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936287" w:rsidRDefault="003E1A0F" w:rsidP="002772FA">
      <w:pPr>
        <w:rPr>
          <w:rFonts w:ascii="Garamond" w:hAnsi="Garamond"/>
          <w:lang w:val="es-CL"/>
        </w:rPr>
      </w:pPr>
      <w:bookmarkStart w:id="0" w:name="_GoBack"/>
      <w:bookmarkEnd w:id="0"/>
      <w:r>
        <w:rPr>
          <w:rFonts w:ascii="Garamond" w:hAnsi="Garamond"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72FA" w:rsidRPr="00936287">
        <w:rPr>
          <w:rFonts w:ascii="Garamond" w:hAnsi="Garamond"/>
          <w:lang w:val="es-CL"/>
        </w:rPr>
        <w:t xml:space="preserve">Universidad de Chile 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Facultad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>Escuela de Ciencias Sociales</w:t>
      </w:r>
    </w:p>
    <w:p w:rsidR="002772FA" w:rsidRPr="00936287" w:rsidRDefault="002772FA" w:rsidP="002772FA">
      <w:pPr>
        <w:rPr>
          <w:rFonts w:ascii="Garamond" w:hAnsi="Garamond"/>
          <w:lang w:val="es-CL"/>
        </w:rPr>
      </w:pPr>
      <w:r w:rsidRPr="00936287">
        <w:rPr>
          <w:rFonts w:ascii="Garamond" w:hAnsi="Garamond"/>
          <w:lang w:val="es-CL"/>
        </w:rPr>
        <w:t xml:space="preserve">Carrera de </w:t>
      </w:r>
      <w:r w:rsidR="0023376E" w:rsidRPr="00936287">
        <w:rPr>
          <w:rFonts w:ascii="Garamond" w:hAnsi="Garamond"/>
          <w:lang w:val="es-CL"/>
        </w:rPr>
        <w:t>Psicología</w:t>
      </w: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</w:p>
    <w:p w:rsidR="00A549B5" w:rsidRPr="00936287" w:rsidRDefault="00A549B5" w:rsidP="00B80091">
      <w:pPr>
        <w:jc w:val="center"/>
        <w:rPr>
          <w:rFonts w:ascii="Garamond" w:hAnsi="Garamond"/>
          <w:b/>
          <w:lang w:val="es-CL"/>
        </w:rPr>
      </w:pPr>
    </w:p>
    <w:p w:rsidR="002772FA" w:rsidRPr="00936287" w:rsidRDefault="002772FA" w:rsidP="00B80091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>Programa</w:t>
      </w:r>
    </w:p>
    <w:p w:rsidR="00B80091" w:rsidRPr="00936287" w:rsidRDefault="00975C32" w:rsidP="0023376E">
      <w:pPr>
        <w:jc w:val="center"/>
        <w:rPr>
          <w:rFonts w:ascii="Garamond" w:hAnsi="Garamond"/>
          <w:b/>
          <w:lang w:val="es-CL"/>
        </w:rPr>
      </w:pPr>
      <w:r w:rsidRPr="00936287">
        <w:rPr>
          <w:rFonts w:ascii="Garamond" w:hAnsi="Garamond"/>
          <w:b/>
          <w:lang w:val="es-CL"/>
        </w:rPr>
        <w:t xml:space="preserve">Introducción a la </w:t>
      </w:r>
      <w:r w:rsidR="002D2B17" w:rsidRPr="00936287">
        <w:rPr>
          <w:rFonts w:ascii="Garamond" w:hAnsi="Garamond"/>
          <w:b/>
          <w:lang w:val="es-CL"/>
        </w:rPr>
        <w:t>Clínica Psicoanalítica con Niños y Adolescentes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818"/>
      </w:tblGrid>
      <w:tr w:rsidR="00B80091" w:rsidRPr="00936287" w:rsidTr="00D540BC">
        <w:tc>
          <w:tcPr>
            <w:tcW w:w="8873" w:type="dxa"/>
            <w:gridSpan w:val="2"/>
            <w:tcBorders>
              <w:bottom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I.- Identificación de la actividad curricular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Carrera en que se dicta: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Psicología</w:t>
            </w:r>
          </w:p>
        </w:tc>
      </w:tr>
      <w:tr w:rsidR="0066786A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936287" w:rsidRDefault="0066786A" w:rsidP="00925B1B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Profesor</w:t>
            </w:r>
            <w:r w:rsidR="00925B1B">
              <w:rPr>
                <w:rFonts w:ascii="Garamond" w:hAnsi="Garamond"/>
                <w:lang w:val="es-CL"/>
              </w:rPr>
              <w:t>a responsable</w:t>
            </w:r>
            <w:r w:rsidR="00D84517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B1B" w:rsidRDefault="002D2B17" w:rsidP="00925B1B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Marianella Abarzúa</w:t>
            </w:r>
            <w:r w:rsidR="000E5812">
              <w:rPr>
                <w:rFonts w:ascii="Garamond" w:hAnsi="Garamond"/>
                <w:lang w:val="es-CL"/>
              </w:rPr>
              <w:t xml:space="preserve"> Cubillos</w:t>
            </w:r>
          </w:p>
          <w:p w:rsidR="000E5812" w:rsidRPr="00936287" w:rsidRDefault="000E5812" w:rsidP="00925B1B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Marta González Bardelli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Ciclo al que pertenece: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Especialización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Semestre: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5C50AF" w:rsidP="00080141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6° y 8°</w:t>
            </w:r>
            <w:r w:rsidR="002D2B17" w:rsidRPr="00936287">
              <w:rPr>
                <w:rFonts w:ascii="Garamond" w:hAnsi="Garamond"/>
                <w:lang w:val="es-CL"/>
              </w:rPr>
              <w:t xml:space="preserve"> semestre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Modalidad: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666CFD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Presencial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Carácter: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Optativo</w:t>
            </w:r>
          </w:p>
        </w:tc>
      </w:tr>
      <w:tr w:rsidR="00445426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Pre - requisitos: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936287" w:rsidRDefault="00391B90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 xml:space="preserve">Psicología </w:t>
            </w:r>
            <w:r w:rsidR="002F1DFA" w:rsidRPr="00936287">
              <w:rPr>
                <w:rFonts w:ascii="Garamond" w:hAnsi="Garamond"/>
                <w:lang w:val="es-CL"/>
              </w:rPr>
              <w:t>C</w:t>
            </w:r>
            <w:r w:rsidRPr="00936287">
              <w:rPr>
                <w:rFonts w:ascii="Garamond" w:hAnsi="Garamond"/>
                <w:lang w:val="es-CL"/>
              </w:rPr>
              <w:t>línica</w:t>
            </w:r>
          </w:p>
        </w:tc>
      </w:tr>
      <w:tr w:rsidR="00B80091" w:rsidRPr="00936287" w:rsidTr="00D540BC"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936287" w:rsidRDefault="00445426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Año</w:t>
            </w:r>
            <w:r w:rsidR="002F1DFA" w:rsidRPr="00936287">
              <w:rPr>
                <w:rFonts w:ascii="Garamond" w:hAnsi="Garamond"/>
                <w:lang w:val="es-CL"/>
              </w:rPr>
              <w:t>:</w:t>
            </w: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936287" w:rsidRDefault="002D2B17" w:rsidP="00080141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>201</w:t>
            </w:r>
            <w:r w:rsidR="000E5812">
              <w:rPr>
                <w:rFonts w:ascii="Garamond" w:hAnsi="Garamond"/>
                <w:lang w:val="es-CL"/>
              </w:rPr>
              <w:t>5</w:t>
            </w:r>
          </w:p>
          <w:p w:rsidR="00657D4D" w:rsidRPr="00936287" w:rsidRDefault="00657D4D" w:rsidP="00080141">
            <w:pPr>
              <w:jc w:val="both"/>
              <w:rPr>
                <w:rFonts w:ascii="Garamond" w:hAnsi="Garamond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  <w:tcBorders>
              <w:top w:val="single" w:sz="4" w:space="0" w:color="auto"/>
            </w:tcBorders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El presente curso optativo pretende entregar al estudiante nociones conceptuales </w:t>
            </w:r>
            <w:r w:rsidR="00B167A4">
              <w:rPr>
                <w:rFonts w:ascii="Garamond" w:hAnsi="Garamond"/>
              </w:rPr>
              <w:t xml:space="preserve">introductorias </w:t>
            </w:r>
            <w:r w:rsidRPr="00936287">
              <w:rPr>
                <w:rFonts w:ascii="Garamond" w:hAnsi="Garamond"/>
              </w:rPr>
              <w:t xml:space="preserve">y herramientas </w:t>
            </w:r>
            <w:r w:rsidR="00BE5F21">
              <w:rPr>
                <w:rFonts w:ascii="Garamond" w:hAnsi="Garamond"/>
              </w:rPr>
              <w:t>de intervención</w:t>
            </w:r>
            <w:r w:rsidR="00BE5F21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básicas</w:t>
            </w:r>
            <w:r w:rsidR="00925B1B">
              <w:rPr>
                <w:rFonts w:ascii="Garamond" w:hAnsi="Garamond"/>
              </w:rPr>
              <w:t>,</w:t>
            </w:r>
            <w:r w:rsidRPr="00936287">
              <w:rPr>
                <w:rFonts w:ascii="Garamond" w:hAnsi="Garamond"/>
              </w:rPr>
              <w:t xml:space="preserve"> que le permitan realizar una </w:t>
            </w:r>
            <w:r w:rsidR="00B167A4">
              <w:rPr>
                <w:rFonts w:ascii="Garamond" w:hAnsi="Garamond"/>
              </w:rPr>
              <w:t>primera aproximación</w:t>
            </w:r>
            <w:r w:rsidR="00BE5F21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a la especificidad de la clínica psicoanalítica con niños y adolescentes.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Dicha clínica se instala en un modo particular de escucha del sufrimiento psíquico infantil, estableciendo distinciones respecto de otras prácticas destinadas al niño y al adolescente (medicina, pedagogía) y, asimismo, de otros abordajes psicoterapéuticos. En este sentido, el curso favorecerá una reflexión sobre las condiciones de surgimiento y desarrollo de una teoría y una práctica psicoanalíticas que consideran a la infancia, simultánea e indisociablemente, como objeto de estudio y de intervención clínica.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C050D6" w:rsidRPr="00936287" w:rsidRDefault="0078301E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25B1B">
              <w:rPr>
                <w:rFonts w:ascii="Garamond" w:hAnsi="Garamond"/>
              </w:rPr>
              <w:t>En este campo particular del psicoanálisis, la infancia y la adolescencia constituyen tiempos fundamentales en el trabajo de constitución psíquica</w:t>
            </w:r>
            <w:r w:rsidR="00BE5F21" w:rsidRPr="00925B1B">
              <w:rPr>
                <w:rFonts w:ascii="Garamond" w:hAnsi="Garamond"/>
              </w:rPr>
              <w:t xml:space="preserve">, trabajo que </w:t>
            </w:r>
            <w:r w:rsidRPr="00925B1B">
              <w:rPr>
                <w:rFonts w:ascii="Garamond" w:hAnsi="Garamond"/>
              </w:rPr>
              <w:t>testimoni</w:t>
            </w:r>
            <w:r w:rsidR="00BE5F21" w:rsidRPr="00925B1B">
              <w:rPr>
                <w:rFonts w:ascii="Garamond" w:hAnsi="Garamond"/>
              </w:rPr>
              <w:t xml:space="preserve">a </w:t>
            </w:r>
            <w:r w:rsidRPr="00925B1B">
              <w:rPr>
                <w:rFonts w:ascii="Garamond" w:hAnsi="Garamond"/>
              </w:rPr>
              <w:t>la profunda imbricación entre el psiquismo del niño y el de las funciones parentales. Asimismo, ciertos discursos y prácticas institucionales cumplirán igualmente una función en este trabajo.</w:t>
            </w:r>
          </w:p>
          <w:p w:rsidR="00C050D6" w:rsidRPr="00936287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  <w:p w:rsidR="00AA0298" w:rsidRDefault="00C050D6" w:rsidP="00C050D6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Orientado en estas referencias teórico - clínicas, el curso favorecerá también </w:t>
            </w:r>
            <w:r w:rsidR="00AA0298">
              <w:rPr>
                <w:rFonts w:ascii="Garamond" w:hAnsi="Garamond"/>
              </w:rPr>
              <w:t>una reflexión sobre la práctica</w:t>
            </w:r>
            <w:r w:rsidRPr="00936287">
              <w:rPr>
                <w:rFonts w:ascii="Garamond" w:hAnsi="Garamond"/>
              </w:rPr>
              <w:t xml:space="preserve">, </w:t>
            </w:r>
            <w:r w:rsidR="00AA0298">
              <w:rPr>
                <w:rFonts w:ascii="Garamond" w:hAnsi="Garamond"/>
              </w:rPr>
              <w:t xml:space="preserve">con actividades </w:t>
            </w:r>
            <w:r w:rsidRPr="00936287">
              <w:rPr>
                <w:rFonts w:ascii="Garamond" w:hAnsi="Garamond"/>
              </w:rPr>
              <w:t>centradas específicamente en el ejercicio de la primera entrevista</w:t>
            </w:r>
            <w:r w:rsidR="00AA0298">
              <w:rPr>
                <w:rFonts w:ascii="Garamond" w:hAnsi="Garamond"/>
              </w:rPr>
              <w:t>.</w:t>
            </w:r>
          </w:p>
          <w:p w:rsidR="00C1285D" w:rsidRPr="00936287" w:rsidRDefault="00907A00" w:rsidP="00C050D6">
            <w:pPr>
              <w:pStyle w:val="DireccinHTML"/>
              <w:tabs>
                <w:tab w:val="left" w:pos="3390"/>
              </w:tabs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ab/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III.- Objetivos de la actividad curricular</w:t>
            </w:r>
          </w:p>
        </w:tc>
      </w:tr>
      <w:tr w:rsidR="00B80091" w:rsidRPr="00936287" w:rsidTr="003E75A3">
        <w:trPr>
          <w:trHeight w:val="378"/>
        </w:trPr>
        <w:tc>
          <w:tcPr>
            <w:tcW w:w="8873" w:type="dxa"/>
            <w:gridSpan w:val="2"/>
          </w:tcPr>
          <w:p w:rsidR="00F74130" w:rsidRPr="00936287" w:rsidRDefault="00F74130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</w:p>
          <w:p w:rsidR="005F3CB9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936287">
              <w:rPr>
                <w:rFonts w:ascii="Garamond" w:hAnsi="Garamond"/>
                <w:b/>
              </w:rPr>
              <w:t>Objetivo general:</w:t>
            </w:r>
          </w:p>
          <w:p w:rsidR="00925B1B" w:rsidRPr="00936287" w:rsidRDefault="00925B1B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</w:p>
          <w:p w:rsidR="00606EC2" w:rsidRDefault="007540FF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</w:rPr>
              <w:t xml:space="preserve">Introducir </w:t>
            </w:r>
            <w:r w:rsidR="00925B1B">
              <w:rPr>
                <w:rFonts w:ascii="Garamond" w:hAnsi="Garamond"/>
              </w:rPr>
              <w:t xml:space="preserve">al estudiante en los fundamentos </w:t>
            </w:r>
            <w:r w:rsidR="00925B1B" w:rsidRPr="0054604A">
              <w:rPr>
                <w:rFonts w:ascii="Garamond" w:hAnsi="Garamond"/>
                <w:lang w:val="es-CL"/>
              </w:rPr>
              <w:t xml:space="preserve">conceptuales </w:t>
            </w:r>
            <w:r w:rsidR="00925B1B">
              <w:rPr>
                <w:rFonts w:ascii="Garamond" w:hAnsi="Garamond"/>
                <w:lang w:val="es-CL"/>
              </w:rPr>
              <w:t xml:space="preserve">y clínicos </w:t>
            </w:r>
            <w:r w:rsidR="00925B1B" w:rsidRPr="0054604A">
              <w:rPr>
                <w:rFonts w:ascii="Garamond" w:hAnsi="Garamond"/>
                <w:lang w:val="es-CL"/>
              </w:rPr>
              <w:t>del psicoan</w:t>
            </w:r>
            <w:r w:rsidR="00925B1B">
              <w:rPr>
                <w:rFonts w:ascii="Garamond" w:hAnsi="Garamond"/>
                <w:lang w:val="es-CL"/>
              </w:rPr>
              <w:t xml:space="preserve">álisis </w:t>
            </w:r>
            <w:r w:rsidR="00925B1B" w:rsidRPr="0054604A">
              <w:rPr>
                <w:rFonts w:ascii="Garamond" w:hAnsi="Garamond"/>
                <w:lang w:val="es-CL"/>
              </w:rPr>
              <w:t>con niños y adolescentes</w:t>
            </w:r>
            <w:r w:rsidR="00606EC2">
              <w:rPr>
                <w:rFonts w:ascii="Garamond" w:hAnsi="Garamond"/>
                <w:lang w:val="es-CL"/>
              </w:rPr>
              <w:t>.</w:t>
            </w:r>
          </w:p>
          <w:p w:rsidR="00606EC2" w:rsidRPr="00936287" w:rsidRDefault="00606EC2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</w:p>
          <w:p w:rsidR="005F3CB9" w:rsidRPr="00936287" w:rsidRDefault="005F3CB9" w:rsidP="00377062">
            <w:pPr>
              <w:tabs>
                <w:tab w:val="left" w:pos="3100"/>
                <w:tab w:val="left" w:pos="4240"/>
                <w:tab w:val="left" w:pos="6460"/>
              </w:tabs>
              <w:ind w:right="400"/>
              <w:jc w:val="both"/>
              <w:rPr>
                <w:rFonts w:ascii="Garamond" w:hAnsi="Garamond"/>
                <w:b/>
              </w:rPr>
            </w:pPr>
            <w:r w:rsidRPr="00936287">
              <w:rPr>
                <w:rFonts w:ascii="Garamond" w:hAnsi="Garamond"/>
                <w:b/>
              </w:rPr>
              <w:lastRenderedPageBreak/>
              <w:t>Objetivos específicos:</w:t>
            </w:r>
          </w:p>
          <w:p w:rsidR="00606EC2" w:rsidRDefault="00606EC2" w:rsidP="009440D4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Precisar </w:t>
            </w:r>
            <w:r w:rsidRPr="0054604A">
              <w:rPr>
                <w:rFonts w:ascii="Garamond" w:hAnsi="Garamond"/>
              </w:rPr>
              <w:t xml:space="preserve">los aspectos diferenciales </w:t>
            </w:r>
            <w:r w:rsidRPr="00936287">
              <w:rPr>
                <w:rFonts w:ascii="Garamond" w:hAnsi="Garamond"/>
              </w:rPr>
              <w:t xml:space="preserve">de la clínica psicoanalítica </w:t>
            </w:r>
            <w:r w:rsidRPr="0054604A">
              <w:rPr>
                <w:rFonts w:ascii="Garamond" w:hAnsi="Garamond"/>
              </w:rPr>
              <w:t>con niños y adolescentes</w:t>
            </w:r>
            <w:r>
              <w:rPr>
                <w:rFonts w:ascii="Garamond" w:hAnsi="Garamond"/>
              </w:rPr>
              <w:t>.</w:t>
            </w:r>
          </w:p>
          <w:p w:rsidR="006A7F3F" w:rsidRPr="00936287" w:rsidRDefault="00947D62" w:rsidP="009440D4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Introducir </w:t>
            </w:r>
            <w:r w:rsidR="00D438E3">
              <w:rPr>
                <w:rFonts w:ascii="Garamond" w:hAnsi="Garamond"/>
              </w:rPr>
              <w:t xml:space="preserve">al estudiante en </w:t>
            </w:r>
            <w:r w:rsidR="009440D4" w:rsidRPr="00936287">
              <w:rPr>
                <w:rFonts w:ascii="Garamond" w:hAnsi="Garamond"/>
              </w:rPr>
              <w:t xml:space="preserve">las conceptualizaciones </w:t>
            </w:r>
            <w:r w:rsidR="005A2B2A">
              <w:rPr>
                <w:rFonts w:ascii="Garamond" w:hAnsi="Garamond"/>
              </w:rPr>
              <w:t xml:space="preserve">principales </w:t>
            </w:r>
            <w:r w:rsidR="009440D4" w:rsidRPr="00936287">
              <w:rPr>
                <w:rFonts w:ascii="Garamond" w:hAnsi="Garamond"/>
              </w:rPr>
              <w:t>sobre la constitución psíquica en la infancia y adolescencia.</w:t>
            </w:r>
          </w:p>
          <w:p w:rsidR="00D438E3" w:rsidRDefault="00D438E3" w:rsidP="00606EC2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Revisar los </w:t>
            </w:r>
            <w:r w:rsidR="006A7F3F" w:rsidRPr="00936287">
              <w:rPr>
                <w:rFonts w:ascii="Garamond" w:hAnsi="Garamond"/>
              </w:rPr>
              <w:t xml:space="preserve">aspectos </w:t>
            </w:r>
            <w:r>
              <w:rPr>
                <w:rFonts w:ascii="Garamond" w:hAnsi="Garamond"/>
              </w:rPr>
              <w:t>conceptuales y clínicos del</w:t>
            </w:r>
            <w:r w:rsidR="00947D62" w:rsidRPr="00936287">
              <w:rPr>
                <w:rFonts w:ascii="Garamond" w:hAnsi="Garamond"/>
              </w:rPr>
              <w:t xml:space="preserve"> dispositivo de </w:t>
            </w:r>
            <w:r w:rsidR="006A7F3F" w:rsidRPr="00936287">
              <w:rPr>
                <w:rFonts w:ascii="Garamond" w:hAnsi="Garamond"/>
              </w:rPr>
              <w:t>primera</w:t>
            </w:r>
            <w:r>
              <w:rPr>
                <w:rFonts w:ascii="Garamond" w:hAnsi="Garamond"/>
              </w:rPr>
              <w:t xml:space="preserve"> entrevista, a través de actividades prácticas.</w:t>
            </w:r>
          </w:p>
          <w:p w:rsidR="00606EC2" w:rsidRDefault="00D438E3" w:rsidP="00D438E3">
            <w:pPr>
              <w:numPr>
                <w:ilvl w:val="0"/>
                <w:numId w:val="29"/>
              </w:numPr>
              <w:tabs>
                <w:tab w:val="left" w:pos="709"/>
                <w:tab w:val="left" w:pos="6460"/>
              </w:tabs>
              <w:ind w:right="40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Revisar los </w:t>
            </w:r>
            <w:r w:rsidRPr="00936287">
              <w:rPr>
                <w:rFonts w:ascii="Garamond" w:hAnsi="Garamond"/>
              </w:rPr>
              <w:t xml:space="preserve">aspectos </w:t>
            </w:r>
            <w:r>
              <w:rPr>
                <w:rFonts w:ascii="Garamond" w:hAnsi="Garamond"/>
              </w:rPr>
              <w:t>conceptuales y clínicos</w:t>
            </w:r>
            <w:r w:rsidR="00BC5A22">
              <w:rPr>
                <w:rFonts w:ascii="Garamond" w:hAnsi="Garamond"/>
              </w:rPr>
              <w:t xml:space="preserve"> de las técnicas de juego y dibujo.</w:t>
            </w:r>
          </w:p>
          <w:p w:rsidR="00D438E3" w:rsidRPr="00606EC2" w:rsidRDefault="00D438E3" w:rsidP="00D438E3">
            <w:pPr>
              <w:tabs>
                <w:tab w:val="left" w:pos="709"/>
                <w:tab w:val="left" w:pos="6460"/>
              </w:tabs>
              <w:ind w:left="720" w:right="400"/>
              <w:jc w:val="both"/>
              <w:rPr>
                <w:rFonts w:ascii="Garamond" w:hAnsi="Garamond"/>
              </w:rPr>
            </w:pP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445426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IV</w:t>
            </w:r>
            <w:r w:rsidR="00445426" w:rsidRPr="00936287">
              <w:rPr>
                <w:rFonts w:ascii="Garamond" w:hAnsi="Garamond"/>
                <w:b/>
                <w:lang w:val="es-CL"/>
              </w:rPr>
              <w:t>.- Temáticas o contenidos de la actividad curricular</w:t>
            </w:r>
          </w:p>
        </w:tc>
      </w:tr>
      <w:tr w:rsidR="00445426" w:rsidRPr="00936287" w:rsidTr="00D540BC">
        <w:tc>
          <w:tcPr>
            <w:tcW w:w="8873" w:type="dxa"/>
            <w:gridSpan w:val="2"/>
          </w:tcPr>
          <w:p w:rsidR="0003194B" w:rsidRPr="00936287" w:rsidRDefault="002D2B17" w:rsidP="00080141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Psicoanálisis con niños y adolescentes: su objeto de estudio</w:t>
            </w:r>
          </w:p>
          <w:p w:rsidR="0054604A" w:rsidRDefault="0054604A" w:rsidP="00CA64A4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>
              <w:rPr>
                <w:rFonts w:ascii="Garamond" w:hAnsi="Garamond"/>
                <w:szCs w:val="24"/>
                <w:lang w:val="es-CL"/>
              </w:rPr>
              <w:t>Lo infantil en psicoanálisis</w:t>
            </w:r>
          </w:p>
          <w:p w:rsidR="00D438E3" w:rsidRPr="00936287" w:rsidRDefault="00D438E3" w:rsidP="00D438E3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surgimiento del psicoanálisis con niños</w:t>
            </w:r>
          </w:p>
          <w:p w:rsidR="00D438E3" w:rsidRDefault="0054604A" w:rsidP="00D438E3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D438E3">
              <w:rPr>
                <w:rFonts w:ascii="Garamond" w:hAnsi="Garamond"/>
                <w:szCs w:val="24"/>
                <w:lang w:val="es-CL"/>
              </w:rPr>
              <w:t>Aproximación psicoanalítica al problema del sufrimiento psíquico en la infancia y la adolescencia.</w:t>
            </w:r>
          </w:p>
          <w:p w:rsidR="0054604A" w:rsidRDefault="00D438E3" w:rsidP="00D438E3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>
              <w:rPr>
                <w:rFonts w:ascii="Garamond" w:hAnsi="Garamond"/>
                <w:szCs w:val="24"/>
                <w:lang w:val="es-CL"/>
              </w:rPr>
              <w:t>Fundamentos de</w:t>
            </w:r>
            <w:r w:rsidR="0054604A" w:rsidRPr="00D438E3">
              <w:rPr>
                <w:rFonts w:ascii="Garamond" w:hAnsi="Garamond"/>
                <w:szCs w:val="24"/>
                <w:lang w:val="es-CL"/>
              </w:rPr>
              <w:t xml:space="preserve"> teoría y técnica </w:t>
            </w:r>
            <w:r>
              <w:rPr>
                <w:rFonts w:ascii="Garamond" w:hAnsi="Garamond"/>
                <w:szCs w:val="24"/>
                <w:lang w:val="es-CL"/>
              </w:rPr>
              <w:t xml:space="preserve">en </w:t>
            </w:r>
            <w:r w:rsidR="0054604A" w:rsidRPr="00D438E3">
              <w:rPr>
                <w:rFonts w:ascii="Garamond" w:hAnsi="Garamond"/>
                <w:szCs w:val="24"/>
                <w:lang w:val="es-CL"/>
              </w:rPr>
              <w:t>psicoanálisis con niños y adolescente</w:t>
            </w:r>
            <w:r>
              <w:rPr>
                <w:rFonts w:ascii="Garamond" w:hAnsi="Garamond"/>
                <w:szCs w:val="24"/>
                <w:lang w:val="es-CL"/>
              </w:rPr>
              <w:t>s (aportes freudianos, Escuela i</w:t>
            </w:r>
            <w:r w:rsidR="0054604A" w:rsidRPr="00D438E3">
              <w:rPr>
                <w:rFonts w:ascii="Garamond" w:hAnsi="Garamond"/>
                <w:szCs w:val="24"/>
                <w:lang w:val="es-CL"/>
              </w:rPr>
              <w:t>nglesa, Escuela francesa, Escuela argentina).</w:t>
            </w:r>
          </w:p>
          <w:p w:rsidR="00BC5A22" w:rsidRDefault="00BC5A22" w:rsidP="00BC5A22">
            <w:pPr>
              <w:pStyle w:val="DireccinHTML"/>
              <w:ind w:left="720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2D2B17" w:rsidRPr="00936287" w:rsidRDefault="002D2B17" w:rsidP="00D84517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 xml:space="preserve">Constitución psíquica </w:t>
            </w:r>
          </w:p>
          <w:p w:rsidR="006654B2" w:rsidRPr="00E31F1C" w:rsidRDefault="006654B2" w:rsidP="003E1A0F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Primeras organizaciones</w:t>
            </w:r>
            <w:r w:rsidR="00E31F1C">
              <w:rPr>
                <w:rFonts w:ascii="Garamond" w:hAnsi="Garamond"/>
                <w:szCs w:val="24"/>
                <w:lang w:val="es-CL"/>
              </w:rPr>
              <w:t xml:space="preserve">: </w:t>
            </w:r>
            <w:r w:rsidRPr="00936287">
              <w:rPr>
                <w:rFonts w:ascii="Garamond" w:hAnsi="Garamond"/>
                <w:szCs w:val="24"/>
                <w:lang w:val="es-CL"/>
              </w:rPr>
              <w:t xml:space="preserve">del </w:t>
            </w:r>
            <w:r w:rsidR="003E1A0F">
              <w:rPr>
                <w:rFonts w:ascii="Garamond" w:hAnsi="Garamond"/>
                <w:szCs w:val="24"/>
                <w:lang w:val="es-CL"/>
              </w:rPr>
              <w:t>autoerotismo</w:t>
            </w:r>
            <w:r w:rsidR="00E31F1C">
              <w:rPr>
                <w:rFonts w:ascii="Garamond" w:hAnsi="Garamond"/>
                <w:szCs w:val="24"/>
                <w:lang w:val="es-CL"/>
              </w:rPr>
              <w:t xml:space="preserve"> a las o</w:t>
            </w:r>
            <w:r w:rsidRPr="00E31F1C">
              <w:rPr>
                <w:rFonts w:ascii="Garamond" w:hAnsi="Garamond"/>
                <w:szCs w:val="24"/>
                <w:lang w:val="es-CL"/>
              </w:rPr>
              <w:t>rganizaciones libidinales</w:t>
            </w:r>
            <w:r w:rsidR="003E1A0F" w:rsidRPr="00E31F1C">
              <w:rPr>
                <w:rFonts w:ascii="Garamond" w:hAnsi="Garamond"/>
                <w:szCs w:val="24"/>
                <w:lang w:val="es-CL"/>
              </w:rPr>
              <w:t xml:space="preserve"> </w:t>
            </w:r>
          </w:p>
          <w:p w:rsidR="006654B2" w:rsidRPr="00E31F1C" w:rsidRDefault="00F74130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E31F1C">
              <w:rPr>
                <w:rFonts w:ascii="Garamond" w:hAnsi="Garamond"/>
                <w:szCs w:val="24"/>
                <w:lang w:val="es-CL"/>
              </w:rPr>
              <w:t>Narcisismo y</w:t>
            </w:r>
            <w:r w:rsidR="006654B2" w:rsidRPr="00E31F1C">
              <w:rPr>
                <w:rFonts w:ascii="Garamond" w:hAnsi="Garamond"/>
                <w:szCs w:val="24"/>
                <w:lang w:val="es-CL"/>
              </w:rPr>
              <w:t xml:space="preserve"> est</w:t>
            </w:r>
            <w:r w:rsidRPr="00E31F1C">
              <w:rPr>
                <w:rFonts w:ascii="Garamond" w:hAnsi="Garamond"/>
                <w:szCs w:val="24"/>
                <w:lang w:val="es-CL"/>
              </w:rPr>
              <w:t>adio del espejo</w:t>
            </w:r>
          </w:p>
          <w:p w:rsidR="006654B2" w:rsidRPr="00E31F1C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E31F1C">
              <w:rPr>
                <w:rFonts w:ascii="Garamond" w:hAnsi="Garamond"/>
                <w:szCs w:val="24"/>
                <w:lang w:val="es-CL"/>
              </w:rPr>
              <w:t>El primer juego: fort-da</w:t>
            </w:r>
          </w:p>
          <w:p w:rsidR="006654B2" w:rsidRPr="00BC5A22" w:rsidRDefault="006654B2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BC5A22">
              <w:rPr>
                <w:rFonts w:ascii="Garamond" w:hAnsi="Garamond"/>
                <w:szCs w:val="24"/>
                <w:lang w:val="es-CL"/>
              </w:rPr>
              <w:t>Edipo</w:t>
            </w:r>
            <w:r w:rsidR="00BC5A22">
              <w:rPr>
                <w:rFonts w:ascii="Garamond" w:hAnsi="Garamond"/>
                <w:szCs w:val="24"/>
                <w:lang w:val="es-CL"/>
              </w:rPr>
              <w:t xml:space="preserve">, castración </w:t>
            </w:r>
            <w:r w:rsidRPr="00BC5A22">
              <w:rPr>
                <w:rFonts w:ascii="Garamond" w:hAnsi="Garamond"/>
                <w:szCs w:val="24"/>
                <w:lang w:val="es-CL"/>
              </w:rPr>
              <w:t xml:space="preserve">y </w:t>
            </w:r>
            <w:r w:rsidR="00BC5A22">
              <w:rPr>
                <w:rFonts w:ascii="Garamond" w:hAnsi="Garamond"/>
                <w:szCs w:val="24"/>
                <w:lang w:val="es-CL"/>
              </w:rPr>
              <w:t>¿</w:t>
            </w:r>
            <w:r w:rsidR="00CF5F1B" w:rsidRPr="00BC5A22">
              <w:rPr>
                <w:rFonts w:ascii="Garamond" w:hAnsi="Garamond"/>
                <w:szCs w:val="24"/>
                <w:lang w:val="es-CL"/>
              </w:rPr>
              <w:t>l</w:t>
            </w:r>
            <w:r w:rsidRPr="00BC5A22">
              <w:rPr>
                <w:rFonts w:ascii="Garamond" w:hAnsi="Garamond"/>
                <w:szCs w:val="24"/>
                <w:lang w:val="es-CL"/>
              </w:rPr>
              <w:t>atencia</w:t>
            </w:r>
            <w:r w:rsidR="00BC5A22">
              <w:rPr>
                <w:rFonts w:ascii="Garamond" w:hAnsi="Garamond"/>
                <w:szCs w:val="24"/>
                <w:lang w:val="es-CL"/>
              </w:rPr>
              <w:t>?</w:t>
            </w:r>
          </w:p>
          <w:p w:rsidR="006654B2" w:rsidRPr="00936287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trabajo de la p</w:t>
            </w:r>
            <w:r w:rsidR="006654B2" w:rsidRPr="00936287">
              <w:rPr>
                <w:rFonts w:ascii="Garamond" w:hAnsi="Garamond"/>
                <w:szCs w:val="24"/>
                <w:lang w:val="es-CL"/>
              </w:rPr>
              <w:t>ubertad</w:t>
            </w:r>
          </w:p>
          <w:p w:rsidR="00CF5F1B" w:rsidRPr="00936287" w:rsidRDefault="00CF5F1B" w:rsidP="006654B2">
            <w:pPr>
              <w:pStyle w:val="DireccinHTML"/>
              <w:numPr>
                <w:ilvl w:val="0"/>
                <w:numId w:val="29"/>
              </w:numPr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>El trabajo de la adolescencia</w:t>
            </w:r>
          </w:p>
          <w:p w:rsidR="00CF5F1B" w:rsidRPr="00936287" w:rsidRDefault="00CF5F1B" w:rsidP="00CF5F1B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975C32" w:rsidRPr="00936287" w:rsidRDefault="00253CEF" w:rsidP="00080141">
            <w:pPr>
              <w:pStyle w:val="DireccinHTML"/>
              <w:numPr>
                <w:ilvl w:val="0"/>
                <w:numId w:val="23"/>
              </w:numPr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>
              <w:rPr>
                <w:rFonts w:ascii="Garamond" w:hAnsi="Garamond"/>
                <w:b/>
                <w:szCs w:val="24"/>
                <w:lang w:val="es-CL"/>
              </w:rPr>
              <w:t>P</w:t>
            </w:r>
            <w:r w:rsidR="00975C32" w:rsidRPr="00936287">
              <w:rPr>
                <w:rFonts w:ascii="Garamond" w:hAnsi="Garamond"/>
                <w:b/>
                <w:szCs w:val="24"/>
                <w:lang w:val="es-CL"/>
              </w:rPr>
              <w:t>rimera entrevista</w:t>
            </w:r>
            <w:r>
              <w:rPr>
                <w:rFonts w:ascii="Garamond" w:hAnsi="Garamond"/>
                <w:b/>
                <w:szCs w:val="24"/>
                <w:lang w:val="es-CL"/>
              </w:rPr>
              <w:t xml:space="preserve"> y técnicas de intervención en psicoanálisis con niños y adolescentes</w:t>
            </w:r>
            <w:r w:rsidR="00C55DC0">
              <w:rPr>
                <w:rFonts w:ascii="Garamond" w:hAnsi="Garamond"/>
                <w:b/>
                <w:szCs w:val="24"/>
                <w:lang w:val="es-CL"/>
              </w:rPr>
              <w:t xml:space="preserve"> 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Particularidades y relevancia del dispositivo clínico de primera entrevista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Consideraciones sobre el encuadre y la(s) demanda(s) en el trabajo clínico con niños, adolescentes y sus familias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Aproximación al juego como </w:t>
            </w:r>
            <w:r w:rsidR="00253CEF">
              <w:rPr>
                <w:rFonts w:ascii="Garamond" w:hAnsi="Garamond"/>
              </w:rPr>
              <w:t>técnica</w:t>
            </w:r>
            <w:r w:rsidR="00253CEF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de intervención clínica</w:t>
            </w:r>
          </w:p>
          <w:p w:rsidR="00F74130" w:rsidRPr="00936287" w:rsidRDefault="00F74130" w:rsidP="00F74130">
            <w:pPr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Aproximación al dibujo como </w:t>
            </w:r>
            <w:r w:rsidR="00253CEF">
              <w:rPr>
                <w:rFonts w:ascii="Garamond" w:hAnsi="Garamond"/>
              </w:rPr>
              <w:t>técnica</w:t>
            </w:r>
            <w:r w:rsidR="00253CEF" w:rsidRPr="00936287">
              <w:rPr>
                <w:rFonts w:ascii="Garamond" w:hAnsi="Garamond"/>
              </w:rPr>
              <w:t xml:space="preserve"> </w:t>
            </w:r>
            <w:r w:rsidRPr="00936287">
              <w:rPr>
                <w:rFonts w:ascii="Garamond" w:hAnsi="Garamond"/>
              </w:rPr>
              <w:t>de intervención clínica</w:t>
            </w:r>
          </w:p>
          <w:p w:rsidR="00AC7147" w:rsidRPr="00936287" w:rsidRDefault="00AC7147" w:rsidP="00080141">
            <w:pPr>
              <w:pStyle w:val="DireccinHTML"/>
              <w:ind w:left="720"/>
              <w:jc w:val="both"/>
              <w:rPr>
                <w:rFonts w:ascii="Garamond" w:hAnsi="Garamond"/>
                <w:b/>
                <w:szCs w:val="24"/>
                <w:lang w:val="es-ES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V.- Metodología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03194B" w:rsidRPr="00936287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 xml:space="preserve">Clases expositivas </w:t>
            </w:r>
            <w:r w:rsidR="005A2B2A" w:rsidRPr="0054604A">
              <w:rPr>
                <w:rFonts w:ascii="Garamond" w:hAnsi="Garamond"/>
                <w:sz w:val="24"/>
              </w:rPr>
              <w:t xml:space="preserve">del </w:t>
            </w:r>
            <w:r w:rsidR="005A2B2A">
              <w:rPr>
                <w:rFonts w:ascii="Garamond" w:hAnsi="Garamond"/>
                <w:sz w:val="24"/>
              </w:rPr>
              <w:t>profesor responsable</w:t>
            </w:r>
            <w:r w:rsidR="005A2B2A" w:rsidRPr="0054604A">
              <w:rPr>
                <w:rFonts w:ascii="Garamond" w:hAnsi="Garamond"/>
                <w:sz w:val="24"/>
              </w:rPr>
              <w:t xml:space="preserve"> y/o profesores invitados</w:t>
            </w:r>
          </w:p>
          <w:p w:rsidR="0003194B" w:rsidRPr="00936287" w:rsidRDefault="00975C32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bCs w:val="0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>P</w:t>
            </w:r>
            <w:r w:rsidR="0003194B" w:rsidRPr="00936287">
              <w:rPr>
                <w:rFonts w:ascii="Garamond" w:hAnsi="Garamond"/>
                <w:bCs w:val="0"/>
                <w:sz w:val="24"/>
              </w:rPr>
              <w:t>res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 xml:space="preserve">entación </w:t>
            </w:r>
            <w:r w:rsidRPr="00936287">
              <w:rPr>
                <w:rFonts w:ascii="Garamond" w:hAnsi="Garamond"/>
                <w:bCs w:val="0"/>
                <w:sz w:val="24"/>
              </w:rPr>
              <w:t xml:space="preserve">y discusión 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>de material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 xml:space="preserve"> teórico –</w:t>
            </w:r>
            <w:r w:rsidR="0018525C" w:rsidRPr="00936287">
              <w:rPr>
                <w:rFonts w:ascii="Garamond" w:hAnsi="Garamond"/>
                <w:bCs w:val="0"/>
                <w:sz w:val="24"/>
              </w:rPr>
              <w:t xml:space="preserve"> clínico</w:t>
            </w:r>
          </w:p>
          <w:p w:rsidR="0066786A" w:rsidRPr="00936287" w:rsidRDefault="0018525C" w:rsidP="00080141">
            <w:pPr>
              <w:pStyle w:val="Sangradetextonormal"/>
              <w:numPr>
                <w:ilvl w:val="0"/>
                <w:numId w:val="25"/>
              </w:numPr>
              <w:rPr>
                <w:rFonts w:ascii="Garamond" w:hAnsi="Garamond"/>
                <w:sz w:val="24"/>
              </w:rPr>
            </w:pPr>
            <w:r w:rsidRPr="00936287">
              <w:rPr>
                <w:rFonts w:ascii="Garamond" w:hAnsi="Garamond"/>
                <w:bCs w:val="0"/>
                <w:sz w:val="24"/>
              </w:rPr>
              <w:t xml:space="preserve">Actividad práctica 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>(</w:t>
            </w:r>
            <w:r w:rsidRPr="00936287">
              <w:rPr>
                <w:rFonts w:ascii="Garamond" w:hAnsi="Garamond"/>
                <w:bCs w:val="0"/>
                <w:sz w:val="24"/>
              </w:rPr>
              <w:t>primera entrevista</w:t>
            </w:r>
            <w:r w:rsidR="00A549B5" w:rsidRPr="00936287">
              <w:rPr>
                <w:rFonts w:ascii="Garamond" w:hAnsi="Garamond"/>
                <w:bCs w:val="0"/>
                <w:sz w:val="24"/>
              </w:rPr>
              <w:t>)</w:t>
            </w:r>
          </w:p>
          <w:p w:rsidR="003D002F" w:rsidRPr="00936287" w:rsidRDefault="003D002F" w:rsidP="0054604A">
            <w:pPr>
              <w:pStyle w:val="Sangradetextonormal"/>
              <w:ind w:left="720"/>
              <w:rPr>
                <w:rFonts w:ascii="Garamond" w:hAnsi="Garamond"/>
                <w:sz w:val="24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B80091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t>VI.- Evaluación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A549B5" w:rsidRPr="00936287" w:rsidRDefault="00A549B5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 xml:space="preserve">Presentación de </w:t>
            </w:r>
            <w:r w:rsidR="00936287" w:rsidRPr="00936287">
              <w:rPr>
                <w:rFonts w:ascii="Garamond" w:hAnsi="Garamond"/>
              </w:rPr>
              <w:t>temas</w:t>
            </w:r>
            <w:r w:rsidR="009A0CAD">
              <w:rPr>
                <w:rFonts w:ascii="Garamond" w:hAnsi="Garamond"/>
              </w:rPr>
              <w:t xml:space="preserve"> </w:t>
            </w:r>
            <w:r w:rsidR="00936287" w:rsidRPr="00936287">
              <w:rPr>
                <w:rFonts w:ascii="Garamond" w:hAnsi="Garamond"/>
              </w:rPr>
              <w:t>(en base a bibliografía del curso) (20%)</w:t>
            </w:r>
          </w:p>
          <w:p w:rsidR="00FE319C" w:rsidRPr="00936287" w:rsidRDefault="00E31F1C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Ensayo</w:t>
            </w:r>
            <w:r w:rsidR="00657D4D" w:rsidRPr="00936287">
              <w:rPr>
                <w:rFonts w:ascii="Garamond" w:hAnsi="Garamond"/>
              </w:rPr>
              <w:t xml:space="preserve"> teóric</w:t>
            </w:r>
            <w:r>
              <w:rPr>
                <w:rFonts w:ascii="Garamond" w:hAnsi="Garamond"/>
              </w:rPr>
              <w:t>o</w:t>
            </w:r>
            <w:r w:rsidR="00FE319C" w:rsidRPr="00936287">
              <w:rPr>
                <w:rFonts w:ascii="Garamond" w:hAnsi="Garamond"/>
              </w:rPr>
              <w:t xml:space="preserve"> (</w:t>
            </w:r>
            <w:r w:rsidR="00936287" w:rsidRPr="00936287">
              <w:rPr>
                <w:rFonts w:ascii="Garamond" w:hAnsi="Garamond"/>
              </w:rPr>
              <w:t>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FE319C" w:rsidRPr="00936287" w:rsidRDefault="00E31F1C" w:rsidP="00FE319C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Trabajo de</w:t>
            </w:r>
            <w:r w:rsidR="00657D4D" w:rsidRPr="00936287">
              <w:rPr>
                <w:rFonts w:ascii="Garamond" w:hAnsi="Garamond"/>
              </w:rPr>
              <w:t xml:space="preserve"> integración teórico – clínic</w:t>
            </w:r>
            <w:r>
              <w:rPr>
                <w:rFonts w:ascii="Garamond" w:hAnsi="Garamond"/>
              </w:rPr>
              <w:t>o</w:t>
            </w:r>
            <w:r w:rsidR="00936287" w:rsidRPr="00936287">
              <w:rPr>
                <w:rFonts w:ascii="Garamond" w:hAnsi="Garamond"/>
              </w:rPr>
              <w:t xml:space="preserve"> (4</w:t>
            </w:r>
            <w:r w:rsidR="00FE319C" w:rsidRPr="00936287">
              <w:rPr>
                <w:rFonts w:ascii="Garamond" w:hAnsi="Garamond"/>
              </w:rPr>
              <w:t>0%)</w:t>
            </w:r>
          </w:p>
          <w:p w:rsidR="00C1285D" w:rsidRPr="00936287" w:rsidRDefault="005A2B2A" w:rsidP="00D46472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936287">
              <w:rPr>
                <w:rFonts w:ascii="Garamond" w:hAnsi="Garamond"/>
              </w:rPr>
              <w:t>ota de presentación a Examen</w:t>
            </w:r>
            <w:r>
              <w:rPr>
                <w:rFonts w:ascii="Garamond" w:hAnsi="Garamond"/>
              </w:rPr>
              <w:t xml:space="preserve"> corresponderá a</w:t>
            </w:r>
            <w:r w:rsidR="00C1285D" w:rsidRPr="00936287">
              <w:rPr>
                <w:rFonts w:ascii="Garamond" w:hAnsi="Garamond"/>
              </w:rPr>
              <w:t xml:space="preserve">l promedio </w:t>
            </w:r>
            <w:r w:rsidR="00A549B5" w:rsidRPr="00936287">
              <w:rPr>
                <w:rFonts w:ascii="Garamond" w:hAnsi="Garamond"/>
              </w:rPr>
              <w:t>ponderado</w:t>
            </w:r>
            <w:r w:rsidR="00C1285D" w:rsidRPr="00936287">
              <w:rPr>
                <w:rFonts w:ascii="Garamond" w:hAnsi="Garamond"/>
              </w:rPr>
              <w:t xml:space="preserve"> de</w:t>
            </w:r>
            <w:r>
              <w:rPr>
                <w:rFonts w:ascii="Garamond" w:hAnsi="Garamond"/>
              </w:rPr>
              <w:t xml:space="preserve"> las evaluaciones.</w:t>
            </w:r>
            <w:r w:rsidR="00C1285D" w:rsidRPr="00936287">
              <w:rPr>
                <w:rFonts w:ascii="Garamond" w:hAnsi="Garamond"/>
              </w:rPr>
              <w:t xml:space="preserve"> </w:t>
            </w:r>
          </w:p>
          <w:p w:rsidR="00F74130" w:rsidRPr="00936287" w:rsidRDefault="00C1285D" w:rsidP="005A2B2A">
            <w:pPr>
              <w:numPr>
                <w:ilvl w:val="0"/>
                <w:numId w:val="25"/>
              </w:numPr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</w:rPr>
              <w:t>Examen final del curso</w:t>
            </w:r>
            <w:r w:rsidR="005A2B2A">
              <w:rPr>
                <w:rFonts w:ascii="Garamond" w:hAnsi="Garamond"/>
              </w:rPr>
              <w:t xml:space="preserve"> (según </w:t>
            </w:r>
            <w:r w:rsidRPr="00936287">
              <w:rPr>
                <w:rFonts w:ascii="Garamond" w:hAnsi="Garamond"/>
              </w:rPr>
              <w:t xml:space="preserve">reglamentación </w:t>
            </w:r>
            <w:r w:rsidR="005A2B2A">
              <w:rPr>
                <w:rFonts w:ascii="Garamond" w:hAnsi="Garamond"/>
              </w:rPr>
              <w:t>d</w:t>
            </w:r>
            <w:r w:rsidRPr="00936287">
              <w:rPr>
                <w:rFonts w:ascii="Garamond" w:hAnsi="Garamond"/>
              </w:rPr>
              <w:t>el Departamento de Psicología</w:t>
            </w:r>
            <w:r w:rsidR="005A2B2A">
              <w:rPr>
                <w:rFonts w:ascii="Garamond" w:hAnsi="Garamond"/>
              </w:rPr>
              <w:t>)</w:t>
            </w:r>
            <w:r w:rsidRPr="00936287">
              <w:rPr>
                <w:rFonts w:ascii="Garamond" w:hAnsi="Garamond"/>
              </w:rPr>
              <w:t>.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VII</w:t>
            </w:r>
            <w:r w:rsidR="00B80091" w:rsidRPr="00936287">
              <w:rPr>
                <w:rFonts w:ascii="Garamond" w:hAnsi="Garamond"/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591131" w:rsidRPr="00936287" w:rsidRDefault="00591131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Unidad 1: Psicoanálisis con niños y adolescentes: su objeto de estudio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Fendrik, S. (1989). Psicoanálisis para niños. Ficción de sus orígenes. Buenos Aires: Amorrortu Editores. Cap. 1 y 2.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Burgoyne, B. y Sullivan, M. (comps.). (2000). Los diálogos sobre Klein – Lacan. Capítulo: El análisis del niño.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Rodulfo, R. (1992). Estudios clínicos. Capítulo: Línea y posición en psicoanálisis.</w:t>
            </w:r>
          </w:p>
          <w:p w:rsidR="00704B06" w:rsidRPr="00704B06" w:rsidRDefault="00704B06" w:rsidP="00704B06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  <w:p w:rsidR="002C3A6E" w:rsidRPr="00936287" w:rsidRDefault="00591131" w:rsidP="00D540BC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 xml:space="preserve">Unidad 2: Constitución psíquica </w:t>
            </w:r>
          </w:p>
          <w:p w:rsidR="00D860A8" w:rsidRPr="00772D71" w:rsidRDefault="00D860A8" w:rsidP="00D860A8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72D71">
              <w:rPr>
                <w:rFonts w:ascii="Garamond" w:hAnsi="Garamond"/>
                <w:szCs w:val="24"/>
                <w:lang w:val="es-CL"/>
              </w:rPr>
              <w:t xml:space="preserve">AULAGNIER, P. (1991). </w:t>
            </w:r>
            <w:r w:rsidRPr="00772D71">
              <w:rPr>
                <w:rFonts w:ascii="Garamond" w:hAnsi="Garamond"/>
                <w:i/>
                <w:szCs w:val="24"/>
                <w:lang w:val="es-CL"/>
              </w:rPr>
              <w:t>Construir(se) un pasado.</w:t>
            </w:r>
            <w:r w:rsidRPr="00772D71">
              <w:rPr>
                <w:rFonts w:ascii="Garamond" w:eastAsia="Malgun Gothic" w:hAnsi="Garamond"/>
                <w:szCs w:val="24"/>
                <w:lang w:val="es-CL"/>
              </w:rPr>
              <w:t xml:space="preserve">Psicoanálisis: </w:t>
            </w:r>
            <w:r w:rsidRPr="00772D71">
              <w:rPr>
                <w:rFonts w:ascii="Garamond" w:hAnsi="Garamond"/>
                <w:szCs w:val="24"/>
                <w:lang w:val="es-CL"/>
              </w:rPr>
              <w:t xml:space="preserve">Revista </w:t>
            </w:r>
            <w:r w:rsidRPr="00772D71">
              <w:rPr>
                <w:rFonts w:ascii="Garamond" w:eastAsia="Malgun Gothic" w:hAnsi="Garamond"/>
                <w:szCs w:val="24"/>
                <w:lang w:val="es-CL"/>
              </w:rPr>
              <w:t>de la Asociación Psicoanalítica de Buenos Aires. 1</w:t>
            </w:r>
            <w:r w:rsidRPr="00772D71">
              <w:rPr>
                <w:rFonts w:ascii="Garamond" w:hAnsi="Garamond"/>
                <w:szCs w:val="24"/>
                <w:lang w:val="es-CL"/>
              </w:rPr>
              <w:t xml:space="preserve">3 (3), 441-497. (Orig. 1989). </w:t>
            </w:r>
          </w:p>
          <w:p w:rsidR="00A164B1" w:rsidRPr="003A0192" w:rsidRDefault="00A164B1" w:rsidP="00A164B1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CASAS DE PEREDA, M. (1999). </w:t>
            </w:r>
            <w:r w:rsidRPr="00772D71">
              <w:rPr>
                <w:rFonts w:ascii="Garamond" w:hAnsi="Garamond"/>
                <w:i/>
              </w:rPr>
              <w:t>En el camino de la simbolización. Producción del sujeto psíquico.</w:t>
            </w:r>
            <w:r>
              <w:rPr>
                <w:rFonts w:ascii="Garamond" w:hAnsi="Garamond"/>
              </w:rPr>
              <w:t xml:space="preserve"> Buenos Aires. Editorial Paidós. </w:t>
            </w:r>
          </w:p>
          <w:p w:rsidR="00A164B1" w:rsidRDefault="00A164B1" w:rsidP="00A164B1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3A0192">
              <w:rPr>
                <w:rFonts w:ascii="Garamond" w:hAnsi="Garamond"/>
                <w:szCs w:val="24"/>
                <w:lang w:val="es-CL"/>
              </w:rPr>
              <w:t>DOLTO, F. (1983). En el juego del d</w:t>
            </w:r>
            <w:r>
              <w:rPr>
                <w:rFonts w:ascii="Garamond" w:hAnsi="Garamond"/>
                <w:szCs w:val="24"/>
                <w:lang w:val="es-CL"/>
              </w:rPr>
              <w:t xml:space="preserve">eseo. México: Siglo XXI. </w:t>
            </w:r>
          </w:p>
          <w:p w:rsidR="00F96CF0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spacing w:val="-8"/>
                <w:lang w:val="es-ES_tradnl"/>
              </w:rPr>
            </w:pPr>
            <w:r w:rsidRPr="00936287">
              <w:rPr>
                <w:rFonts w:ascii="Garamond" w:hAnsi="Garamond"/>
              </w:rPr>
              <w:t xml:space="preserve">FREUD, S. (1991). </w:t>
            </w:r>
            <w:r w:rsidRPr="00936287">
              <w:rPr>
                <w:rFonts w:ascii="Garamond" w:hAnsi="Garamond"/>
                <w:i/>
              </w:rPr>
              <w:t>Obras Completas</w:t>
            </w:r>
            <w:r w:rsidRPr="00936287">
              <w:rPr>
                <w:rFonts w:ascii="Garamond" w:hAnsi="Garamond"/>
              </w:rPr>
              <w:t xml:space="preserve">. </w:t>
            </w:r>
            <w:r w:rsidRPr="00936287">
              <w:rPr>
                <w:rFonts w:ascii="Garamond" w:hAnsi="Garamond"/>
                <w:spacing w:val="-6"/>
                <w:lang w:val="es-ES_tradnl"/>
              </w:rPr>
              <w:t xml:space="preserve">Buenos 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>Aires: Amorrortu Editores.</w:t>
            </w:r>
          </w:p>
          <w:p w:rsidR="00504CB4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i/>
                <w:spacing w:val="-8"/>
                <w:lang w:val="es-ES_tradnl"/>
              </w:rPr>
            </w:pPr>
            <w:r w:rsidRPr="00936287">
              <w:rPr>
                <w:rFonts w:ascii="Garamond" w:hAnsi="Garamond"/>
                <w:i/>
              </w:rPr>
              <w:t xml:space="preserve">Tres ensayos de teoría sexual </w:t>
            </w:r>
            <w:r w:rsidRPr="00936287">
              <w:rPr>
                <w:rFonts w:ascii="Garamond" w:hAnsi="Garamond"/>
              </w:rPr>
              <w:t xml:space="preserve">(1905) </w:t>
            </w:r>
            <w:r w:rsidR="00F545C9" w:rsidRPr="00936287">
              <w:rPr>
                <w:rFonts w:ascii="Garamond" w:hAnsi="Garamond"/>
              </w:rPr>
              <w:t xml:space="preserve">(Cap. II y III). </w:t>
            </w:r>
            <w:r w:rsidRPr="00936287">
              <w:rPr>
                <w:rFonts w:ascii="Garamond" w:hAnsi="Garamond"/>
              </w:rPr>
              <w:t>Vol. VII</w:t>
            </w:r>
            <w:r w:rsidR="00F545C9" w:rsidRPr="00936287">
              <w:rPr>
                <w:rFonts w:ascii="Garamond" w:hAnsi="Garamond"/>
              </w:rPr>
              <w:t>.</w:t>
            </w:r>
          </w:p>
          <w:p w:rsidR="004E20AE" w:rsidRPr="00936287" w:rsidRDefault="004E20AE" w:rsidP="00504CB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 xml:space="preserve">Introducción del narcisismo. </w:t>
            </w:r>
            <w:r w:rsidRPr="00936287">
              <w:rPr>
                <w:rFonts w:ascii="Garamond" w:hAnsi="Garamond"/>
              </w:rPr>
              <w:t>(1914). Vol. XIV.</w:t>
            </w:r>
          </w:p>
          <w:p w:rsidR="00F96CF0" w:rsidRPr="00936287" w:rsidRDefault="00F96CF0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Más allá del principio de placer</w:t>
            </w:r>
            <w:r w:rsidRPr="00936287">
              <w:rPr>
                <w:rFonts w:ascii="Garamond" w:hAnsi="Garamond"/>
              </w:rPr>
              <w:t xml:space="preserve"> (1920)</w:t>
            </w:r>
            <w:r w:rsidR="00A10DFE" w:rsidRPr="00936287">
              <w:rPr>
                <w:rFonts w:ascii="Garamond" w:hAnsi="Garamond"/>
              </w:rPr>
              <w:t xml:space="preserve"> (Cap. II)</w:t>
            </w:r>
            <w:r w:rsidRPr="00936287">
              <w:rPr>
                <w:rFonts w:ascii="Garamond" w:hAnsi="Garamond"/>
              </w:rPr>
              <w:t xml:space="preserve">. Vol. </w:t>
            </w:r>
            <w:r w:rsidR="00BC7DF0" w:rsidRPr="00936287">
              <w:rPr>
                <w:rFonts w:ascii="Garamond" w:hAnsi="Garamond"/>
              </w:rPr>
              <w:t>XVIII.</w:t>
            </w:r>
          </w:p>
          <w:p w:rsidR="00646926" w:rsidRPr="00936287" w:rsidRDefault="00646926" w:rsidP="00646926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spacing w:val="-8"/>
                <w:lang w:val="es-ES_tradnl"/>
              </w:rPr>
            </w:pPr>
            <w:r w:rsidRPr="00936287">
              <w:rPr>
                <w:rFonts w:ascii="Garamond" w:hAnsi="Garamond"/>
                <w:i/>
                <w:spacing w:val="-8"/>
                <w:lang w:val="es-ES_tradnl"/>
              </w:rPr>
              <w:t>La organización genital infantil (Una interpolación en la teoría de la sexualidad)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 xml:space="preserve"> (1923). Vol. XVIII.</w:t>
            </w:r>
          </w:p>
          <w:p w:rsidR="00646926" w:rsidRPr="00936287" w:rsidRDefault="00646926" w:rsidP="00646926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  <w:spacing w:val="-8"/>
                <w:lang w:val="es-ES_tradnl"/>
              </w:rPr>
              <w:t>El sepultamiento del complejo de Edipo</w:t>
            </w:r>
            <w:r w:rsidRPr="00936287">
              <w:rPr>
                <w:rFonts w:ascii="Garamond" w:hAnsi="Garamond"/>
                <w:spacing w:val="-8"/>
                <w:lang w:val="es-ES_tradnl"/>
              </w:rPr>
              <w:t xml:space="preserve"> (1924). </w:t>
            </w:r>
            <w:r w:rsidRPr="00936287">
              <w:rPr>
                <w:rFonts w:ascii="Garamond" w:hAnsi="Garamond"/>
              </w:rPr>
              <w:t>Vol. XVIII.</w:t>
            </w:r>
          </w:p>
          <w:p w:rsidR="00646926" w:rsidRPr="00936287" w:rsidRDefault="00646926" w:rsidP="00080141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Algunas consecuencias psíquicas de la diferencia anatómica entre los sexos</w:t>
            </w:r>
            <w:r w:rsidRPr="00936287">
              <w:rPr>
                <w:rFonts w:ascii="Garamond" w:hAnsi="Garamond"/>
              </w:rPr>
              <w:t xml:space="preserve"> (1925). Vol. XVIII.</w:t>
            </w:r>
          </w:p>
          <w:p w:rsidR="00D860A8" w:rsidRPr="00936287" w:rsidRDefault="00D860A8" w:rsidP="00D860A8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  <w:highlight w:val="yellow"/>
              </w:rPr>
            </w:pPr>
            <w:r w:rsidRPr="00D860A8">
              <w:rPr>
                <w:rFonts w:ascii="Garamond" w:hAnsi="Garamond"/>
              </w:rPr>
              <w:t>GRASSI, A. y CÓRDOVA, N. (2010). Entre niños, adolescentes y funciones parentales. Psicoanálisis e interdisciplina. Buenos Aires: Entreideas.</w:t>
            </w:r>
          </w:p>
          <w:p w:rsidR="00504CB4" w:rsidRPr="00936287" w:rsidRDefault="005A2B51" w:rsidP="00504CB4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</w:rPr>
              <w:t>LACAN. J. (1994).</w:t>
            </w:r>
            <w:r w:rsidR="00F96CF0" w:rsidRPr="00936287">
              <w:rPr>
                <w:rFonts w:ascii="Garamond" w:hAnsi="Garamond"/>
                <w:i/>
              </w:rPr>
              <w:t>Escritos I</w:t>
            </w:r>
            <w:r w:rsidR="00645D37" w:rsidRPr="00936287">
              <w:rPr>
                <w:rFonts w:ascii="Garamond" w:hAnsi="Garamond"/>
                <w:i/>
              </w:rPr>
              <w:t>.</w:t>
            </w:r>
            <w:r w:rsidR="00F96CF0" w:rsidRPr="00936287">
              <w:rPr>
                <w:rFonts w:ascii="Garamond" w:hAnsi="Garamond"/>
              </w:rPr>
              <w:t xml:space="preserve"> El estadio del espejo como formador de la función del yo (Je) tal y como se nos revela en la experiencia analítica. </w:t>
            </w:r>
            <w:r w:rsidRPr="00936287">
              <w:rPr>
                <w:rFonts w:ascii="Garamond" w:hAnsi="Garamond"/>
              </w:rPr>
              <w:t>México:</w:t>
            </w:r>
            <w:r w:rsidR="00645D37" w:rsidRPr="00936287">
              <w:rPr>
                <w:rFonts w:ascii="Garamond" w:hAnsi="Garamond"/>
              </w:rPr>
              <w:t xml:space="preserve"> Siglo XXI.</w:t>
            </w:r>
          </w:p>
          <w:p w:rsidR="00D860A8" w:rsidRPr="00772D71" w:rsidRDefault="00D860A8" w:rsidP="00D860A8">
            <w:pPr>
              <w:jc w:val="both"/>
              <w:rPr>
                <w:rFonts w:ascii="Garamond" w:hAnsi="Garamond"/>
                <w:lang w:val="es-CL"/>
              </w:rPr>
            </w:pPr>
            <w:r w:rsidRPr="00772D71">
              <w:rPr>
                <w:rFonts w:ascii="Garamond" w:hAnsi="Garamond"/>
                <w:lang w:val="es-CL"/>
              </w:rPr>
              <w:t xml:space="preserve">MANNONI, O., DELUZ, A., GIBELLO, B. y HEBRARD, J. (1996). </w:t>
            </w:r>
            <w:r w:rsidRPr="00772D71">
              <w:rPr>
                <w:rFonts w:ascii="Garamond" w:hAnsi="Garamond"/>
                <w:i/>
                <w:lang w:val="es-CL"/>
              </w:rPr>
              <w:t>La Crisis de la Adolescencia.</w:t>
            </w:r>
            <w:r w:rsidRPr="00772D71">
              <w:rPr>
                <w:rFonts w:ascii="Garamond" w:hAnsi="Garamond"/>
                <w:lang w:val="es-CL"/>
              </w:rPr>
              <w:t xml:space="preserve"> Barcelona: Gedisa (Orig. 1984).Cap. 1: El campo psicoanalítico. ¿Es “analizable” la adolescencia? (pp. 17-30).</w:t>
            </w:r>
          </w:p>
          <w:p w:rsidR="004F1ACA" w:rsidRPr="00936287" w:rsidRDefault="00504CB4" w:rsidP="00504CB4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  <w:tab w:val="left" w:pos="1985"/>
              </w:tabs>
              <w:jc w:val="both"/>
              <w:rPr>
                <w:rFonts w:ascii="Garamond" w:eastAsia="Malgun Gothic" w:hAnsi="Garamond" w:cs="Times New Roman"/>
                <w:sz w:val="24"/>
                <w:szCs w:val="24"/>
              </w:rPr>
            </w:pP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RASSIAL, J.-J. (1999). </w:t>
            </w:r>
            <w:r w:rsidRPr="00936287">
              <w:rPr>
                <w:rFonts w:ascii="Garamond" w:eastAsia="Malgun Gothic" w:hAnsi="Garamond" w:cs="Times New Roman"/>
                <w:i/>
                <w:sz w:val="24"/>
                <w:szCs w:val="24"/>
              </w:rPr>
              <w:t>El pasaje adolescente. De la familia al vínculo social.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 Barcelona: Del Serbal.</w:t>
            </w:r>
            <w:r w:rsidR="004F1ACA" w:rsidRPr="00936287">
              <w:rPr>
                <w:rFonts w:ascii="Garamond" w:eastAsia="Malgun Gothic" w:hAnsi="Garamond" w:cs="Times New Roman"/>
                <w:sz w:val="24"/>
                <w:szCs w:val="24"/>
              </w:rPr>
              <w:t>Cap. 3. La operación adolescente y el límite</w:t>
            </w:r>
            <w:r w:rsidR="00D860A8">
              <w:rPr>
                <w:rFonts w:ascii="Garamond" w:eastAsia="Malgun Gothic" w:hAnsi="Garamond" w:cs="Times New Roman"/>
                <w:sz w:val="24"/>
                <w:szCs w:val="24"/>
              </w:rPr>
              <w:t xml:space="preserve"> del niño al adulto (pp. 35-41).</w:t>
            </w:r>
          </w:p>
          <w:p w:rsidR="00AD2CAF" w:rsidRDefault="001533F4" w:rsidP="003F3694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  <w:r w:rsidRPr="001533F4">
              <w:rPr>
                <w:rFonts w:ascii="Garamond" w:hAnsi="Garamond"/>
              </w:rPr>
              <w:t>RODULFO R. (1996). El niño y el significante. Un estudio sobre las funciones del jugar en la constitución temprana. Buenos Aires: Paidós. Cap. 8, 9 y 10.</w:t>
            </w:r>
          </w:p>
          <w:p w:rsidR="00D860A8" w:rsidRDefault="00D860A8" w:rsidP="003F3694">
            <w:pPr>
              <w:tabs>
                <w:tab w:val="left" w:pos="654"/>
                <w:tab w:val="left" w:pos="1985"/>
              </w:tabs>
              <w:jc w:val="both"/>
              <w:rPr>
                <w:rFonts w:ascii="Garamond" w:hAnsi="Garamond"/>
              </w:rPr>
            </w:pPr>
          </w:p>
          <w:p w:rsidR="00602BC0" w:rsidRPr="00936287" w:rsidRDefault="00504CB4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936287">
              <w:rPr>
                <w:rFonts w:ascii="Garamond" w:hAnsi="Garamond"/>
                <w:b/>
                <w:szCs w:val="24"/>
                <w:lang w:val="es-CL"/>
              </w:rPr>
              <w:t>Unidad 3</w:t>
            </w:r>
            <w:r w:rsidR="00602BC0" w:rsidRPr="00936287">
              <w:rPr>
                <w:rFonts w:ascii="Garamond" w:hAnsi="Garamond"/>
                <w:b/>
                <w:szCs w:val="24"/>
                <w:lang w:val="es-CL"/>
              </w:rPr>
              <w:t>:</w:t>
            </w:r>
            <w:r w:rsidR="00975C32" w:rsidRPr="00936287">
              <w:rPr>
                <w:rFonts w:ascii="Garamond" w:hAnsi="Garamond"/>
                <w:b/>
                <w:szCs w:val="24"/>
                <w:lang w:val="es-CL"/>
              </w:rPr>
              <w:t xml:space="preserve"> La primera entrevista</w:t>
            </w:r>
          </w:p>
          <w:p w:rsidR="00F74130" w:rsidRDefault="00F74130" w:rsidP="00F74130">
            <w:pPr>
              <w:jc w:val="both"/>
              <w:rPr>
                <w:rFonts w:ascii="Garamond" w:hAnsi="Garamond"/>
                <w:lang w:val="es-CL"/>
              </w:rPr>
            </w:pPr>
            <w:r w:rsidRPr="00936287">
              <w:rPr>
                <w:rFonts w:ascii="Garamond" w:hAnsi="Garamond"/>
                <w:lang w:val="es-CL"/>
              </w:rPr>
              <w:t xml:space="preserve">DOLTO, F. y NASIO, J. D. (1992). </w:t>
            </w:r>
            <w:r w:rsidRPr="00936287">
              <w:rPr>
                <w:rFonts w:ascii="Garamond" w:hAnsi="Garamond"/>
                <w:i/>
                <w:lang w:val="es-CL"/>
              </w:rPr>
              <w:t>El niño del espejo. El trabajo psicoterapéutico.</w:t>
            </w:r>
            <w:r w:rsidR="005A2B2A">
              <w:rPr>
                <w:rFonts w:ascii="Garamond" w:hAnsi="Garamond"/>
                <w:i/>
                <w:lang w:val="es-CL"/>
              </w:rPr>
              <w:t xml:space="preserve"> </w:t>
            </w:r>
            <w:r w:rsidRPr="00936287">
              <w:rPr>
                <w:rFonts w:ascii="Garamond" w:hAnsi="Garamond"/>
                <w:lang w:val="es-CL"/>
              </w:rPr>
              <w:t>Barcelona: Gedisa. (2° parte</w:t>
            </w:r>
            <w:r w:rsidR="00FF0C61" w:rsidRPr="00936287">
              <w:rPr>
                <w:rFonts w:ascii="Garamond" w:hAnsi="Garamond"/>
                <w:lang w:val="es-CL"/>
              </w:rPr>
              <w:t>, pp. 85-120</w:t>
            </w:r>
            <w:r w:rsidRPr="00936287">
              <w:rPr>
                <w:rFonts w:ascii="Garamond" w:hAnsi="Garamond"/>
                <w:lang w:val="es-CL"/>
              </w:rPr>
              <w:t>).</w:t>
            </w:r>
          </w:p>
          <w:p w:rsidR="00FD0F45" w:rsidRPr="00936287" w:rsidRDefault="00FD0F45" w:rsidP="00F74130">
            <w:pPr>
              <w:jc w:val="both"/>
              <w:rPr>
                <w:rFonts w:ascii="Garamond" w:hAnsi="Garamond"/>
                <w:lang w:val="es-CL"/>
              </w:rPr>
            </w:pPr>
            <w:r>
              <w:rPr>
                <w:rFonts w:ascii="Garamond" w:hAnsi="Garamond"/>
                <w:lang w:val="es-CL"/>
              </w:rPr>
              <w:t>GARCIA REINOSO</w:t>
            </w:r>
            <w:r w:rsidRPr="00FD0F45">
              <w:rPr>
                <w:rFonts w:ascii="Garamond" w:hAnsi="Garamond"/>
                <w:lang w:val="es-CL"/>
              </w:rPr>
              <w:t xml:space="preserve"> D. (1980). El discurso familiar como escritura transindividual en el análisis de niños. En Diarios Clínico 5: Lo Traumático en la infancia. (1992). Ediciones Diarios Clínicos.</w:t>
            </w:r>
          </w:p>
          <w:p w:rsidR="00DE0750" w:rsidRPr="00936287" w:rsidRDefault="00DE0750" w:rsidP="00DE075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Klein, M. (1932; 1990). Obras completas. Buenos Aires: Paidós (Tomo I: La personificación en el juego con niños, Tomo II: Técnica del análisis de niño. Fundamentos psicológicos del análisis del niño, Tomo III: La técnica psicoanalítica del juego. Su historia y significado).</w:t>
            </w:r>
          </w:p>
          <w:p w:rsidR="00686F88" w:rsidRDefault="00F74130" w:rsidP="00F7413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936287">
              <w:rPr>
                <w:rFonts w:ascii="Garamond" w:hAnsi="Garamond"/>
                <w:szCs w:val="24"/>
                <w:lang w:val="es-CL"/>
              </w:rPr>
              <w:t xml:space="preserve">MANNONI, M. (1979). </w:t>
            </w:r>
            <w:r w:rsidRPr="00936287">
              <w:rPr>
                <w:rFonts w:ascii="Garamond" w:hAnsi="Garamond"/>
                <w:i/>
                <w:szCs w:val="24"/>
                <w:lang w:val="es-CL"/>
              </w:rPr>
              <w:t>La primera entrevista con el psicoanalista.</w:t>
            </w:r>
            <w:r w:rsidRPr="00936287">
              <w:rPr>
                <w:rFonts w:ascii="Garamond" w:hAnsi="Garamond"/>
                <w:szCs w:val="24"/>
                <w:lang w:val="es-CL"/>
              </w:rPr>
              <w:t xml:space="preserve"> Barcelona: Gedisa. Cap.: Prefacio y Palabras Preliminares</w:t>
            </w:r>
            <w:r w:rsidR="00FF0C61" w:rsidRPr="00936287">
              <w:rPr>
                <w:rFonts w:ascii="Garamond" w:hAnsi="Garamond"/>
                <w:szCs w:val="24"/>
                <w:lang w:val="es-CL"/>
              </w:rPr>
              <w:t xml:space="preserve"> (pp. 9-44)</w:t>
            </w:r>
            <w:r w:rsidRPr="00936287">
              <w:rPr>
                <w:rFonts w:ascii="Garamond" w:hAnsi="Garamond"/>
                <w:szCs w:val="24"/>
                <w:lang w:val="es-CL"/>
              </w:rPr>
              <w:t>.</w:t>
            </w:r>
          </w:p>
          <w:p w:rsidR="00DE0750" w:rsidRDefault="00DE0750" w:rsidP="00D860A8">
            <w:pPr>
              <w:jc w:val="both"/>
              <w:rPr>
                <w:rFonts w:ascii="Garamond" w:hAnsi="Garamond"/>
                <w:lang w:val="es-CL"/>
              </w:rPr>
            </w:pPr>
            <w:r w:rsidRPr="00DE0750">
              <w:rPr>
                <w:rFonts w:ascii="Garamond" w:hAnsi="Garamond"/>
                <w:lang w:val="es-CL"/>
              </w:rPr>
              <w:t>MANNONI, M. (1987). El niño, su enfermedad y los otros. Ed. Nueva Visión. Capítulo II: La transferencia en psicoanálisis de niños. Problemas actuales.</w:t>
            </w:r>
          </w:p>
          <w:p w:rsidR="00D860A8" w:rsidRPr="00772D71" w:rsidRDefault="00D860A8" w:rsidP="00D860A8">
            <w:pPr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</w:rPr>
              <w:t xml:space="preserve">MANNONI, M. (2002). </w:t>
            </w:r>
            <w:r w:rsidRPr="00772D71">
              <w:rPr>
                <w:rFonts w:ascii="Garamond" w:hAnsi="Garamond"/>
                <w:i/>
              </w:rPr>
              <w:t>Un saber que no se sabe.</w:t>
            </w:r>
            <w:r w:rsidRPr="00772D71">
              <w:rPr>
                <w:rFonts w:ascii="Garamond" w:hAnsi="Garamond"/>
              </w:rPr>
              <w:t xml:space="preserve"> Barcelona: Gedisa.</w:t>
            </w:r>
            <w:r w:rsidR="00DE0750">
              <w:rPr>
                <w:rFonts w:ascii="Garamond" w:hAnsi="Garamond"/>
              </w:rPr>
              <w:t xml:space="preserve"> </w:t>
            </w:r>
            <w:r w:rsidRPr="00772D71">
              <w:rPr>
                <w:rFonts w:ascii="Garamond" w:hAnsi="Garamond"/>
              </w:rPr>
              <w:t>Cap. 4, sección II: Características específicas del psicoanálisis de niños (pp. 66-75).</w:t>
            </w:r>
          </w:p>
          <w:p w:rsidR="00A164B1" w:rsidRPr="00124674" w:rsidRDefault="00A164B1" w:rsidP="00A164B1">
            <w:pPr>
              <w:jc w:val="both"/>
              <w:rPr>
                <w:rFonts w:ascii="Garamond" w:hAnsi="Garamond"/>
                <w:lang w:val="es-CL"/>
              </w:rPr>
            </w:pPr>
            <w:r w:rsidRPr="003A0192">
              <w:rPr>
                <w:rFonts w:ascii="Garamond" w:hAnsi="Garamond"/>
                <w:lang w:val="es-CL"/>
              </w:rPr>
              <w:lastRenderedPageBreak/>
              <w:t xml:space="preserve">SAMI ALI, M. (1974). </w:t>
            </w:r>
            <w:r w:rsidRPr="00772D71">
              <w:rPr>
                <w:rFonts w:ascii="Garamond" w:hAnsi="Garamond"/>
                <w:i/>
                <w:lang w:val="es-CL"/>
              </w:rPr>
              <w:t>El espacio imaginario.</w:t>
            </w:r>
            <w:r w:rsidRPr="003A0192">
              <w:rPr>
                <w:rFonts w:ascii="Garamond" w:hAnsi="Garamond"/>
                <w:lang w:val="es-CL"/>
              </w:rPr>
              <w:t xml:space="preserve"> Buenos Aires: Amorrortu Editores.</w:t>
            </w:r>
          </w:p>
          <w:p w:rsidR="00DE0750" w:rsidRDefault="00DE0750" w:rsidP="00DE0750">
            <w:pPr>
              <w:jc w:val="both"/>
              <w:rPr>
                <w:rFonts w:ascii="Garamond" w:hAnsi="Garamond"/>
                <w:lang w:val="es-CL"/>
              </w:rPr>
            </w:pPr>
            <w:r w:rsidRPr="00772D71">
              <w:rPr>
                <w:rFonts w:ascii="Garamond" w:hAnsi="Garamond"/>
                <w:lang w:val="es-CL"/>
              </w:rPr>
              <w:t xml:space="preserve">RODULFO R. y RODULFO, M. (1986). </w:t>
            </w:r>
            <w:r w:rsidRPr="00772D71">
              <w:rPr>
                <w:rFonts w:ascii="Garamond" w:hAnsi="Garamond"/>
                <w:i/>
                <w:lang w:val="es-CL"/>
              </w:rPr>
              <w:t>Clínica psicoanalítica en niños y adolescentes.</w:t>
            </w:r>
            <w:r w:rsidRPr="00772D71">
              <w:rPr>
                <w:rFonts w:ascii="Garamond" w:hAnsi="Garamond"/>
                <w:lang w:val="es-CL"/>
              </w:rPr>
              <w:t xml:space="preserve"> Buenos Aires: Lugar.</w:t>
            </w:r>
          </w:p>
          <w:p w:rsidR="00DE0750" w:rsidRPr="00772D71" w:rsidRDefault="00DE0750" w:rsidP="00DE0750">
            <w:pPr>
              <w:jc w:val="both"/>
              <w:rPr>
                <w:rFonts w:ascii="Garamond" w:hAnsi="Garamond" w:cs="Arial"/>
              </w:rPr>
            </w:pPr>
            <w:r w:rsidRPr="00772D71">
              <w:rPr>
                <w:rFonts w:ascii="Garamond" w:hAnsi="Garamond" w:cs="Arial"/>
              </w:rPr>
              <w:t xml:space="preserve">RODULFO, M. (1993). </w:t>
            </w:r>
            <w:r w:rsidRPr="00772D71">
              <w:rPr>
                <w:rFonts w:ascii="Garamond" w:hAnsi="Garamond" w:cs="Arial"/>
                <w:i/>
              </w:rPr>
              <w:t xml:space="preserve">El niño del dibujo. Estudio psicoanalítico del grafismo y sus funciones en la construcción temprana del cuerpo. </w:t>
            </w:r>
            <w:r w:rsidRPr="00772D71">
              <w:rPr>
                <w:rFonts w:ascii="Garamond" w:hAnsi="Garamond" w:cs="Arial"/>
              </w:rPr>
              <w:t>Buenos Aires: Paidós.</w:t>
            </w:r>
          </w:p>
          <w:p w:rsidR="00ED72CC" w:rsidRPr="00936287" w:rsidRDefault="00ED72CC" w:rsidP="00F74130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B80091" w:rsidRPr="00936287" w:rsidRDefault="00231FE9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936287">
              <w:rPr>
                <w:rFonts w:ascii="Garamond" w:hAnsi="Garamond"/>
                <w:b/>
                <w:lang w:val="es-CL"/>
              </w:rPr>
              <w:lastRenderedPageBreak/>
              <w:t>VIII</w:t>
            </w:r>
            <w:r w:rsidR="00B80091" w:rsidRPr="00936287">
              <w:rPr>
                <w:rFonts w:ascii="Garamond" w:hAnsi="Garamond"/>
                <w:b/>
                <w:lang w:val="es-CL"/>
              </w:rPr>
              <w:t>.- Bibliografía complementaria</w:t>
            </w:r>
          </w:p>
        </w:tc>
      </w:tr>
      <w:tr w:rsidR="00B80091" w:rsidRPr="00936287" w:rsidTr="00D540BC">
        <w:tc>
          <w:tcPr>
            <w:tcW w:w="8873" w:type="dxa"/>
            <w:gridSpan w:val="2"/>
          </w:tcPr>
          <w:p w:rsidR="00591131" w:rsidRPr="00772D71" w:rsidRDefault="00591131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772D71">
              <w:rPr>
                <w:rFonts w:ascii="Garamond" w:hAnsi="Garamond"/>
                <w:b/>
                <w:szCs w:val="24"/>
                <w:lang w:val="es-CL"/>
              </w:rPr>
              <w:t>Unidad 1: Psicoanálisis con niños y adolescentes: su objeto de estudio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 xml:space="preserve">Freud, S. (1991). Obras Completas. Buenos Aires: Amorrortu Editores. Conferencias de introducción al psicoanálisis. 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16° conferencia: Psicoanálisis y Psiquiatría. (1917 [1916-17]). Vol. XVI.</w:t>
            </w:r>
          </w:p>
          <w:p w:rsidR="001533F4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17° conferencia: El sentido de los síntomas. (1917 [1916-17]). Vol. XVI.</w:t>
            </w:r>
          </w:p>
          <w:p w:rsidR="001533F4" w:rsidRPr="00704B06" w:rsidRDefault="001533F4" w:rsidP="001533F4">
            <w:pPr>
              <w:pStyle w:val="DireccinHTML"/>
              <w:jc w:val="both"/>
              <w:rPr>
                <w:rFonts w:ascii="Garamond" w:hAnsi="Garamond"/>
                <w:szCs w:val="24"/>
                <w:lang w:val="es-CL"/>
              </w:rPr>
            </w:pPr>
            <w:r w:rsidRPr="00704B06">
              <w:rPr>
                <w:rFonts w:ascii="Garamond" w:hAnsi="Garamond"/>
                <w:szCs w:val="24"/>
                <w:lang w:val="es-CL"/>
              </w:rPr>
              <w:t>Mannoni, M. (1967). El niño, su “enfermedad” y los otros. Prefacio: El psicoanálisis de niños a partir de Freud.</w:t>
            </w:r>
          </w:p>
          <w:p w:rsidR="008964A4" w:rsidRPr="00772D71" w:rsidRDefault="008964A4" w:rsidP="00080141">
            <w:pPr>
              <w:jc w:val="both"/>
              <w:rPr>
                <w:rFonts w:ascii="Garamond" w:hAnsi="Garamond"/>
                <w:spacing w:val="-8"/>
                <w:lang w:val="es-ES_tradnl"/>
              </w:rPr>
            </w:pPr>
          </w:p>
          <w:p w:rsidR="006654B2" w:rsidRPr="00772D71" w:rsidRDefault="00F96CF0" w:rsidP="00080141">
            <w:pPr>
              <w:jc w:val="both"/>
              <w:rPr>
                <w:rFonts w:ascii="Garamond" w:hAnsi="Garamond"/>
                <w:b/>
                <w:lang w:val="es-CL"/>
              </w:rPr>
            </w:pPr>
            <w:r w:rsidRPr="00772D71">
              <w:rPr>
                <w:rFonts w:ascii="Garamond" w:hAnsi="Garamond"/>
                <w:b/>
                <w:lang w:val="es-CL"/>
              </w:rPr>
              <w:t>Unidad 2: Constitución psíquica</w:t>
            </w:r>
          </w:p>
          <w:p w:rsidR="00FF0C61" w:rsidRPr="00772D71" w:rsidRDefault="00FF0C61" w:rsidP="00FF0C61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  <w:spacing w:val="-8"/>
                <w:lang w:val="es-ES_tradnl"/>
              </w:rPr>
            </w:pPr>
            <w:r w:rsidRPr="00772D71">
              <w:rPr>
                <w:rFonts w:ascii="Garamond" w:hAnsi="Garamond"/>
              </w:rPr>
              <w:t xml:space="preserve">FREUD, S. (1991). </w:t>
            </w:r>
            <w:r w:rsidRPr="00772D71">
              <w:rPr>
                <w:rFonts w:ascii="Garamond" w:hAnsi="Garamond"/>
                <w:i/>
              </w:rPr>
              <w:t>Obras Completas</w:t>
            </w:r>
            <w:r w:rsidRPr="00772D71">
              <w:rPr>
                <w:rFonts w:ascii="Garamond" w:hAnsi="Garamond"/>
              </w:rPr>
              <w:t xml:space="preserve">. </w:t>
            </w:r>
            <w:r w:rsidRPr="00772D71">
              <w:rPr>
                <w:rFonts w:ascii="Garamond" w:hAnsi="Garamond"/>
                <w:spacing w:val="-6"/>
                <w:lang w:val="es-ES_tradnl"/>
              </w:rPr>
              <w:t xml:space="preserve">Buenos </w:t>
            </w:r>
            <w:r w:rsidRPr="00772D71">
              <w:rPr>
                <w:rFonts w:ascii="Garamond" w:hAnsi="Garamond"/>
                <w:spacing w:val="-8"/>
                <w:lang w:val="es-ES_tradnl"/>
              </w:rPr>
              <w:t>Aires: Amorrortu Editores.</w:t>
            </w:r>
          </w:p>
          <w:p w:rsidR="001533F4" w:rsidRDefault="001533F4" w:rsidP="001533F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  <w:i/>
              </w:rPr>
            </w:pPr>
            <w:r w:rsidRPr="001533F4">
              <w:rPr>
                <w:rFonts w:ascii="Garamond" w:hAnsi="Garamond"/>
                <w:i/>
              </w:rPr>
              <w:t xml:space="preserve">Análisis de la fobia de un niño de cinco años </w:t>
            </w:r>
            <w:r w:rsidRPr="001533F4">
              <w:rPr>
                <w:rFonts w:ascii="Garamond" w:hAnsi="Garamond"/>
              </w:rPr>
              <w:t>(1909). Vol. X.</w:t>
            </w:r>
          </w:p>
          <w:p w:rsidR="00FF0C61" w:rsidRPr="00772D71" w:rsidRDefault="00FF0C61" w:rsidP="00FF0C61">
            <w:pPr>
              <w:tabs>
                <w:tab w:val="left" w:pos="654"/>
                <w:tab w:val="left" w:pos="1985"/>
                <w:tab w:val="left" w:pos="5430"/>
              </w:tabs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  <w:i/>
              </w:rPr>
              <w:t>Trabajos sobre metapsicología. Lo inconciente</w:t>
            </w:r>
            <w:r w:rsidRPr="00772D71">
              <w:rPr>
                <w:rFonts w:ascii="Garamond" w:hAnsi="Garamond"/>
              </w:rPr>
              <w:t xml:space="preserve">. (1915). Vol. XIV. </w:t>
            </w:r>
          </w:p>
          <w:p w:rsidR="008964A4" w:rsidRPr="00936287" w:rsidRDefault="008964A4" w:rsidP="008964A4">
            <w:pPr>
              <w:tabs>
                <w:tab w:val="left" w:pos="654"/>
                <w:tab w:val="left" w:pos="1985"/>
              </w:tabs>
              <w:jc w:val="both"/>
              <w:outlineLvl w:val="0"/>
              <w:rPr>
                <w:rFonts w:ascii="Garamond" w:hAnsi="Garamond"/>
              </w:rPr>
            </w:pPr>
            <w:r w:rsidRPr="00936287">
              <w:rPr>
                <w:rFonts w:ascii="Garamond" w:hAnsi="Garamond"/>
                <w:i/>
              </w:rPr>
              <w:t>Trabajos sobre metapsicología. La represión.</w:t>
            </w:r>
            <w:r w:rsidRPr="00936287">
              <w:rPr>
                <w:rFonts w:ascii="Garamond" w:hAnsi="Garamond"/>
              </w:rPr>
              <w:t xml:space="preserve"> (1915). Vol. XIV.</w:t>
            </w:r>
          </w:p>
          <w:p w:rsidR="00D860A8" w:rsidRPr="00936287" w:rsidRDefault="00D860A8" w:rsidP="00D860A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0"/>
                <w:tab w:val="left" w:pos="1985"/>
              </w:tabs>
              <w:jc w:val="both"/>
              <w:rPr>
                <w:rFonts w:ascii="Garamond" w:eastAsia="Malgun Gothic" w:hAnsi="Garamond" w:cs="Times New Roman"/>
                <w:sz w:val="24"/>
                <w:szCs w:val="24"/>
              </w:rPr>
            </w:pP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RASSIAL, J.-J. (1999). </w:t>
            </w:r>
            <w:r w:rsidRPr="00936287">
              <w:rPr>
                <w:rFonts w:ascii="Garamond" w:eastAsia="Malgun Gothic" w:hAnsi="Garamond" w:cs="Times New Roman"/>
                <w:i/>
                <w:sz w:val="24"/>
                <w:szCs w:val="24"/>
              </w:rPr>
              <w:t>El pasaje adolescente. De la familia al vínculo social.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 xml:space="preserve"> Barcelona: Del Serbal.</w:t>
            </w:r>
            <w:r>
              <w:rPr>
                <w:rFonts w:ascii="Garamond" w:eastAsia="Malgun Gothic" w:hAnsi="Garamond" w:cs="Times New Roman"/>
                <w:sz w:val="24"/>
                <w:szCs w:val="24"/>
              </w:rPr>
              <w:t xml:space="preserve"> </w:t>
            </w:r>
            <w:r w:rsidRPr="00936287">
              <w:rPr>
                <w:rFonts w:ascii="Garamond" w:eastAsia="Malgun Gothic" w:hAnsi="Garamond" w:cs="Times New Roman"/>
                <w:sz w:val="24"/>
                <w:szCs w:val="24"/>
              </w:rPr>
              <w:t>Cap. 7: Los padres del adolescente (pp. 75-91).</w:t>
            </w:r>
          </w:p>
          <w:p w:rsidR="00FF0C61" w:rsidRDefault="00A10DFE" w:rsidP="00A10DFE">
            <w:pPr>
              <w:jc w:val="both"/>
              <w:rPr>
                <w:rFonts w:ascii="Garamond" w:hAnsi="Garamond"/>
              </w:rPr>
            </w:pPr>
            <w:r w:rsidRPr="00772D71">
              <w:rPr>
                <w:rFonts w:ascii="Garamond" w:hAnsi="Garamond"/>
              </w:rPr>
              <w:t xml:space="preserve">WINNICOTT, D. (1999). </w:t>
            </w:r>
            <w:r w:rsidRPr="00772D71">
              <w:rPr>
                <w:rFonts w:ascii="Garamond" w:hAnsi="Garamond"/>
                <w:i/>
              </w:rPr>
              <w:t>Escritosde pediatría y psicoanálisis</w:t>
            </w:r>
            <w:r w:rsidRPr="00772D71">
              <w:rPr>
                <w:rFonts w:ascii="Garamond" w:hAnsi="Garamond"/>
              </w:rPr>
              <w:t>. Editorial Paidós Ibérica S.A.</w:t>
            </w:r>
            <w:r w:rsidR="00FF0C61" w:rsidRPr="00772D71">
              <w:rPr>
                <w:rFonts w:ascii="Garamond" w:hAnsi="Garamond"/>
              </w:rPr>
              <w:t xml:space="preserve"> Cap. 8: Objetos y fenómenos transicionales (pp. 307-324).</w:t>
            </w:r>
          </w:p>
          <w:p w:rsidR="008964A4" w:rsidRPr="00772D71" w:rsidRDefault="008964A4" w:rsidP="00A10DFE">
            <w:pPr>
              <w:jc w:val="both"/>
              <w:rPr>
                <w:rFonts w:ascii="Garamond" w:hAnsi="Garamond"/>
              </w:rPr>
            </w:pPr>
          </w:p>
          <w:p w:rsidR="00CA2E87" w:rsidRPr="00772D71" w:rsidRDefault="00CA2E87" w:rsidP="00080141">
            <w:pPr>
              <w:pStyle w:val="DireccinHTML"/>
              <w:jc w:val="both"/>
              <w:rPr>
                <w:rFonts w:ascii="Garamond" w:hAnsi="Garamond"/>
                <w:b/>
                <w:szCs w:val="24"/>
                <w:lang w:val="es-CL"/>
              </w:rPr>
            </w:pPr>
            <w:r w:rsidRPr="00772D71">
              <w:rPr>
                <w:rFonts w:ascii="Garamond" w:hAnsi="Garamond"/>
                <w:b/>
                <w:szCs w:val="24"/>
                <w:lang w:val="es-CL"/>
              </w:rPr>
              <w:t xml:space="preserve">Unidad </w:t>
            </w:r>
            <w:r w:rsidR="00504CB4" w:rsidRPr="00772D71">
              <w:rPr>
                <w:rFonts w:ascii="Garamond" w:hAnsi="Garamond"/>
                <w:b/>
                <w:szCs w:val="24"/>
                <w:lang w:val="es-CL"/>
              </w:rPr>
              <w:t>3</w:t>
            </w:r>
            <w:r w:rsidRPr="00772D71">
              <w:rPr>
                <w:rFonts w:ascii="Garamond" w:hAnsi="Garamond"/>
                <w:b/>
                <w:szCs w:val="24"/>
                <w:lang w:val="es-CL"/>
              </w:rPr>
              <w:t xml:space="preserve">: </w:t>
            </w:r>
            <w:r w:rsidR="002963CF" w:rsidRPr="00772D71">
              <w:rPr>
                <w:rFonts w:ascii="Garamond" w:hAnsi="Garamond"/>
                <w:b/>
                <w:szCs w:val="24"/>
                <w:lang w:val="es-CL"/>
              </w:rPr>
              <w:t>La primera entrevista</w:t>
            </w:r>
          </w:p>
          <w:p w:rsidR="00D860A8" w:rsidRPr="00DE0750" w:rsidRDefault="00D860A8" w:rsidP="00D860A8">
            <w:pPr>
              <w:jc w:val="both"/>
              <w:rPr>
                <w:rFonts w:ascii="Garamond" w:hAnsi="Garamond" w:cs="Arial"/>
              </w:rPr>
            </w:pPr>
            <w:r w:rsidRPr="00D860A8">
              <w:rPr>
                <w:rFonts w:ascii="Garamond" w:hAnsi="Garamond" w:cs="Arial"/>
              </w:rPr>
              <w:t>DOLTO, F. (1991). Seminario de psicoanálisis de niños 2. México: Siglo XXI Editores. Cap. 1: Conversaciones previas</w:t>
            </w:r>
            <w:r>
              <w:rPr>
                <w:rFonts w:ascii="Garamond" w:hAnsi="Garamond" w:cs="Arial"/>
              </w:rPr>
              <w:t>.</w:t>
            </w:r>
          </w:p>
          <w:p w:rsidR="008964A4" w:rsidRPr="00772D71" w:rsidRDefault="008964A4" w:rsidP="00D860A8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2C3A6E" w:rsidRPr="00936287" w:rsidRDefault="002C3A6E" w:rsidP="00F74130">
      <w:pPr>
        <w:jc w:val="both"/>
        <w:rPr>
          <w:rFonts w:ascii="Garamond" w:hAnsi="Garamond"/>
          <w:lang w:val="es-CL"/>
        </w:rPr>
      </w:pPr>
    </w:p>
    <w:sectPr w:rsidR="002C3A6E" w:rsidRPr="00936287" w:rsidSect="00EC484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2589C"/>
    <w:multiLevelType w:val="hybridMultilevel"/>
    <w:tmpl w:val="9AF415FA"/>
    <w:lvl w:ilvl="0" w:tplc="E7C2B32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132B70"/>
    <w:multiLevelType w:val="hybridMultilevel"/>
    <w:tmpl w:val="54FCB27E"/>
    <w:lvl w:ilvl="0" w:tplc="A09E42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A64FC"/>
    <w:multiLevelType w:val="hybridMultilevel"/>
    <w:tmpl w:val="854C310E"/>
    <w:lvl w:ilvl="0" w:tplc="72C217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0AC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B2B1B31"/>
    <w:multiLevelType w:val="hybridMultilevel"/>
    <w:tmpl w:val="A6CEB100"/>
    <w:lvl w:ilvl="0" w:tplc="5058C0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30DBE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A5345"/>
    <w:multiLevelType w:val="hybridMultilevel"/>
    <w:tmpl w:val="07A821BE"/>
    <w:lvl w:ilvl="0" w:tplc="5B380C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9D351F"/>
    <w:multiLevelType w:val="hybridMultilevel"/>
    <w:tmpl w:val="4E14CCE0"/>
    <w:lvl w:ilvl="0" w:tplc="7D3019F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B794D"/>
    <w:multiLevelType w:val="hybridMultilevel"/>
    <w:tmpl w:val="6E368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26"/>
  </w:num>
  <w:num w:numId="6">
    <w:abstractNumId w:val="0"/>
  </w:num>
  <w:num w:numId="7">
    <w:abstractNumId w:val="19"/>
  </w:num>
  <w:num w:numId="8">
    <w:abstractNumId w:val="6"/>
  </w:num>
  <w:num w:numId="9">
    <w:abstractNumId w:val="2"/>
  </w:num>
  <w:num w:numId="10">
    <w:abstractNumId w:val="28"/>
  </w:num>
  <w:num w:numId="11">
    <w:abstractNumId w:val="12"/>
  </w:num>
  <w:num w:numId="12">
    <w:abstractNumId w:val="27"/>
  </w:num>
  <w:num w:numId="13">
    <w:abstractNumId w:val="23"/>
  </w:num>
  <w:num w:numId="14">
    <w:abstractNumId w:val="14"/>
  </w:num>
  <w:num w:numId="15">
    <w:abstractNumId w:val="7"/>
  </w:num>
  <w:num w:numId="16">
    <w:abstractNumId w:val="1"/>
  </w:num>
  <w:num w:numId="17">
    <w:abstractNumId w:val="29"/>
  </w:num>
  <w:num w:numId="18">
    <w:abstractNumId w:val="11"/>
  </w:num>
  <w:num w:numId="19">
    <w:abstractNumId w:val="30"/>
  </w:num>
  <w:num w:numId="20">
    <w:abstractNumId w:val="4"/>
  </w:num>
  <w:num w:numId="21">
    <w:abstractNumId w:val="3"/>
  </w:num>
  <w:num w:numId="22">
    <w:abstractNumId w:val="24"/>
  </w:num>
  <w:num w:numId="23">
    <w:abstractNumId w:val="16"/>
  </w:num>
  <w:num w:numId="24">
    <w:abstractNumId w:val="5"/>
  </w:num>
  <w:num w:numId="25">
    <w:abstractNumId w:val="17"/>
  </w:num>
  <w:num w:numId="26">
    <w:abstractNumId w:val="25"/>
  </w:num>
  <w:num w:numId="27">
    <w:abstractNumId w:val="21"/>
  </w:num>
  <w:num w:numId="28">
    <w:abstractNumId w:val="9"/>
  </w:num>
  <w:num w:numId="29">
    <w:abstractNumId w:val="1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10B2F"/>
    <w:rsid w:val="00011D4D"/>
    <w:rsid w:val="0001452C"/>
    <w:rsid w:val="00014C0F"/>
    <w:rsid w:val="000156B5"/>
    <w:rsid w:val="0002376C"/>
    <w:rsid w:val="0003194B"/>
    <w:rsid w:val="000355E0"/>
    <w:rsid w:val="00044913"/>
    <w:rsid w:val="000655A8"/>
    <w:rsid w:val="000728AC"/>
    <w:rsid w:val="00080141"/>
    <w:rsid w:val="000920B3"/>
    <w:rsid w:val="000A1410"/>
    <w:rsid w:val="000A2DEF"/>
    <w:rsid w:val="000C21DA"/>
    <w:rsid w:val="000C70A2"/>
    <w:rsid w:val="000E1E14"/>
    <w:rsid w:val="000E5812"/>
    <w:rsid w:val="000E5AA1"/>
    <w:rsid w:val="0010595E"/>
    <w:rsid w:val="00124628"/>
    <w:rsid w:val="001533F4"/>
    <w:rsid w:val="00162592"/>
    <w:rsid w:val="0017096F"/>
    <w:rsid w:val="0018525C"/>
    <w:rsid w:val="001E36E8"/>
    <w:rsid w:val="00207DF4"/>
    <w:rsid w:val="002163F1"/>
    <w:rsid w:val="00231FE9"/>
    <w:rsid w:val="0023376E"/>
    <w:rsid w:val="0024190F"/>
    <w:rsid w:val="00253CEF"/>
    <w:rsid w:val="00264CF1"/>
    <w:rsid w:val="002772FA"/>
    <w:rsid w:val="00277D1F"/>
    <w:rsid w:val="002963CF"/>
    <w:rsid w:val="002A34F9"/>
    <w:rsid w:val="002B2373"/>
    <w:rsid w:val="002C3A6E"/>
    <w:rsid w:val="002D2B17"/>
    <w:rsid w:val="002E777B"/>
    <w:rsid w:val="002F1DFA"/>
    <w:rsid w:val="003037AE"/>
    <w:rsid w:val="00303D02"/>
    <w:rsid w:val="00326CC5"/>
    <w:rsid w:val="00333713"/>
    <w:rsid w:val="00352257"/>
    <w:rsid w:val="003619B6"/>
    <w:rsid w:val="00377062"/>
    <w:rsid w:val="00391B90"/>
    <w:rsid w:val="003C4E9B"/>
    <w:rsid w:val="003D002F"/>
    <w:rsid w:val="003E1A0F"/>
    <w:rsid w:val="003E75A3"/>
    <w:rsid w:val="003F3694"/>
    <w:rsid w:val="00445426"/>
    <w:rsid w:val="00450434"/>
    <w:rsid w:val="00460ABC"/>
    <w:rsid w:val="00481EFF"/>
    <w:rsid w:val="004B65D3"/>
    <w:rsid w:val="004E20AE"/>
    <w:rsid w:val="004F1ACA"/>
    <w:rsid w:val="004F7C8C"/>
    <w:rsid w:val="00504CB4"/>
    <w:rsid w:val="005352C3"/>
    <w:rsid w:val="005442FA"/>
    <w:rsid w:val="0054604A"/>
    <w:rsid w:val="00581AB6"/>
    <w:rsid w:val="0058503A"/>
    <w:rsid w:val="005850F4"/>
    <w:rsid w:val="00591131"/>
    <w:rsid w:val="00593161"/>
    <w:rsid w:val="005A2B2A"/>
    <w:rsid w:val="005A2B51"/>
    <w:rsid w:val="005C50AF"/>
    <w:rsid w:val="005C6593"/>
    <w:rsid w:val="005F3CB9"/>
    <w:rsid w:val="005F6A19"/>
    <w:rsid w:val="00602BC0"/>
    <w:rsid w:val="0060483D"/>
    <w:rsid w:val="00606EC2"/>
    <w:rsid w:val="00611FF0"/>
    <w:rsid w:val="00645D37"/>
    <w:rsid w:val="00646926"/>
    <w:rsid w:val="00657D4D"/>
    <w:rsid w:val="006654B2"/>
    <w:rsid w:val="00666CFD"/>
    <w:rsid w:val="0066786A"/>
    <w:rsid w:val="00684473"/>
    <w:rsid w:val="00686F88"/>
    <w:rsid w:val="006A7F3F"/>
    <w:rsid w:val="006E6393"/>
    <w:rsid w:val="00704B06"/>
    <w:rsid w:val="00720F23"/>
    <w:rsid w:val="007540FF"/>
    <w:rsid w:val="00772D71"/>
    <w:rsid w:val="0078301E"/>
    <w:rsid w:val="00793E28"/>
    <w:rsid w:val="007A0F04"/>
    <w:rsid w:val="007B2FEE"/>
    <w:rsid w:val="007C55DD"/>
    <w:rsid w:val="007E5BA5"/>
    <w:rsid w:val="00844554"/>
    <w:rsid w:val="0084499C"/>
    <w:rsid w:val="00894F8E"/>
    <w:rsid w:val="008964A4"/>
    <w:rsid w:val="008C4A7C"/>
    <w:rsid w:val="008D4F76"/>
    <w:rsid w:val="008E018A"/>
    <w:rsid w:val="008F295E"/>
    <w:rsid w:val="00907A00"/>
    <w:rsid w:val="00925454"/>
    <w:rsid w:val="009257F4"/>
    <w:rsid w:val="00925B1B"/>
    <w:rsid w:val="00936287"/>
    <w:rsid w:val="009440D4"/>
    <w:rsid w:val="00947D62"/>
    <w:rsid w:val="0096075B"/>
    <w:rsid w:val="00975C32"/>
    <w:rsid w:val="009910BE"/>
    <w:rsid w:val="009A0CAD"/>
    <w:rsid w:val="009D0FEF"/>
    <w:rsid w:val="009E2125"/>
    <w:rsid w:val="00A01ECB"/>
    <w:rsid w:val="00A10DFE"/>
    <w:rsid w:val="00A11472"/>
    <w:rsid w:val="00A164B1"/>
    <w:rsid w:val="00A549B5"/>
    <w:rsid w:val="00A67C0A"/>
    <w:rsid w:val="00A71772"/>
    <w:rsid w:val="00A8491C"/>
    <w:rsid w:val="00A97953"/>
    <w:rsid w:val="00AA0298"/>
    <w:rsid w:val="00AA72DF"/>
    <w:rsid w:val="00AC0533"/>
    <w:rsid w:val="00AC7147"/>
    <w:rsid w:val="00AD2CAF"/>
    <w:rsid w:val="00AE2F45"/>
    <w:rsid w:val="00AF3403"/>
    <w:rsid w:val="00B167A4"/>
    <w:rsid w:val="00B211B1"/>
    <w:rsid w:val="00B42BD5"/>
    <w:rsid w:val="00B51427"/>
    <w:rsid w:val="00B53C8E"/>
    <w:rsid w:val="00B658B4"/>
    <w:rsid w:val="00B80091"/>
    <w:rsid w:val="00B800E3"/>
    <w:rsid w:val="00B8403D"/>
    <w:rsid w:val="00B84A0F"/>
    <w:rsid w:val="00B95BA5"/>
    <w:rsid w:val="00BB0463"/>
    <w:rsid w:val="00BC52F4"/>
    <w:rsid w:val="00BC5A22"/>
    <w:rsid w:val="00BC769F"/>
    <w:rsid w:val="00BC7DF0"/>
    <w:rsid w:val="00BD7DF1"/>
    <w:rsid w:val="00BE5F21"/>
    <w:rsid w:val="00C050D6"/>
    <w:rsid w:val="00C1285D"/>
    <w:rsid w:val="00C42859"/>
    <w:rsid w:val="00C55DC0"/>
    <w:rsid w:val="00C9118B"/>
    <w:rsid w:val="00CA105D"/>
    <w:rsid w:val="00CA2E87"/>
    <w:rsid w:val="00CA64A4"/>
    <w:rsid w:val="00CB40C6"/>
    <w:rsid w:val="00CD30F6"/>
    <w:rsid w:val="00CE2112"/>
    <w:rsid w:val="00CE7CC8"/>
    <w:rsid w:val="00CF5F1B"/>
    <w:rsid w:val="00D335C8"/>
    <w:rsid w:val="00D438E3"/>
    <w:rsid w:val="00D46472"/>
    <w:rsid w:val="00D540BC"/>
    <w:rsid w:val="00D62E85"/>
    <w:rsid w:val="00D758FC"/>
    <w:rsid w:val="00D84517"/>
    <w:rsid w:val="00D860A8"/>
    <w:rsid w:val="00DD022A"/>
    <w:rsid w:val="00DE0750"/>
    <w:rsid w:val="00DE0A94"/>
    <w:rsid w:val="00DE22AB"/>
    <w:rsid w:val="00E31F1C"/>
    <w:rsid w:val="00E44806"/>
    <w:rsid w:val="00E603A0"/>
    <w:rsid w:val="00E61C5A"/>
    <w:rsid w:val="00E96C88"/>
    <w:rsid w:val="00EA1127"/>
    <w:rsid w:val="00EB5D73"/>
    <w:rsid w:val="00EC4847"/>
    <w:rsid w:val="00ED72CC"/>
    <w:rsid w:val="00EE2769"/>
    <w:rsid w:val="00EF7027"/>
    <w:rsid w:val="00F03100"/>
    <w:rsid w:val="00F129B2"/>
    <w:rsid w:val="00F237CB"/>
    <w:rsid w:val="00F41E32"/>
    <w:rsid w:val="00F545C9"/>
    <w:rsid w:val="00F55127"/>
    <w:rsid w:val="00F648F8"/>
    <w:rsid w:val="00F74130"/>
    <w:rsid w:val="00F96CF0"/>
    <w:rsid w:val="00F97319"/>
    <w:rsid w:val="00FD0F45"/>
    <w:rsid w:val="00FE319C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D4D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03194B"/>
    <w:pPr>
      <w:ind w:left="360"/>
      <w:jc w:val="both"/>
    </w:pPr>
    <w:rPr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3194B"/>
    <w:rPr>
      <w:bCs/>
      <w:sz w:val="22"/>
      <w:szCs w:val="24"/>
    </w:rPr>
  </w:style>
  <w:style w:type="paragraph" w:styleId="HTMLconformatoprevio">
    <w:name w:val="HTML Preformatted"/>
    <w:basedOn w:val="Normal"/>
    <w:link w:val="HTMLconformatoprevioCar"/>
    <w:rsid w:val="00F96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F96CF0"/>
    <w:rPr>
      <w:rFonts w:ascii="Courier New" w:hAnsi="Courier New" w:cs="Courier New"/>
      <w:lang w:val="es-CL" w:eastAsia="es-CL"/>
    </w:rPr>
  </w:style>
  <w:style w:type="paragraph" w:styleId="Textoindependiente">
    <w:name w:val="Body Text"/>
    <w:basedOn w:val="Normal"/>
    <w:link w:val="TextoindependienteCar"/>
    <w:rsid w:val="003C4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4E9B"/>
    <w:rPr>
      <w:sz w:val="24"/>
      <w:szCs w:val="24"/>
    </w:rPr>
  </w:style>
  <w:style w:type="character" w:styleId="Hipervnculo">
    <w:name w:val="Hyperlink"/>
    <w:basedOn w:val="Fuentedeprrafopredeter"/>
    <w:rsid w:val="005A2B51"/>
    <w:rPr>
      <w:color w:val="0000FF"/>
      <w:u w:val="single"/>
    </w:rPr>
  </w:style>
  <w:style w:type="character" w:styleId="Nmerodepgina">
    <w:name w:val="page number"/>
    <w:basedOn w:val="Fuentedeprrafopredeter"/>
    <w:rsid w:val="00F74130"/>
  </w:style>
  <w:style w:type="paragraph" w:styleId="Textodeglobo">
    <w:name w:val="Balloon Text"/>
    <w:basedOn w:val="Normal"/>
    <w:link w:val="TextodegloboCar"/>
    <w:rsid w:val="00E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484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D4D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03194B"/>
    <w:pPr>
      <w:ind w:left="360"/>
      <w:jc w:val="both"/>
    </w:pPr>
    <w:rPr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03194B"/>
    <w:rPr>
      <w:bCs/>
      <w:sz w:val="22"/>
      <w:szCs w:val="24"/>
    </w:rPr>
  </w:style>
  <w:style w:type="paragraph" w:styleId="HTMLconformatoprevio">
    <w:name w:val="HTML Preformatted"/>
    <w:basedOn w:val="Normal"/>
    <w:link w:val="HTMLconformatoprevioCar"/>
    <w:rsid w:val="00F96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rsid w:val="00F96CF0"/>
    <w:rPr>
      <w:rFonts w:ascii="Courier New" w:hAnsi="Courier New" w:cs="Courier New"/>
      <w:lang w:val="es-CL" w:eastAsia="es-CL"/>
    </w:rPr>
  </w:style>
  <w:style w:type="paragraph" w:styleId="Textoindependiente">
    <w:name w:val="Body Text"/>
    <w:basedOn w:val="Normal"/>
    <w:link w:val="TextoindependienteCar"/>
    <w:rsid w:val="003C4E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C4E9B"/>
    <w:rPr>
      <w:sz w:val="24"/>
      <w:szCs w:val="24"/>
    </w:rPr>
  </w:style>
  <w:style w:type="character" w:styleId="Hipervnculo">
    <w:name w:val="Hyperlink"/>
    <w:basedOn w:val="Fuentedeprrafopredeter"/>
    <w:rsid w:val="005A2B51"/>
    <w:rPr>
      <w:color w:val="0000FF"/>
      <w:u w:val="single"/>
    </w:rPr>
  </w:style>
  <w:style w:type="character" w:styleId="Nmerodepgina">
    <w:name w:val="page number"/>
    <w:basedOn w:val="Fuentedeprrafopredeter"/>
    <w:rsid w:val="00F74130"/>
  </w:style>
  <w:style w:type="paragraph" w:styleId="Textodeglobo">
    <w:name w:val="Balloon Text"/>
    <w:basedOn w:val="Normal"/>
    <w:link w:val="TextodegloboCar"/>
    <w:rsid w:val="00EC48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C48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53E1-B3F9-43A2-9355-980B1FEB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2</cp:revision>
  <cp:lastPrinted>2013-05-09T22:06:00Z</cp:lastPrinted>
  <dcterms:created xsi:type="dcterms:W3CDTF">2015-07-28T14:00:00Z</dcterms:created>
  <dcterms:modified xsi:type="dcterms:W3CDTF">2015-07-28T14:00:00Z</dcterms:modified>
</cp:coreProperties>
</file>