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DA646F" w14:textId="77777777" w:rsidR="00876E0C" w:rsidRPr="009F0143" w:rsidRDefault="00800575" w:rsidP="00150F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11C1F86" wp14:editId="3EF247FF">
            <wp:simplePos x="0" y="0"/>
            <wp:positionH relativeFrom="column">
              <wp:posOffset>-196215</wp:posOffset>
            </wp:positionH>
            <wp:positionV relativeFrom="paragraph">
              <wp:posOffset>-90805</wp:posOffset>
            </wp:positionV>
            <wp:extent cx="323850" cy="685800"/>
            <wp:effectExtent l="19050" t="0" r="0" b="0"/>
            <wp:wrapSquare wrapText="largest"/>
            <wp:docPr id="2" name="Imagen 1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289" w:rsidRPr="009F0143">
        <w:rPr>
          <w:rFonts w:ascii="Times New Roman" w:hAnsi="Times New Roman" w:cs="Times New Roman"/>
          <w:b/>
          <w:sz w:val="24"/>
          <w:szCs w:val="24"/>
        </w:rPr>
        <w:t>Universidad de Chile</w:t>
      </w:r>
    </w:p>
    <w:p w14:paraId="574BD40F" w14:textId="77777777" w:rsidR="00876E0C" w:rsidRPr="009F0143" w:rsidRDefault="00796289" w:rsidP="00150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Facultad de Ciencias Sociales</w:t>
      </w:r>
    </w:p>
    <w:p w14:paraId="13132648" w14:textId="77777777" w:rsidR="00876E0C" w:rsidRPr="009F0143" w:rsidRDefault="00796289" w:rsidP="00150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Escuela de Ciencias Sociales</w:t>
      </w:r>
    </w:p>
    <w:p w14:paraId="60B06209" w14:textId="77777777" w:rsidR="00876E0C" w:rsidRPr="009F0143" w:rsidRDefault="00796289" w:rsidP="00150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Carrera de Psicología</w:t>
      </w:r>
    </w:p>
    <w:p w14:paraId="69ADD0DA" w14:textId="77777777" w:rsidR="00876E0C" w:rsidRPr="009F0143" w:rsidRDefault="00876E0C" w:rsidP="00150F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23661" w14:textId="77777777" w:rsidR="00876E0C" w:rsidRPr="00150FE6" w:rsidRDefault="00150FE6" w:rsidP="00150F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</w:p>
    <w:p w14:paraId="3D5CF264" w14:textId="77777777" w:rsidR="00876E0C" w:rsidRPr="00150FE6" w:rsidRDefault="00796289" w:rsidP="00150F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FE6">
        <w:rPr>
          <w:rFonts w:ascii="Times New Roman" w:hAnsi="Times New Roman" w:cs="Times New Roman"/>
          <w:b/>
          <w:sz w:val="24"/>
          <w:szCs w:val="24"/>
        </w:rPr>
        <w:t>Psiquiatría</w:t>
      </w:r>
    </w:p>
    <w:p w14:paraId="31CBC749" w14:textId="77777777" w:rsidR="00876E0C" w:rsidRPr="009F0143" w:rsidRDefault="00876E0C" w:rsidP="00150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80"/>
        <w:gridCol w:w="6896"/>
      </w:tblGrid>
      <w:tr w:rsidR="00C34099" w:rsidRPr="009F0143" w14:paraId="7EE4793F" w14:textId="77777777" w:rsidTr="00150FE6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71A91701" w14:textId="77777777" w:rsidR="00C34099" w:rsidRPr="00150FE6" w:rsidRDefault="00C34099" w:rsidP="00150F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b/>
                <w:sz w:val="24"/>
                <w:szCs w:val="24"/>
              </w:rPr>
              <w:t>I.- IDENTIFICACIÓN DE LA ACTIVIDAD CURRICULAR</w:t>
            </w:r>
          </w:p>
        </w:tc>
      </w:tr>
      <w:tr w:rsidR="00876E0C" w:rsidRPr="009F0143" w14:paraId="7E4C24CB" w14:textId="77777777" w:rsidTr="00150FE6">
        <w:tc>
          <w:tcPr>
            <w:tcW w:w="0" w:type="auto"/>
            <w:tcBorders>
              <w:bottom w:val="nil"/>
              <w:right w:val="nil"/>
            </w:tcBorders>
          </w:tcPr>
          <w:p w14:paraId="1E0C57B5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Carrera en que se dicta: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5A8D6AEE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Psicología</w:t>
            </w:r>
          </w:p>
        </w:tc>
      </w:tr>
      <w:tr w:rsidR="00150FE6" w:rsidRPr="009F0143" w14:paraId="1195056B" w14:textId="77777777" w:rsidTr="00150FE6">
        <w:trPr>
          <w:trHeight w:val="60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A2C7502" w14:textId="77777777" w:rsidR="00150FE6" w:rsidRDefault="00150FE6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Profesores:</w:t>
            </w:r>
          </w:p>
          <w:p w14:paraId="2691B1E8" w14:textId="77777777" w:rsidR="00150FE6" w:rsidRPr="00504A4D" w:rsidRDefault="00150FE6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E62E580" w14:textId="77777777" w:rsidR="00150FE6" w:rsidRPr="00504A4D" w:rsidRDefault="00150FE6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Dr. Fernando Ivanovic-Zuvic R.</w:t>
            </w:r>
          </w:p>
          <w:p w14:paraId="730B3FA1" w14:textId="77777777" w:rsidR="00150FE6" w:rsidRPr="00504A4D" w:rsidRDefault="00150FE6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Ps. José Luis Rossi M.</w:t>
            </w:r>
          </w:p>
        </w:tc>
      </w:tr>
      <w:tr w:rsidR="00150FE6" w:rsidRPr="009F0143" w14:paraId="18439E81" w14:textId="77777777" w:rsidTr="00150FE6">
        <w:trPr>
          <w:trHeight w:val="445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CFD8C27" w14:textId="77777777" w:rsidR="00150FE6" w:rsidRPr="00504A4D" w:rsidRDefault="00150FE6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Equipo de ayudantes: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5F66313" w14:textId="77777777" w:rsidR="00150FE6" w:rsidRPr="00504A4D" w:rsidRDefault="00150FE6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Victoria Briano, Francisca Cabrera, Cristina Pastén, Javiera Ponce y Francisco Montaña</w:t>
            </w:r>
          </w:p>
        </w:tc>
      </w:tr>
      <w:tr w:rsidR="00876E0C" w:rsidRPr="009F0143" w14:paraId="0CFEFDF9" w14:textId="77777777" w:rsidTr="00150FE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5248317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Ciclo al que pertenece: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4C60D75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Básico</w:t>
            </w:r>
          </w:p>
        </w:tc>
      </w:tr>
      <w:tr w:rsidR="00876E0C" w:rsidRPr="009F0143" w14:paraId="0132B4D7" w14:textId="77777777" w:rsidTr="00150FE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D620356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Semestre: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26D7D4" w14:textId="77777777" w:rsidR="00876E0C" w:rsidRPr="00504A4D" w:rsidRDefault="00150FE6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</w:tr>
      <w:tr w:rsidR="00876E0C" w:rsidRPr="009F0143" w14:paraId="13E602CC" w14:textId="77777777" w:rsidTr="00150FE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15040E6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Modalidad: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ED67226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876E0C" w:rsidRPr="009F0143" w14:paraId="4E87206E" w14:textId="77777777" w:rsidTr="00150FE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A0605F3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Carácter: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41F442C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Obligatorio</w:t>
            </w:r>
          </w:p>
        </w:tc>
      </w:tr>
      <w:tr w:rsidR="00876E0C" w:rsidRPr="009F0143" w14:paraId="17D04220" w14:textId="77777777" w:rsidTr="00150FE6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0F3EAA3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Pre - requisitos: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87D3E6B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Psicopatología</w:t>
            </w:r>
          </w:p>
        </w:tc>
      </w:tr>
      <w:tr w:rsidR="00876E0C" w:rsidRPr="009F0143" w14:paraId="528A1EBB" w14:textId="77777777" w:rsidTr="00150FE6">
        <w:tc>
          <w:tcPr>
            <w:tcW w:w="0" w:type="auto"/>
            <w:tcBorders>
              <w:top w:val="nil"/>
              <w:right w:val="nil"/>
            </w:tcBorders>
          </w:tcPr>
          <w:p w14:paraId="2B858265" w14:textId="77777777" w:rsidR="00876E0C" w:rsidRPr="00504A4D" w:rsidRDefault="00796289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BE81C15" w14:textId="77777777" w:rsidR="00876E0C" w:rsidRPr="00504A4D" w:rsidRDefault="00796289" w:rsidP="009A7CA1">
            <w:pPr>
              <w:spacing w:line="240" w:lineRule="auto"/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2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0FE6" w:rsidRPr="009F0143" w14:paraId="322DF4AE" w14:textId="77777777" w:rsidTr="00394D9C">
        <w:tc>
          <w:tcPr>
            <w:tcW w:w="0" w:type="auto"/>
            <w:gridSpan w:val="2"/>
            <w:tcBorders>
              <w:top w:val="nil"/>
            </w:tcBorders>
          </w:tcPr>
          <w:p w14:paraId="17C9C241" w14:textId="77777777" w:rsidR="00150FE6" w:rsidRPr="00504A4D" w:rsidRDefault="00150FE6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b/>
                <w:sz w:val="24"/>
                <w:szCs w:val="24"/>
              </w:rPr>
              <w:t>III.- OBJETIVOS DE LA ACTIVIDAD CURRICULAR</w:t>
            </w:r>
          </w:p>
        </w:tc>
      </w:tr>
      <w:tr w:rsidR="00DC618B" w:rsidRPr="009F0143" w14:paraId="4E4F1B72" w14:textId="77777777" w:rsidTr="00150FE6">
        <w:trPr>
          <w:trHeight w:val="1766"/>
        </w:trPr>
        <w:tc>
          <w:tcPr>
            <w:tcW w:w="0" w:type="auto"/>
            <w:gridSpan w:val="2"/>
          </w:tcPr>
          <w:p w14:paraId="6A04A208" w14:textId="77777777" w:rsidR="000F1556" w:rsidRDefault="000F1556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0EF1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OBJETIVO GENERAL</w:t>
            </w:r>
          </w:p>
          <w:p w14:paraId="2ED9E501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2CB4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El alumno deberá ser capaz de reconocer las principales entidades nosológicas psiquiátricas tanto en sus manifestaciones clínicas como en sus etiologías, curso y pronóstico junto a las principales teorías y modelos empleados para su delimitación diagnóstica y conceptual. Deberá además conocer los tratamientos empleados en la práctica clínica.</w:t>
            </w:r>
          </w:p>
          <w:p w14:paraId="5E46F152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C169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OBJETIVOS ESPECIFICOS</w:t>
            </w:r>
          </w:p>
          <w:p w14:paraId="659CC530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BFCB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1. Deberá ser capaz de unificar y utilizar en el campo clínico los conocimientos obtenidos previamente en otras asignaturas relacionadas con el quehacer psicológico y psicopatológico.</w:t>
            </w:r>
          </w:p>
          <w:p w14:paraId="70DBA429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 2. Obtener un conocimiento de las variadas doctrinas psiquiátricas tanto en sus aspectos teóricos como prácticos.</w:t>
            </w:r>
          </w:p>
          <w:p w14:paraId="3535BBCC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 3. Poseer conocimientos tanto etiológicos, psicológicos y fisiopatológicos de los síndromes psiquiátricos</w:t>
            </w:r>
          </w:p>
          <w:p w14:paraId="6972412C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 4. Reconocer los aspectos descriptivos y dinámicos en la comprensión del desorden mental.</w:t>
            </w:r>
          </w:p>
          <w:p w14:paraId="5F3B1A70" w14:textId="77777777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 5. Conocer los diversos medios de abordaje terapéutico de la psiquiatría actual.</w:t>
            </w:r>
          </w:p>
          <w:p w14:paraId="740A6845" w14:textId="53CF59D4" w:rsidR="00DC618B" w:rsidRPr="00150FE6" w:rsidRDefault="00DC618B" w:rsidP="00150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6C" w:rsidRPr="00730F6C" w14:paraId="17F13A80" w14:textId="77777777" w:rsidTr="00730F6C">
        <w:trPr>
          <w:trHeight w:val="274"/>
        </w:trPr>
        <w:tc>
          <w:tcPr>
            <w:tcW w:w="0" w:type="auto"/>
            <w:gridSpan w:val="2"/>
          </w:tcPr>
          <w:p w14:paraId="7D17DFCA" w14:textId="35247CAA" w:rsidR="00730F6C" w:rsidRPr="00730F6C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F6C">
              <w:rPr>
                <w:rFonts w:ascii="Times New Roman" w:hAnsi="Times New Roman" w:cs="Times New Roman"/>
                <w:b/>
                <w:sz w:val="24"/>
                <w:szCs w:val="24"/>
              </w:rPr>
              <w:t>IV.- TEMÁTICAS O CONTENIDOS DE LA ACTIVIDAD CURRICULAR</w:t>
            </w:r>
          </w:p>
        </w:tc>
      </w:tr>
      <w:tr w:rsidR="00730F6C" w:rsidRPr="009F0143" w14:paraId="134B98D6" w14:textId="77777777" w:rsidTr="00730F6C">
        <w:trPr>
          <w:trHeight w:val="274"/>
        </w:trPr>
        <w:tc>
          <w:tcPr>
            <w:tcW w:w="0" w:type="auto"/>
            <w:gridSpan w:val="2"/>
          </w:tcPr>
          <w:p w14:paraId="18FC3792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INTRODUCCIÓN</w:t>
            </w:r>
          </w:p>
          <w:p w14:paraId="1EECA21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Modelos y teorías de la medicina y la psicología.</w:t>
            </w:r>
          </w:p>
          <w:p w14:paraId="77136C8D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Historia de la psiquiatría.</w:t>
            </w:r>
          </w:p>
          <w:p w14:paraId="3F384466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Clasificación de los desórdenes mentales.</w:t>
            </w:r>
          </w:p>
          <w:p w14:paraId="6CA4DB8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18D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PSICOSIS</w:t>
            </w:r>
          </w:p>
          <w:p w14:paraId="58D0FCE5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Concepto de psicosis, tipos de psicosis y clasificación</w:t>
            </w:r>
          </w:p>
          <w:p w14:paraId="6482C2A4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Esquizofrenia</w:t>
            </w:r>
          </w:p>
          <w:p w14:paraId="07720B8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Psicosis afectivas</w:t>
            </w:r>
          </w:p>
          <w:p w14:paraId="3D314735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Desórdenes paranoides</w:t>
            </w:r>
          </w:p>
          <w:p w14:paraId="26859E30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Psicosis psicógenas</w:t>
            </w:r>
          </w:p>
          <w:p w14:paraId="6F125A6C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C9E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CUADROS ORGÁNICO CEREBRALES </w:t>
            </w:r>
          </w:p>
          <w:p w14:paraId="2E05C00B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Concepto, sintomatología, clasificación</w:t>
            </w:r>
          </w:p>
          <w:p w14:paraId="2DA53C04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Cuadros orgánico cerebrales agudos</w:t>
            </w:r>
          </w:p>
          <w:p w14:paraId="36FC2D03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Cuadros orgánico cerebrales crónicos</w:t>
            </w:r>
          </w:p>
          <w:p w14:paraId="0357917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Epilepsia</w:t>
            </w:r>
          </w:p>
          <w:p w14:paraId="5174B070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9E98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ALTERACIONES DE LA PERSONALIDAD Y NEUROSIS</w:t>
            </w:r>
          </w:p>
          <w:p w14:paraId="474DE1E5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Personalidad normal y anormal</w:t>
            </w:r>
          </w:p>
          <w:p w14:paraId="11DFDC45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Tipos de personalidad anormal</w:t>
            </w:r>
          </w:p>
          <w:p w14:paraId="541200E2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Neurosis, clasificaciones actuales</w:t>
            </w:r>
          </w:p>
          <w:p w14:paraId="51B8B252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Tipos de neurosis</w:t>
            </w:r>
          </w:p>
          <w:p w14:paraId="359DD3EC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E04D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FARMACODEPENDENCIAS Y ALCOHOLISMO</w:t>
            </w:r>
          </w:p>
          <w:p w14:paraId="2EC49C1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Alcoholismo  </w:t>
            </w: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7A558C7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Farmacodependencias</w:t>
            </w:r>
          </w:p>
          <w:p w14:paraId="2D4BB824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FB7E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TERAPIAS EN PSIQUIATRÍA</w:t>
            </w:r>
          </w:p>
          <w:p w14:paraId="6133F660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Terapias biológicas</w:t>
            </w:r>
          </w:p>
          <w:p w14:paraId="217FA668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Orientaciones psicoterapéuticas</w:t>
            </w:r>
          </w:p>
          <w:p w14:paraId="391F9BF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Psiquiatría comunitaria</w:t>
            </w:r>
          </w:p>
          <w:p w14:paraId="1C0BFF3D" w14:textId="77777777" w:rsidR="00730F6C" w:rsidRPr="00150FE6" w:rsidRDefault="00730F6C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6C" w:rsidRPr="00730F6C" w14:paraId="17F83534" w14:textId="77777777" w:rsidTr="00730F6C">
        <w:trPr>
          <w:trHeight w:val="274"/>
        </w:trPr>
        <w:tc>
          <w:tcPr>
            <w:tcW w:w="0" w:type="auto"/>
            <w:gridSpan w:val="2"/>
          </w:tcPr>
          <w:p w14:paraId="1E0A9B65" w14:textId="54579EB9" w:rsidR="00730F6C" w:rsidRPr="00730F6C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V.- METODOLOGÍA DE LA ACTIVIDAD CURRICULAR</w:t>
            </w:r>
          </w:p>
        </w:tc>
      </w:tr>
      <w:tr w:rsidR="00730F6C" w:rsidRPr="009F0143" w14:paraId="33D573D1" w14:textId="77777777" w:rsidTr="00730F6C">
        <w:trPr>
          <w:trHeight w:val="274"/>
        </w:trPr>
        <w:tc>
          <w:tcPr>
            <w:tcW w:w="0" w:type="auto"/>
            <w:gridSpan w:val="2"/>
          </w:tcPr>
          <w:p w14:paraId="5F04F131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CLASES TEÓRICAS: Clases expositivas. Su asistencia es obligatoria en aquellas clases donde hay evaluaciones calendarizadas.</w:t>
            </w:r>
          </w:p>
          <w:p w14:paraId="5BA5CE86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CFD6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CLASES PRÁCTICAS Su asistencia en voluntaria. Los pacientes se entrevistarán a las 8:30 am por lo que los alumnos se deben presentar a las 8:15 am, aquellos que lleguen tarde, no podrán ingresar una vez iniciada la entrevista.</w:t>
            </w:r>
          </w:p>
          <w:p w14:paraId="6B620075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7FCB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AYUDANTÍAS: Son de carácter voluntario, en función de la cantidad de inscritos. Los ayudantes asistirán regularmente a las clases teóricas y clínicas, con el objeto de contribuir al parendizaje de los alumnos, y colaborar en las actividades de evaluación.</w:t>
            </w:r>
          </w:p>
          <w:p w14:paraId="1D6AA32B" w14:textId="77777777" w:rsidR="00730F6C" w:rsidRDefault="00730F6C" w:rsidP="00730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Toda comunicación entre alumnos, ayudantes y profesores se realizará a través de la plataforma  u-cursos.    </w:t>
            </w:r>
          </w:p>
          <w:p w14:paraId="6D821E68" w14:textId="260B5FE5" w:rsidR="00730F6C" w:rsidRPr="00150FE6" w:rsidRDefault="00730F6C" w:rsidP="00730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6C" w:rsidRPr="00730F6C" w14:paraId="19E6D966" w14:textId="77777777" w:rsidTr="00730F6C">
        <w:trPr>
          <w:trHeight w:val="203"/>
        </w:trPr>
        <w:tc>
          <w:tcPr>
            <w:tcW w:w="0" w:type="auto"/>
            <w:gridSpan w:val="2"/>
          </w:tcPr>
          <w:p w14:paraId="05A4AF54" w14:textId="7AC2703B" w:rsidR="00730F6C" w:rsidRPr="00730F6C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F6C">
              <w:rPr>
                <w:rFonts w:ascii="Times New Roman" w:hAnsi="Times New Roman" w:cs="Times New Roman"/>
                <w:b/>
                <w:sz w:val="24"/>
                <w:szCs w:val="24"/>
              </w:rPr>
              <w:t>VI.- EVALUACIÓN DE LA ACTIVIDAD CURRICULAR</w:t>
            </w:r>
          </w:p>
        </w:tc>
      </w:tr>
      <w:tr w:rsidR="00730F6C" w:rsidRPr="009F0143" w14:paraId="743FF1BC" w14:textId="77777777" w:rsidTr="00730F6C">
        <w:trPr>
          <w:trHeight w:val="203"/>
        </w:trPr>
        <w:tc>
          <w:tcPr>
            <w:tcW w:w="0" w:type="auto"/>
            <w:gridSpan w:val="2"/>
          </w:tcPr>
          <w:p w14:paraId="384162E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DOS PRUEBAS PARCIALES: Que corresponden al 70%  de la nota de presentación al examen. A lo largo del semestre se realizarán dos pruebas escritas, que tienen un valor del 35% cada una, los contenidos de éstas se detallan en el cronograma de la asignatura. La inasistencia debe ser </w:t>
            </w:r>
            <w:r w:rsidRPr="0015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justificada con certificado médico.</w:t>
            </w:r>
          </w:p>
          <w:p w14:paraId="3F7C8F43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E3FE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CONTROLES: Se realizarán controles bibliográficos, cuyo contenido y fecha de realización se especifica en el cronograma de la asignatura. Dichos controles tienen una valor del  30% de la nota de presentación al examen. La inasistencia debe ser justificada en la coordinación académica.</w:t>
            </w:r>
          </w:p>
          <w:p w14:paraId="59875B44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0F22D" w14:textId="77777777" w:rsidR="00730F6C" w:rsidRDefault="00730F6C" w:rsidP="00730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EXAMEN FINAL: LA NOTA DE EXIMICIÓN DEL EXAMEN ES DE 5.5. LAS PERSONAS QUE TENGAN UN PROMEDIO BAJO EL 5.5 DEBEN RENDIR EL EXAMEN.</w:t>
            </w:r>
          </w:p>
          <w:p w14:paraId="14E6C5D3" w14:textId="38C5314C" w:rsidR="00730F6C" w:rsidRPr="00150FE6" w:rsidRDefault="00730F6C" w:rsidP="00730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6C" w:rsidRPr="00730F6C" w14:paraId="5ACB6A08" w14:textId="77777777" w:rsidTr="00730F6C">
        <w:trPr>
          <w:trHeight w:val="203"/>
        </w:trPr>
        <w:tc>
          <w:tcPr>
            <w:tcW w:w="0" w:type="auto"/>
            <w:gridSpan w:val="2"/>
          </w:tcPr>
          <w:p w14:paraId="67E1C18F" w14:textId="4620A6DD" w:rsidR="00730F6C" w:rsidRPr="00730F6C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VII.- BIBLIOGRAFÍA BÁSICA Y OBLIGATORIA DE LA ACTIVIDAD CURRICULAR</w:t>
            </w:r>
          </w:p>
        </w:tc>
      </w:tr>
      <w:tr w:rsidR="00730F6C" w:rsidRPr="009F0143" w14:paraId="07148FA3" w14:textId="77777777" w:rsidTr="00730F6C">
        <w:trPr>
          <w:trHeight w:val="203"/>
        </w:trPr>
        <w:tc>
          <w:tcPr>
            <w:tcW w:w="0" w:type="auto"/>
            <w:gridSpan w:val="2"/>
          </w:tcPr>
          <w:p w14:paraId="2DA45770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GOMBEROFF, M. ( 1982 ) Psiquiatría(Eds.). Medcom, Santiago.</w:t>
            </w:r>
          </w:p>
          <w:p w14:paraId="14BB342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HEERLEIN A. (2000). </w:t>
            </w: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Psiquiatría Clínica. Ediciones Sociedad de Neurología, Psiquiatría y Neurocirugía, Santiago.</w:t>
            </w:r>
          </w:p>
          <w:p w14:paraId="6CCCE5E1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IVANOVIC-ZUVIC F. (2001). Epilepsia. Psicopatología y Tratamiento. Ed: Universidad Católica de Chile. Santiago.</w:t>
            </w:r>
          </w:p>
          <w:p w14:paraId="0B9BD28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VALLEJO RUILOBA J. (2006) Introducción a la psicopatología y la psiquiatría. 6ª edición. Barcelona, España. Editorial Masson.</w:t>
            </w:r>
          </w:p>
          <w:p w14:paraId="73E8BDE3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GABBARD, G. (2002). Psiquiatría psicodinámica en la práctica clínica. Buenos Aires: Médica Panamericana.</w:t>
            </w:r>
          </w:p>
          <w:p w14:paraId="5D50FD5C" w14:textId="77777777" w:rsidR="00730F6C" w:rsidRPr="00150FE6" w:rsidRDefault="00730F6C" w:rsidP="00150F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6C" w:rsidRPr="00730F6C" w14:paraId="7CB80E0B" w14:textId="77777777" w:rsidTr="00730F6C">
        <w:trPr>
          <w:trHeight w:val="203"/>
        </w:trPr>
        <w:tc>
          <w:tcPr>
            <w:tcW w:w="0" w:type="auto"/>
            <w:gridSpan w:val="2"/>
          </w:tcPr>
          <w:p w14:paraId="079510F4" w14:textId="29EBCD20" w:rsidR="00730F6C" w:rsidRPr="00730F6C" w:rsidRDefault="00730F6C" w:rsidP="00150F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F6C">
              <w:rPr>
                <w:rFonts w:ascii="Times New Roman" w:hAnsi="Times New Roman" w:cs="Times New Roman"/>
                <w:b/>
                <w:sz w:val="24"/>
                <w:szCs w:val="24"/>
              </w:rPr>
              <w:t>VIII.- BIBLIOGRAFÍA COMPLEMENTARIA</w:t>
            </w:r>
          </w:p>
        </w:tc>
      </w:tr>
      <w:tr w:rsidR="00730F6C" w:rsidRPr="009F0143" w14:paraId="2360F2D5" w14:textId="77777777" w:rsidTr="00730F6C">
        <w:trPr>
          <w:trHeight w:val="203"/>
        </w:trPr>
        <w:tc>
          <w:tcPr>
            <w:tcW w:w="0" w:type="auto"/>
            <w:gridSpan w:val="2"/>
          </w:tcPr>
          <w:p w14:paraId="62486614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BLEULER E Demencia precoz. Hormé, Buenos Aires, 1908.</w:t>
            </w:r>
          </w:p>
          <w:p w14:paraId="0E80E96E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GOMBEROFF L, OLIVOS P. (Eds.). Manual de Psiquiatría. Mediterráneo, Santiago, 1986.</w:t>
            </w:r>
          </w:p>
          <w:p w14:paraId="0287E47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IVANOVIC-ZUVIC F Psicopatología en la epilepsia. Mediterráneo, Santiago, 2010.</w:t>
            </w:r>
          </w:p>
          <w:p w14:paraId="3254C2AF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JASPERS K. Psicopatología General. Fondo de Cultura Económica, México, 1996.</w:t>
            </w:r>
          </w:p>
          <w:p w14:paraId="78BD8D6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KAPLAN H, SADOCK B. (Eds.) Comprehensive Textbook of Psychiatry. Williams and Wilkins, Baltimore, 1995.</w:t>
            </w:r>
          </w:p>
          <w:p w14:paraId="1AE7042F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KRAEPELIN La demencia precoz. Polemos, Buenos Aires, 1996.</w:t>
            </w:r>
          </w:p>
          <w:p w14:paraId="2B984F79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KRETSMER E. Delirio Sensitivo Paranoide. Labor, Buenos Aires, 1959</w:t>
            </w:r>
          </w:p>
          <w:p w14:paraId="0D2DAAF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MAYER-GROSS W, SLATER E, ROTH. </w:t>
            </w: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Psiquiatría Clínica. Paidos, Buenos Aires, 1974.</w:t>
            </w:r>
          </w:p>
          <w:p w14:paraId="2C050061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MINKOWSKI La esquizofrenia. Paidos, Buenos Aires, 1927</w:t>
            </w:r>
          </w:p>
          <w:p w14:paraId="56EC4E9F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PARADA R. Patopsicología y psicopatología en la Clínica Psiquiátrica. Mediterraneo, Santiago, 2001.</w:t>
            </w:r>
          </w:p>
          <w:p w14:paraId="42910B3E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POSTEL J, QUETEL C. Historia de la Psiquiatría. Fondo de Cultura Económica, México, 1987.</w:t>
            </w:r>
          </w:p>
          <w:p w14:paraId="51692F6D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RIQUELME R, QUIJADA M. Psiquiatría y Salud Mental. Ed Soc Chilena de Salud Mental, Santiago,2007.</w:t>
            </w:r>
          </w:p>
          <w:p w14:paraId="4B4D43A3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SCHNEIDER K. Las personalidades psicopáticas. Morata, Madrid, 1980.</w:t>
            </w:r>
          </w:p>
          <w:p w14:paraId="6E28924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SCHNEIDER K Patopsicología Clínica. Paz Montalvo, Madrid, 1975.</w:t>
            </w:r>
          </w:p>
          <w:p w14:paraId="25810510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 xml:space="preserve">SILVA H. La esquizofrenia. De Kraepelin al DSM IV. Ed. Universidad Católica de Chile, Santiago, 1993 </w:t>
            </w:r>
          </w:p>
          <w:p w14:paraId="61AC0B1B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TELLENBACH H. Estudios sobre la patogénesis de las perturbaciones psíquicas. Fondo de Cultura Económica, México, 1969</w:t>
            </w:r>
          </w:p>
          <w:p w14:paraId="2032F1EA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VIDAL G, ALARCON R. LOLAS F. (Eds.). Enciclopedia Iberoamericana de Psiquiatría. Panamericana, Buenos Aires, 1995.</w:t>
            </w:r>
          </w:p>
          <w:p w14:paraId="5D774F16" w14:textId="77777777" w:rsidR="00730F6C" w:rsidRPr="00150FE6" w:rsidRDefault="00730F6C" w:rsidP="00730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t>VIDAL G, ALARCON R. (Eds.). Psiquiatría. Panamericana, Buenos Aires, 1986.</w:t>
            </w:r>
          </w:p>
          <w:p w14:paraId="478DBB8D" w14:textId="4AC7B201" w:rsidR="00730F6C" w:rsidRPr="00150FE6" w:rsidRDefault="00730F6C" w:rsidP="000F15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WEIBRECHT H. Manual de psiquiatría. Gredos, Barcelona, 1969.</w:t>
            </w:r>
          </w:p>
        </w:tc>
      </w:tr>
    </w:tbl>
    <w:p w14:paraId="1596B14A" w14:textId="77777777" w:rsidR="00876E0C" w:rsidRPr="009F0143" w:rsidRDefault="00876E0C" w:rsidP="00150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6E0C" w:rsidRPr="009F0143" w:rsidSect="008C66A8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107"/>
    <w:multiLevelType w:val="multilevel"/>
    <w:tmpl w:val="426C9B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F83BBA"/>
    <w:multiLevelType w:val="multilevel"/>
    <w:tmpl w:val="1FFEBA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4D85E77"/>
    <w:multiLevelType w:val="multilevel"/>
    <w:tmpl w:val="7F56A2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F971C46"/>
    <w:multiLevelType w:val="multilevel"/>
    <w:tmpl w:val="C108EB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FAC2F03"/>
    <w:multiLevelType w:val="multilevel"/>
    <w:tmpl w:val="78245B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2C05A87"/>
    <w:multiLevelType w:val="multilevel"/>
    <w:tmpl w:val="836085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51B3BB6"/>
    <w:multiLevelType w:val="multilevel"/>
    <w:tmpl w:val="FF60C5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97B05A7"/>
    <w:multiLevelType w:val="multilevel"/>
    <w:tmpl w:val="FEDCCA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2B04CB3"/>
    <w:multiLevelType w:val="multilevel"/>
    <w:tmpl w:val="843211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3477732"/>
    <w:multiLevelType w:val="multilevel"/>
    <w:tmpl w:val="F43A1F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3FAB46A3"/>
    <w:multiLevelType w:val="multilevel"/>
    <w:tmpl w:val="575E2A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FEF7289"/>
    <w:multiLevelType w:val="multilevel"/>
    <w:tmpl w:val="9FD08C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3461AC5"/>
    <w:multiLevelType w:val="multilevel"/>
    <w:tmpl w:val="3DF2D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4F354F0"/>
    <w:multiLevelType w:val="multilevel"/>
    <w:tmpl w:val="6A2A6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26B207F"/>
    <w:multiLevelType w:val="multilevel"/>
    <w:tmpl w:val="CA467E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351231F"/>
    <w:multiLevelType w:val="multilevel"/>
    <w:tmpl w:val="4A981E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586C6F04"/>
    <w:multiLevelType w:val="hybridMultilevel"/>
    <w:tmpl w:val="BE4E6EA8"/>
    <w:lvl w:ilvl="0" w:tplc="8062A622">
      <w:start w:val="1"/>
      <w:numFmt w:val="decimal"/>
      <w:lvlText w:val="%1-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934701"/>
    <w:multiLevelType w:val="multilevel"/>
    <w:tmpl w:val="8842D1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5F9B0C95"/>
    <w:multiLevelType w:val="multilevel"/>
    <w:tmpl w:val="C89464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0BD7EA6"/>
    <w:multiLevelType w:val="multilevel"/>
    <w:tmpl w:val="14E4CF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61A133C5"/>
    <w:multiLevelType w:val="multilevel"/>
    <w:tmpl w:val="A10239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634630E4"/>
    <w:multiLevelType w:val="multilevel"/>
    <w:tmpl w:val="BF3E33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6B02024F"/>
    <w:multiLevelType w:val="hybridMultilevel"/>
    <w:tmpl w:val="60CABC52"/>
    <w:lvl w:ilvl="0" w:tplc="60E23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47C55"/>
    <w:multiLevelType w:val="multilevel"/>
    <w:tmpl w:val="379CE1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73607E87"/>
    <w:multiLevelType w:val="multilevel"/>
    <w:tmpl w:val="BDAA98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79E22A99"/>
    <w:multiLevelType w:val="multilevel"/>
    <w:tmpl w:val="E310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7BFE7F83"/>
    <w:multiLevelType w:val="multilevel"/>
    <w:tmpl w:val="331E6E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7C785B91"/>
    <w:multiLevelType w:val="multilevel"/>
    <w:tmpl w:val="2B48C2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6"/>
  </w:num>
  <w:num w:numId="4">
    <w:abstractNumId w:val="27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6"/>
  </w:num>
  <w:num w:numId="9">
    <w:abstractNumId w:val="1"/>
  </w:num>
  <w:num w:numId="10">
    <w:abstractNumId w:val="2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20"/>
  </w:num>
  <w:num w:numId="15">
    <w:abstractNumId w:val="18"/>
  </w:num>
  <w:num w:numId="16">
    <w:abstractNumId w:val="13"/>
  </w:num>
  <w:num w:numId="17">
    <w:abstractNumId w:val="15"/>
  </w:num>
  <w:num w:numId="18">
    <w:abstractNumId w:val="3"/>
  </w:num>
  <w:num w:numId="19">
    <w:abstractNumId w:val="10"/>
  </w:num>
  <w:num w:numId="20">
    <w:abstractNumId w:val="9"/>
  </w:num>
  <w:num w:numId="21">
    <w:abstractNumId w:val="11"/>
  </w:num>
  <w:num w:numId="22">
    <w:abstractNumId w:val="4"/>
  </w:num>
  <w:num w:numId="23">
    <w:abstractNumId w:val="8"/>
  </w:num>
  <w:num w:numId="24">
    <w:abstractNumId w:val="19"/>
  </w:num>
  <w:num w:numId="25">
    <w:abstractNumId w:val="2"/>
  </w:num>
  <w:num w:numId="26">
    <w:abstractNumId w:val="14"/>
  </w:num>
  <w:num w:numId="27">
    <w:abstractNumId w:val="12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0C"/>
    <w:rsid w:val="000418D4"/>
    <w:rsid w:val="000F1556"/>
    <w:rsid w:val="00102552"/>
    <w:rsid w:val="00150FE6"/>
    <w:rsid w:val="002A1423"/>
    <w:rsid w:val="002D2448"/>
    <w:rsid w:val="003E6CB4"/>
    <w:rsid w:val="00475238"/>
    <w:rsid w:val="004F42A2"/>
    <w:rsid w:val="00504A4D"/>
    <w:rsid w:val="005B2EF6"/>
    <w:rsid w:val="006F4230"/>
    <w:rsid w:val="00730F6C"/>
    <w:rsid w:val="00796289"/>
    <w:rsid w:val="007F4AB4"/>
    <w:rsid w:val="00800575"/>
    <w:rsid w:val="00876E0C"/>
    <w:rsid w:val="008C66A8"/>
    <w:rsid w:val="00901A0D"/>
    <w:rsid w:val="009A7CA1"/>
    <w:rsid w:val="009F0143"/>
    <w:rsid w:val="00A80CFE"/>
    <w:rsid w:val="00C34099"/>
    <w:rsid w:val="00C437D4"/>
    <w:rsid w:val="00DC618B"/>
    <w:rsid w:val="00DD0631"/>
    <w:rsid w:val="00F3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4B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42A2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rsid w:val="004F42A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rsid w:val="004F42A2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rsid w:val="004F42A2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rsid w:val="004F42A2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rsid w:val="004F42A2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rsid w:val="004F42A2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4F42A2"/>
    <w:pPr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rsid w:val="004F42A2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Sombreadoclaro1">
    <w:name w:val="Sombreado claro1"/>
    <w:basedOn w:val="Tablanormal"/>
    <w:uiPriority w:val="60"/>
    <w:rsid w:val="00DC61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DC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18D4"/>
    <w:pPr>
      <w:spacing w:line="240" w:lineRule="auto"/>
      <w:ind w:left="720"/>
      <w:contextualSpacing/>
    </w:pPr>
    <w:rPr>
      <w:rFonts w:ascii="Times New Roman" w:eastAsia="Calibri" w:hAnsi="Times New Roman" w:cs="Times New Roman"/>
      <w:bCs/>
      <w:color w:val="auto"/>
      <w:sz w:val="24"/>
      <w:szCs w:val="24"/>
      <w:lang w:eastAsia="en-US"/>
    </w:rPr>
  </w:style>
  <w:style w:type="paragraph" w:customStyle="1" w:styleId="Estilo2">
    <w:name w:val="Estilo2"/>
    <w:basedOn w:val="Normal"/>
    <w:rsid w:val="000418D4"/>
    <w:pPr>
      <w:spacing w:line="240" w:lineRule="auto"/>
      <w:jc w:val="both"/>
    </w:pPr>
    <w:rPr>
      <w:rFonts w:eastAsia="Times New Roman"/>
      <w:color w:val="auto"/>
      <w:sz w:val="1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42A2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rsid w:val="004F42A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rsid w:val="004F42A2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rsid w:val="004F42A2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rsid w:val="004F42A2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rsid w:val="004F42A2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rsid w:val="004F42A2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4F42A2"/>
    <w:pPr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rsid w:val="004F42A2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Sombreadoclaro1">
    <w:name w:val="Sombreado claro1"/>
    <w:basedOn w:val="Tablanormal"/>
    <w:uiPriority w:val="60"/>
    <w:rsid w:val="00DC61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DC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18D4"/>
    <w:pPr>
      <w:spacing w:line="240" w:lineRule="auto"/>
      <w:ind w:left="720"/>
      <w:contextualSpacing/>
    </w:pPr>
    <w:rPr>
      <w:rFonts w:ascii="Times New Roman" w:eastAsia="Calibri" w:hAnsi="Times New Roman" w:cs="Times New Roman"/>
      <w:bCs/>
      <w:color w:val="auto"/>
      <w:sz w:val="24"/>
      <w:szCs w:val="24"/>
      <w:lang w:eastAsia="en-US"/>
    </w:rPr>
  </w:style>
  <w:style w:type="paragraph" w:customStyle="1" w:styleId="Estilo2">
    <w:name w:val="Estilo2"/>
    <w:basedOn w:val="Normal"/>
    <w:rsid w:val="000418D4"/>
    <w:pPr>
      <w:spacing w:line="240" w:lineRule="auto"/>
      <w:jc w:val="both"/>
    </w:pPr>
    <w:rPr>
      <w:rFonts w:eastAsia="Times New Roman"/>
      <w:color w:val="auto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cronograma.docx</vt:lpstr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cronograma.docx</dc:title>
  <dc:creator>cmorgado</dc:creator>
  <cp:lastModifiedBy>Flor</cp:lastModifiedBy>
  <cp:revision>2</cp:revision>
  <dcterms:created xsi:type="dcterms:W3CDTF">2015-07-28T14:09:00Z</dcterms:created>
  <dcterms:modified xsi:type="dcterms:W3CDTF">2015-07-28T14:09:00Z</dcterms:modified>
</cp:coreProperties>
</file>