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022" w:rsidRPr="00AC005F" w:rsidRDefault="00AC005F" w:rsidP="00AC005F">
      <w:pPr>
        <w:pStyle w:val="Heading1"/>
        <w:rPr>
          <w:color w:val="1F497D" w:themeColor="text2"/>
          <w:sz w:val="24"/>
        </w:rPr>
      </w:pPr>
      <w:r w:rsidRPr="00AC005F">
        <w:rPr>
          <w:color w:val="1F497D" w:themeColor="text2"/>
          <w:sz w:val="24"/>
        </w:rPr>
        <w:t>Política y Sociedad en una Época de Transición (1965) – Gino Germani</w:t>
      </w:r>
    </w:p>
    <w:p w:rsidR="00AC005F" w:rsidRPr="00AC005F" w:rsidRDefault="00AC005F" w:rsidP="00AC005F">
      <w:pPr>
        <w:pStyle w:val="NoSpacing"/>
      </w:pPr>
    </w:p>
    <w:p w:rsidR="00EC1D1C" w:rsidRDefault="00AC005F" w:rsidP="00EC1D1C">
      <w:pPr>
        <w:pStyle w:val="ListParagraph"/>
        <w:numPr>
          <w:ilvl w:val="0"/>
          <w:numId w:val="1"/>
        </w:numPr>
        <w:tabs>
          <w:tab w:val="left" w:pos="284"/>
        </w:tabs>
        <w:ind w:left="0" w:firstLine="0"/>
        <w:jc w:val="both"/>
      </w:pPr>
      <w:r>
        <w:t xml:space="preserve">Gino Germani (1911-1979). Llega a Argentina en 1934 luego de estar preso en Italia por oponerse al régimen fascista de Mussolini. Termina sus estudios en la UBA. En la misma universidad abre las carreras de sociología, psicología y ciencias de la educación en 1955. Fue opositor del peronismo, pues lo ligaba al fascismo. El golpe de 1966 lo lleva a EE.UU., donde enseña en Harvard. Termina su carrera enseñando en la Universidad de Nápoles. </w:t>
      </w:r>
    </w:p>
    <w:p w:rsidR="00B5676A" w:rsidRDefault="00B5676A" w:rsidP="00B5676A">
      <w:pPr>
        <w:pStyle w:val="ListParagraph"/>
        <w:tabs>
          <w:tab w:val="left" w:pos="284"/>
        </w:tabs>
        <w:ind w:left="0"/>
        <w:jc w:val="both"/>
      </w:pPr>
    </w:p>
    <w:p w:rsidR="00EC1D1C" w:rsidRPr="00EC1D1C" w:rsidRDefault="00EC1D1C" w:rsidP="00EC1D1C">
      <w:pPr>
        <w:pStyle w:val="ListParagraph"/>
        <w:numPr>
          <w:ilvl w:val="0"/>
          <w:numId w:val="1"/>
        </w:numPr>
        <w:tabs>
          <w:tab w:val="left" w:pos="284"/>
        </w:tabs>
        <w:ind w:left="0" w:firstLine="0"/>
        <w:jc w:val="both"/>
      </w:pPr>
      <w:r>
        <w:t xml:space="preserve">RR. </w:t>
      </w:r>
      <w:r w:rsidR="00B5676A">
        <w:t>c</w:t>
      </w:r>
      <w:r>
        <w:t>on el curso: En términos de Garretón, Germani es uno de los principales exponentes del proyecto científico profesional de las ciencias sociales e</w:t>
      </w:r>
      <w:r w:rsidR="00B5676A">
        <w:t>n AL. En consecuencia, sus elaboraciones teóricas</w:t>
      </w:r>
      <w:r>
        <w:t xml:space="preserve"> se </w:t>
      </w:r>
      <w:r w:rsidR="00B5676A">
        <w:t xml:space="preserve">enmarcaban en la teoría estructural-funcionalista, y en el marco analítico de la teoría de la modernización.  </w:t>
      </w:r>
    </w:p>
    <w:p w:rsidR="00B5676A" w:rsidRDefault="00AC005F" w:rsidP="00B5676A">
      <w:pPr>
        <w:pStyle w:val="Subtitle"/>
        <w:rPr>
          <w:color w:val="1F497D" w:themeColor="text2"/>
        </w:rPr>
      </w:pPr>
      <w:r w:rsidRPr="00AC005F">
        <w:rPr>
          <w:color w:val="1F497D" w:themeColor="text2"/>
        </w:rPr>
        <w:t>Capítulo III: Análisis de la Transición</w:t>
      </w:r>
    </w:p>
    <w:p w:rsidR="00100B98" w:rsidRPr="00100B98" w:rsidRDefault="00100B98" w:rsidP="00100B98">
      <w:pPr>
        <w:pStyle w:val="ListParagraph"/>
        <w:numPr>
          <w:ilvl w:val="0"/>
          <w:numId w:val="8"/>
        </w:numPr>
        <w:tabs>
          <w:tab w:val="left" w:pos="284"/>
          <w:tab w:val="left" w:pos="567"/>
        </w:tabs>
        <w:ind w:left="0" w:firstLine="0"/>
        <w:jc w:val="both"/>
        <w:rPr>
          <w:i/>
        </w:rPr>
      </w:pPr>
      <w:r w:rsidRPr="00100B98">
        <w:rPr>
          <w:i/>
        </w:rPr>
        <w:t>Sociedad Trad</w:t>
      </w:r>
      <w:r w:rsidR="000962B0">
        <w:rPr>
          <w:i/>
        </w:rPr>
        <w:t>icional y Sociedad Industrial</w:t>
      </w:r>
    </w:p>
    <w:p w:rsidR="00B5676A" w:rsidRDefault="00B5676A" w:rsidP="00B5676A">
      <w:pPr>
        <w:jc w:val="both"/>
      </w:pPr>
      <w:r>
        <w:t xml:space="preserve">La época en la que se inscriben los estudios de Germani son para el autor una época de transición, de la cual está emergiendo una sociedad radicalmente distinta a todas las que le precedieron. Esta es </w:t>
      </w:r>
      <w:r w:rsidRPr="00B5676A">
        <w:rPr>
          <w:b/>
        </w:rPr>
        <w:t>global y total</w:t>
      </w:r>
      <w:r>
        <w:t xml:space="preserve">, en el sentido que abarca todas las regiones del mundo, y todos los aspectos de la vida. Por otro lado también es </w:t>
      </w:r>
      <w:r w:rsidRPr="00B5676A">
        <w:rPr>
          <w:b/>
        </w:rPr>
        <w:t>conflictiva</w:t>
      </w:r>
      <w:r>
        <w:t xml:space="preserve">, pues como toda transición implica a la vez una ruptura con el pasado, y una coexistencia en ella formas sociales que pertenecen a épocas distintas. Es por esto que este proceso es inevitablemente vivido como </w:t>
      </w:r>
      <w:r w:rsidRPr="00B5676A">
        <w:rPr>
          <w:b/>
        </w:rPr>
        <w:t>crisis</w:t>
      </w:r>
      <w:r>
        <w:t>.</w:t>
      </w:r>
    </w:p>
    <w:p w:rsidR="00B5676A" w:rsidRDefault="00B5676A" w:rsidP="00B5676A">
      <w:pPr>
        <w:jc w:val="both"/>
      </w:pPr>
      <w:r>
        <w:t xml:space="preserve">Ahora bien, cuál es inicio y final de este proceso de transición. </w:t>
      </w:r>
      <w:r w:rsidR="00120B5F">
        <w:t xml:space="preserve">Germani plantea que se trata de un modelo dicotómico, en el cual se transita de una sociedad tradicional a una sociedad desarrollada, y donde estos extremos son polos de un continuo multidimensional. No obstante, el autor es enfático en que esta caracterización es una tipología, un instrumento metodológico, y por lo tanto, las formas de transición pueden ser múltiples, así como también lo son las formas específicas que asumen los polos. </w:t>
      </w:r>
    </w:p>
    <w:p w:rsidR="00120B5F" w:rsidRDefault="00120B5F" w:rsidP="00B5676A">
      <w:pPr>
        <w:jc w:val="both"/>
      </w:pPr>
      <w:r>
        <w:t>Tomando lo anterior en consideración, Germani se propone caracterizar los rasgos de los dos tipos de sociedad antes mencionada</w:t>
      </w:r>
      <w:r w:rsidR="007A1A35">
        <w:t>s</w:t>
      </w:r>
      <w:r>
        <w:t>, así como también de la estructura social que cada una de ellas muestra, y del pro</w:t>
      </w:r>
      <w:r w:rsidR="007A1A35">
        <w:t>ceso de transición para llegar de una a la otra.</w:t>
      </w:r>
    </w:p>
    <w:p w:rsidR="00355D29" w:rsidRDefault="007A1A35" w:rsidP="00B5676A">
      <w:pPr>
        <w:jc w:val="both"/>
      </w:pPr>
      <w:r>
        <w:t xml:space="preserve">Para llevar a cabo esto, parte estudiando los polos de la tipología ideal, según tres principios básicos de la estructura social: </w:t>
      </w:r>
    </w:p>
    <w:p w:rsidR="00D025C3" w:rsidRDefault="00D025C3" w:rsidP="00355D29">
      <w:pPr>
        <w:pStyle w:val="ListParagraph"/>
        <w:numPr>
          <w:ilvl w:val="0"/>
          <w:numId w:val="4"/>
        </w:numPr>
        <w:jc w:val="both"/>
      </w:pPr>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3025140</wp:posOffset>
                </wp:positionH>
                <wp:positionV relativeFrom="paragraph">
                  <wp:posOffset>53340</wp:posOffset>
                </wp:positionV>
                <wp:extent cx="180975" cy="457200"/>
                <wp:effectExtent l="0" t="0" r="28575" b="19050"/>
                <wp:wrapNone/>
                <wp:docPr id="1" name="Right Brace 1"/>
                <wp:cNvGraphicFramePr/>
                <a:graphic xmlns:a="http://schemas.openxmlformats.org/drawingml/2006/main">
                  <a:graphicData uri="http://schemas.microsoft.com/office/word/2010/wordprocessingShape">
                    <wps:wsp>
                      <wps:cNvSpPr/>
                      <wps:spPr>
                        <a:xfrm>
                          <a:off x="0" y="0"/>
                          <a:ext cx="180975" cy="4572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38.2pt;margin-top:4.2pt;width:14.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" adj="712" strokecolor="#4579b8 [3044]"/>
            </w:pict>
          </mc:Fallback>
        </mc:AlternateContent>
      </w:r>
      <w:r w:rsidR="00355D29">
        <w:t xml:space="preserve">Tipo de Acción Social </w:t>
      </w:r>
    </w:p>
    <w:p w:rsidR="00D025C3" w:rsidRDefault="00D025C3" w:rsidP="00355D29">
      <w:pPr>
        <w:pStyle w:val="ListParagraph"/>
        <w:numPr>
          <w:ilvl w:val="0"/>
          <w:numId w:val="4"/>
        </w:numPr>
        <w:jc w:val="both"/>
      </w:pPr>
      <w:r>
        <w:t xml:space="preserve">Actitud Frente al Cambio                                           </w:t>
      </w:r>
      <w:r w:rsidRPr="00480E11">
        <w:rPr>
          <w:b/>
        </w:rPr>
        <w:t xml:space="preserve"> SECULARIZACIÓN</w:t>
      </w:r>
    </w:p>
    <w:p w:rsidR="00AC005F" w:rsidRDefault="00D025C3" w:rsidP="00D025C3">
      <w:pPr>
        <w:pStyle w:val="ListParagraph"/>
        <w:numPr>
          <w:ilvl w:val="0"/>
          <w:numId w:val="4"/>
        </w:numPr>
        <w:jc w:val="both"/>
      </w:pPr>
      <w:r>
        <w:t xml:space="preserve">Grado de Especialización de las Instituciones </w:t>
      </w:r>
      <w:r w:rsidR="007A1A35">
        <w:t xml:space="preserve"> </w:t>
      </w:r>
    </w:p>
    <w:p w:rsidR="00D025C3" w:rsidRDefault="00D025C3" w:rsidP="00D025C3">
      <w:pPr>
        <w:pStyle w:val="ListParagraph"/>
        <w:jc w:val="both"/>
      </w:pPr>
    </w:p>
    <w:p w:rsidR="00100B98" w:rsidRDefault="00100B98" w:rsidP="00D025C3">
      <w:pPr>
        <w:pStyle w:val="ListParagraph"/>
        <w:jc w:val="both"/>
      </w:pPr>
    </w:p>
    <w:p w:rsidR="00D025C3" w:rsidRPr="00100B98" w:rsidRDefault="00D025C3" w:rsidP="00D025C3">
      <w:pPr>
        <w:pStyle w:val="ListParagraph"/>
        <w:numPr>
          <w:ilvl w:val="0"/>
          <w:numId w:val="6"/>
        </w:numPr>
        <w:tabs>
          <w:tab w:val="left" w:pos="284"/>
        </w:tabs>
        <w:ind w:left="0" w:firstLine="0"/>
        <w:jc w:val="both"/>
        <w:rPr>
          <w:b/>
        </w:rPr>
      </w:pPr>
      <w:r w:rsidRPr="00100B98">
        <w:rPr>
          <w:b/>
        </w:rPr>
        <w:lastRenderedPageBreak/>
        <w:t xml:space="preserve">Acciones Prescriptivas a Acciones Electivas (Racionales). </w:t>
      </w:r>
    </w:p>
    <w:p w:rsidR="00D025C3" w:rsidRDefault="00D025C3" w:rsidP="00D025C3">
      <w:pPr>
        <w:pStyle w:val="ListParagraph"/>
        <w:numPr>
          <w:ilvl w:val="0"/>
          <w:numId w:val="7"/>
        </w:numPr>
        <w:tabs>
          <w:tab w:val="left" w:pos="284"/>
        </w:tabs>
        <w:jc w:val="both"/>
      </w:pPr>
      <w:r>
        <w:t xml:space="preserve">En la sociedad </w:t>
      </w:r>
      <w:r w:rsidR="00F9493A">
        <w:t>tradicional pre industrial (ST</w:t>
      </w:r>
      <w:r>
        <w:t xml:space="preserve">) no hay elección, hay tradición, hábito. </w:t>
      </w:r>
    </w:p>
    <w:p w:rsidR="00D025C3" w:rsidRDefault="00D025C3" w:rsidP="00D025C3">
      <w:pPr>
        <w:pStyle w:val="ListParagraph"/>
        <w:numPr>
          <w:ilvl w:val="0"/>
          <w:numId w:val="7"/>
        </w:numPr>
        <w:tabs>
          <w:tab w:val="left" w:pos="284"/>
        </w:tabs>
        <w:jc w:val="both"/>
      </w:pPr>
      <w:r>
        <w:t>En la sociedad de</w:t>
      </w:r>
      <w:r w:rsidR="00F9493A">
        <w:t>sarrollada o industrializada (SI</w:t>
      </w:r>
      <w:r>
        <w:t xml:space="preserve">) la acción se basa en la elección. No obstante, esta no es del todo libre. Existen criterios aceptables y criterios prescritos en función de los cuales se pueden tomar decisiones. El criterio aceptado es la eficiencia; la racionalidad instrumental. </w:t>
      </w:r>
    </w:p>
    <w:p w:rsidR="00D025C3" w:rsidRPr="00D025C3" w:rsidRDefault="00D025C3" w:rsidP="00D025C3">
      <w:pPr>
        <w:pStyle w:val="ListParagraph"/>
        <w:numPr>
          <w:ilvl w:val="0"/>
          <w:numId w:val="7"/>
        </w:numPr>
        <w:tabs>
          <w:tab w:val="left" w:pos="284"/>
        </w:tabs>
        <w:jc w:val="both"/>
      </w:pPr>
      <w:r>
        <w:t xml:space="preserve">El paso de la acción prescriptiva a la acción electiva es conocido como </w:t>
      </w:r>
      <w:r w:rsidRPr="00D025C3">
        <w:rPr>
          <w:b/>
        </w:rPr>
        <w:t>proceso de racionalización.</w:t>
      </w:r>
    </w:p>
    <w:p w:rsidR="00D025C3" w:rsidRPr="00D025C3" w:rsidRDefault="00D025C3" w:rsidP="00D025C3">
      <w:pPr>
        <w:pStyle w:val="ListParagraph"/>
        <w:tabs>
          <w:tab w:val="left" w:pos="284"/>
        </w:tabs>
        <w:jc w:val="both"/>
      </w:pPr>
    </w:p>
    <w:p w:rsidR="00D025C3" w:rsidRPr="00100B98" w:rsidRDefault="00100B98" w:rsidP="00D025C3">
      <w:pPr>
        <w:pStyle w:val="ListParagraph"/>
        <w:numPr>
          <w:ilvl w:val="0"/>
          <w:numId w:val="6"/>
        </w:numPr>
        <w:tabs>
          <w:tab w:val="left" w:pos="284"/>
        </w:tabs>
        <w:ind w:left="0" w:firstLine="0"/>
        <w:jc w:val="both"/>
        <w:rPr>
          <w:b/>
        </w:rPr>
      </w:pPr>
      <w:r w:rsidRPr="00100B98">
        <w:rPr>
          <w:b/>
        </w:rPr>
        <w:t xml:space="preserve">Institucionalización de lo Tradicional a Institucionalización del Cambio. </w:t>
      </w:r>
    </w:p>
    <w:p w:rsidR="00100B98" w:rsidRDefault="00100B98" w:rsidP="00100B98">
      <w:pPr>
        <w:pStyle w:val="ListParagraph"/>
        <w:numPr>
          <w:ilvl w:val="0"/>
          <w:numId w:val="9"/>
        </w:numPr>
        <w:tabs>
          <w:tab w:val="left" w:pos="284"/>
        </w:tabs>
        <w:jc w:val="both"/>
      </w:pPr>
      <w:r>
        <w:t xml:space="preserve">En las ST se repiten pautas preestablecidas, naturalizadas. Por lo tanto, cambio es una violación de las normas. </w:t>
      </w:r>
    </w:p>
    <w:p w:rsidR="00100B98" w:rsidRDefault="00F9493A" w:rsidP="00100B98">
      <w:pPr>
        <w:pStyle w:val="ListParagraph"/>
        <w:numPr>
          <w:ilvl w:val="0"/>
          <w:numId w:val="9"/>
        </w:numPr>
        <w:tabs>
          <w:tab w:val="left" w:pos="284"/>
        </w:tabs>
        <w:jc w:val="both"/>
      </w:pPr>
      <w:r>
        <w:t>En SI</w:t>
      </w:r>
      <w:r w:rsidR="00100B98">
        <w:t xml:space="preserve"> el cambio es normal, aunque debe darse dentro de ciertos cánones. Existe un marco normativo del cambio.</w:t>
      </w:r>
    </w:p>
    <w:p w:rsidR="00100B98" w:rsidRDefault="00100B98" w:rsidP="00100B98">
      <w:pPr>
        <w:pStyle w:val="ListParagraph"/>
        <w:tabs>
          <w:tab w:val="left" w:pos="284"/>
        </w:tabs>
        <w:jc w:val="both"/>
      </w:pPr>
    </w:p>
    <w:p w:rsidR="00100B98" w:rsidRDefault="00100B98" w:rsidP="00100B98">
      <w:pPr>
        <w:pStyle w:val="ListParagraph"/>
        <w:numPr>
          <w:ilvl w:val="0"/>
          <w:numId w:val="6"/>
        </w:numPr>
        <w:tabs>
          <w:tab w:val="left" w:pos="284"/>
        </w:tabs>
        <w:ind w:left="0" w:firstLine="0"/>
        <w:jc w:val="both"/>
        <w:rPr>
          <w:b/>
        </w:rPr>
      </w:pPr>
      <w:r>
        <w:rPr>
          <w:b/>
        </w:rPr>
        <w:t xml:space="preserve">Instituciones indiferenciadas a Instituciones Diferenciadas y Especializadas. </w:t>
      </w:r>
    </w:p>
    <w:p w:rsidR="00100B98" w:rsidRPr="00100B98" w:rsidRDefault="00100B98" w:rsidP="00100B98">
      <w:pPr>
        <w:pStyle w:val="ListParagraph"/>
        <w:numPr>
          <w:ilvl w:val="0"/>
          <w:numId w:val="10"/>
        </w:numPr>
        <w:tabs>
          <w:tab w:val="left" w:pos="284"/>
        </w:tabs>
        <w:jc w:val="both"/>
        <w:rPr>
          <w:b/>
        </w:rPr>
      </w:pPr>
      <w:r>
        <w:t xml:space="preserve">En ST las estructuras que componen la sociedad se encuentran poco diferenciadas cumpliendo así muchas funciones. </w:t>
      </w:r>
    </w:p>
    <w:p w:rsidR="00100B98" w:rsidRPr="00100B98" w:rsidRDefault="00F9493A" w:rsidP="00100B98">
      <w:pPr>
        <w:pStyle w:val="ListParagraph"/>
        <w:numPr>
          <w:ilvl w:val="0"/>
          <w:numId w:val="10"/>
        </w:numPr>
        <w:tabs>
          <w:tab w:val="left" w:pos="284"/>
        </w:tabs>
        <w:jc w:val="both"/>
        <w:rPr>
          <w:b/>
        </w:rPr>
      </w:pPr>
      <w:r>
        <w:t>En la SI</w:t>
      </w:r>
      <w:r w:rsidR="00100B98">
        <w:t xml:space="preserve"> las instituciones se encuentran cada vez más diferenciadas y especializadas, cumpliendo así funciones cada vez más específicas. En consecuencia, se da una </w:t>
      </w:r>
      <w:r w:rsidR="00100B98" w:rsidRPr="00F9493A">
        <w:rPr>
          <w:b/>
        </w:rPr>
        <w:t>pluralidad de sistemas valorativos</w:t>
      </w:r>
      <w:r w:rsidR="00100B98">
        <w:t xml:space="preserve">, lo que no implica que no existan valores comunes subyacentes, sino que existe un </w:t>
      </w:r>
      <w:r w:rsidR="00100B98" w:rsidRPr="00F9493A">
        <w:rPr>
          <w:b/>
        </w:rPr>
        <w:t>menor grado de congruencia</w:t>
      </w:r>
      <w:r w:rsidR="00100B98" w:rsidRPr="00100B98">
        <w:rPr>
          <w:b/>
        </w:rPr>
        <w:t xml:space="preserve"> valorativa</w:t>
      </w:r>
      <w:r w:rsidR="00100B98">
        <w:t xml:space="preserve">. </w:t>
      </w:r>
    </w:p>
    <w:p w:rsidR="00100B98" w:rsidRDefault="00100B98" w:rsidP="00100B98">
      <w:pPr>
        <w:tabs>
          <w:tab w:val="left" w:pos="284"/>
        </w:tabs>
        <w:jc w:val="both"/>
      </w:pPr>
      <w:r>
        <w:t xml:space="preserve">Los tres puntos recién señalados implican a su vez una cadena de otras transformaciones, </w:t>
      </w:r>
      <w:r w:rsidR="00F9493A">
        <w:t xml:space="preserve">tanto en el tipo de relaciones sociales como en los tipos de personalidad. </w:t>
      </w:r>
    </w:p>
    <w:p w:rsidR="00F9493A" w:rsidRDefault="00A46957" w:rsidP="00F9493A">
      <w:pPr>
        <w:pStyle w:val="ListParagraph"/>
        <w:numPr>
          <w:ilvl w:val="0"/>
          <w:numId w:val="11"/>
        </w:numPr>
        <w:tabs>
          <w:tab w:val="left" w:pos="284"/>
        </w:tabs>
        <w:ind w:left="0" w:firstLine="0"/>
        <w:jc w:val="both"/>
        <w:rPr>
          <w:b/>
        </w:rPr>
      </w:pPr>
      <w:r>
        <w:rPr>
          <w:b/>
        </w:rPr>
        <w:t xml:space="preserve">Cambios en </w:t>
      </w:r>
      <w:r w:rsidR="00F9493A" w:rsidRPr="00F9493A">
        <w:rPr>
          <w:b/>
        </w:rPr>
        <w:t>Tipo de Relaciones Sociales</w:t>
      </w:r>
    </w:p>
    <w:p w:rsidR="00F9493A" w:rsidRPr="00F9493A" w:rsidRDefault="00F9493A" w:rsidP="00F9493A">
      <w:pPr>
        <w:pStyle w:val="ListParagraph"/>
        <w:numPr>
          <w:ilvl w:val="0"/>
          <w:numId w:val="12"/>
        </w:numPr>
        <w:tabs>
          <w:tab w:val="left" w:pos="284"/>
        </w:tabs>
        <w:jc w:val="both"/>
        <w:rPr>
          <w:b/>
        </w:rPr>
      </w:pPr>
      <w:r>
        <w:t xml:space="preserve">Oposición entre </w:t>
      </w:r>
      <w:r w:rsidRPr="00A46957">
        <w:rPr>
          <w:b/>
        </w:rPr>
        <w:t>grupos primarios y secundarios</w:t>
      </w:r>
      <w:r>
        <w:t>. Paso de relación cercana, “cara a cara”, a relación impersonal, donde lo importante es la tarea no la persona. Ej. Familia vs Burocracia</w:t>
      </w:r>
      <w:r w:rsidR="00A46957">
        <w:t>.</w:t>
      </w:r>
    </w:p>
    <w:p w:rsidR="00F9493A" w:rsidRPr="0087690A" w:rsidRDefault="00F9493A" w:rsidP="00F9493A">
      <w:pPr>
        <w:pStyle w:val="ListParagraph"/>
        <w:numPr>
          <w:ilvl w:val="0"/>
          <w:numId w:val="12"/>
        </w:numPr>
        <w:tabs>
          <w:tab w:val="left" w:pos="284"/>
        </w:tabs>
        <w:jc w:val="both"/>
        <w:rPr>
          <w:b/>
        </w:rPr>
      </w:pPr>
      <w:r>
        <w:t xml:space="preserve">Lo anterior no implica que las relaciones primarias desaparecen en la SI, sino que son reducidas a un nivel mínimo compatible con el funcionamiento de la sociedad en cuestión. Es una </w:t>
      </w:r>
      <w:r w:rsidRPr="00316A6D">
        <w:rPr>
          <w:b/>
        </w:rPr>
        <w:t>exigencia funcional doble</w:t>
      </w:r>
      <w:r>
        <w:t xml:space="preserve"> de la sociedad industrial: la SI acentúa las relaciones secundarias orientadas a la eficiencia, reduciendo así las relaciones primarias. No obstante, las últimas no pueden desaparecer </w:t>
      </w:r>
      <w:r w:rsidR="00316A6D">
        <w:t>pues son esenciales para la integración</w:t>
      </w:r>
      <w:r w:rsidR="00480E11">
        <w:t xml:space="preserve"> normativa</w:t>
      </w:r>
      <w:r w:rsidR="00316A6D">
        <w:t xml:space="preserve">. Es un </w:t>
      </w:r>
      <w:r w:rsidR="00316A6D" w:rsidRPr="0087690A">
        <w:rPr>
          <w:b/>
        </w:rPr>
        <w:t xml:space="preserve">límite infranqueable </w:t>
      </w:r>
      <w:r w:rsidR="00316A6D">
        <w:t xml:space="preserve">por la secularización. </w:t>
      </w:r>
    </w:p>
    <w:p w:rsidR="0087690A" w:rsidRPr="0087690A" w:rsidRDefault="0087690A" w:rsidP="00F9493A">
      <w:pPr>
        <w:pStyle w:val="ListParagraph"/>
        <w:numPr>
          <w:ilvl w:val="0"/>
          <w:numId w:val="12"/>
        </w:numPr>
        <w:tabs>
          <w:tab w:val="left" w:pos="284"/>
        </w:tabs>
        <w:jc w:val="both"/>
        <w:rPr>
          <w:b/>
        </w:rPr>
      </w:pPr>
      <w:r>
        <w:t xml:space="preserve">Para profundizar el análisis, Germani utiliza las variables pauta de Parsons. </w:t>
      </w:r>
    </w:p>
    <w:p w:rsidR="0087690A" w:rsidRPr="0087690A" w:rsidRDefault="0087690A" w:rsidP="001B1E32">
      <w:pPr>
        <w:pStyle w:val="ListParagraph"/>
        <w:numPr>
          <w:ilvl w:val="0"/>
          <w:numId w:val="20"/>
        </w:numPr>
        <w:tabs>
          <w:tab w:val="left" w:pos="284"/>
        </w:tabs>
        <w:jc w:val="both"/>
        <w:rPr>
          <w:b/>
        </w:rPr>
      </w:pPr>
      <w:r>
        <w:t xml:space="preserve">Afectividad vs Neutralidad Afectiva </w:t>
      </w:r>
      <w:r>
        <w:sym w:font="Wingdings" w:char="F0E0"/>
      </w:r>
      <w:r>
        <w:t xml:space="preserve"> Gratificación inmediata vs remota (instrumental para fin futuro).</w:t>
      </w:r>
    </w:p>
    <w:p w:rsidR="0087690A" w:rsidRPr="0087690A" w:rsidRDefault="0087690A" w:rsidP="001B1E32">
      <w:pPr>
        <w:pStyle w:val="ListParagraph"/>
        <w:numPr>
          <w:ilvl w:val="0"/>
          <w:numId w:val="20"/>
        </w:numPr>
        <w:tabs>
          <w:tab w:val="left" w:pos="284"/>
        </w:tabs>
        <w:jc w:val="both"/>
        <w:rPr>
          <w:b/>
        </w:rPr>
      </w:pPr>
      <w:r>
        <w:t xml:space="preserve">Particularismo vs Universalismo </w:t>
      </w:r>
      <w:r>
        <w:sym w:font="Wingdings" w:char="F0E0"/>
      </w:r>
      <w:r>
        <w:t xml:space="preserve"> Rol determinado por persona específica e intransferible vs rol determinado por categoría de personas definida por criterios. Ej. Mamá vs Gerente General. </w:t>
      </w:r>
    </w:p>
    <w:p w:rsidR="0087690A" w:rsidRPr="001F3D83" w:rsidRDefault="0087690A" w:rsidP="001B1E32">
      <w:pPr>
        <w:pStyle w:val="ListParagraph"/>
        <w:numPr>
          <w:ilvl w:val="0"/>
          <w:numId w:val="20"/>
        </w:numPr>
        <w:tabs>
          <w:tab w:val="left" w:pos="284"/>
        </w:tabs>
        <w:jc w:val="both"/>
        <w:rPr>
          <w:b/>
        </w:rPr>
      </w:pPr>
      <w:r>
        <w:lastRenderedPageBreak/>
        <w:t xml:space="preserve">Difusión vs Especificidad </w:t>
      </w:r>
      <w:r>
        <w:sym w:font="Wingdings" w:char="F0E0"/>
      </w:r>
      <w:r>
        <w:t xml:space="preserve"> relación amplia no claramente definida vs relación</w:t>
      </w:r>
      <w:r w:rsidR="00A46957">
        <w:t xml:space="preserve"> específica y especializada. Ej.</w:t>
      </w:r>
      <w:r>
        <w:t xml:space="preserve"> </w:t>
      </w:r>
      <w:r w:rsidR="001F3D83">
        <w:t>Amistad vs RR contractual.</w:t>
      </w:r>
    </w:p>
    <w:p w:rsidR="001F3D83" w:rsidRPr="001F3D83" w:rsidRDefault="001F3D83" w:rsidP="001B1E32">
      <w:pPr>
        <w:pStyle w:val="ListParagraph"/>
        <w:numPr>
          <w:ilvl w:val="0"/>
          <w:numId w:val="20"/>
        </w:numPr>
        <w:tabs>
          <w:tab w:val="left" w:pos="284"/>
        </w:tabs>
        <w:jc w:val="both"/>
        <w:rPr>
          <w:b/>
        </w:rPr>
      </w:pPr>
      <w:r>
        <w:t xml:space="preserve">Adscripción vs Desempeño </w:t>
      </w:r>
      <w:r>
        <w:sym w:font="Wingdings" w:char="F0E0"/>
      </w:r>
      <w:r>
        <w:t xml:space="preserve"> estatus y roles adscriptos (clasificatorio y relacional) vs estatus y roles adquiridos (mérito).</w:t>
      </w:r>
    </w:p>
    <w:p w:rsidR="001F3D83" w:rsidRPr="001F3D83" w:rsidRDefault="001F3D83" w:rsidP="001B1E32">
      <w:pPr>
        <w:pStyle w:val="ListParagraph"/>
        <w:numPr>
          <w:ilvl w:val="0"/>
          <w:numId w:val="20"/>
        </w:numPr>
        <w:tabs>
          <w:tab w:val="left" w:pos="284"/>
        </w:tabs>
        <w:jc w:val="both"/>
        <w:rPr>
          <w:b/>
        </w:rPr>
      </w:pPr>
      <w:r>
        <w:t xml:space="preserve">Orientación hacia Intereses Privados vs Orientación hacia Intereses Colectivos. </w:t>
      </w:r>
    </w:p>
    <w:p w:rsidR="001F3D83" w:rsidRDefault="00177F0E" w:rsidP="001F3D83">
      <w:pPr>
        <w:tabs>
          <w:tab w:val="left" w:pos="284"/>
        </w:tabs>
        <w:jc w:val="both"/>
      </w:pPr>
      <w:r>
        <w:t xml:space="preserve">En función de lo anterior, Germani plantea que la transición hacia la sociedad industrial implica un crecimiento y extensión de los roles </w:t>
      </w:r>
      <w:r w:rsidR="004A75B3">
        <w:t xml:space="preserve">nombrados </w:t>
      </w:r>
      <w:r>
        <w:t xml:space="preserve">en segundo lugar, mediante la diferenciación de nuevas instituciones y la predominancia relativa de estos en la estructura social. </w:t>
      </w:r>
    </w:p>
    <w:p w:rsidR="00177F0E" w:rsidRDefault="00177F0E" w:rsidP="001F3D83">
      <w:pPr>
        <w:tabs>
          <w:tab w:val="left" w:pos="284"/>
        </w:tabs>
        <w:jc w:val="both"/>
      </w:pPr>
      <w:r>
        <w:t>Por otro lado, también advierte que la tipología dicotómica (ST-SI) utilizada es altamente abstracta y general</w:t>
      </w:r>
      <w:r w:rsidR="00A46957">
        <w:t xml:space="preserve">, por lo tanto es necesario contar con ‘principia media’ que asegure la aplicabilidad e los modelos abstractos a las situaciones históricas. </w:t>
      </w:r>
    </w:p>
    <w:p w:rsidR="00A46957" w:rsidRDefault="00A46957" w:rsidP="00A46957">
      <w:pPr>
        <w:pStyle w:val="ListParagraph"/>
        <w:numPr>
          <w:ilvl w:val="0"/>
          <w:numId w:val="11"/>
        </w:numPr>
        <w:tabs>
          <w:tab w:val="left" w:pos="284"/>
        </w:tabs>
        <w:ind w:left="0" w:firstLine="0"/>
        <w:jc w:val="both"/>
        <w:rPr>
          <w:b/>
        </w:rPr>
      </w:pPr>
      <w:r w:rsidRPr="00A46957">
        <w:rPr>
          <w:b/>
        </w:rPr>
        <w:t>Cambios en Tipos de Personalidad</w:t>
      </w:r>
    </w:p>
    <w:p w:rsidR="00A46957" w:rsidRDefault="00A46957" w:rsidP="00A46957">
      <w:pPr>
        <w:pStyle w:val="ListParagraph"/>
        <w:numPr>
          <w:ilvl w:val="0"/>
          <w:numId w:val="14"/>
        </w:numPr>
        <w:tabs>
          <w:tab w:val="left" w:pos="284"/>
        </w:tabs>
        <w:ind w:left="709" w:hanging="283"/>
        <w:jc w:val="both"/>
      </w:pPr>
      <w:r>
        <w:t xml:space="preserve">Personalidad </w:t>
      </w:r>
      <w:r w:rsidRPr="00A46957">
        <w:t>tradicional: estructura mental y orientación dominada por internalización de normas de tipo prescriptivas.</w:t>
      </w:r>
    </w:p>
    <w:p w:rsidR="00A46957" w:rsidRDefault="00A46957" w:rsidP="00A46957">
      <w:pPr>
        <w:pStyle w:val="ListParagraph"/>
        <w:numPr>
          <w:ilvl w:val="0"/>
          <w:numId w:val="14"/>
        </w:numPr>
        <w:tabs>
          <w:tab w:val="left" w:pos="284"/>
        </w:tabs>
        <w:ind w:left="709" w:hanging="283"/>
        <w:jc w:val="both"/>
      </w:pPr>
      <w:r>
        <w:t>Personalidad dirigida hacia adentro</w:t>
      </w:r>
      <w:r w:rsidR="000962B0">
        <w:t xml:space="preserve"> (personalidad giroscopio): Se da en la </w:t>
      </w:r>
      <w:r>
        <w:t xml:space="preserve">etapa temprana de la </w:t>
      </w:r>
      <w:r w:rsidR="000962B0">
        <w:t>transición SI. Orientada hacia sistema de metas internalizadas, que le permiten guiarse, por elecciones propias, y en ausencia de cursos prefijados de acción.</w:t>
      </w:r>
    </w:p>
    <w:p w:rsidR="000962B0" w:rsidRDefault="000962B0" w:rsidP="00A46957">
      <w:pPr>
        <w:pStyle w:val="ListParagraph"/>
        <w:numPr>
          <w:ilvl w:val="0"/>
          <w:numId w:val="14"/>
        </w:numPr>
        <w:tabs>
          <w:tab w:val="left" w:pos="284"/>
        </w:tabs>
        <w:ind w:left="709" w:hanging="283"/>
        <w:jc w:val="both"/>
      </w:pPr>
      <w:r>
        <w:t xml:space="preserve">Personalidad dirigida hacia afuera (personalidad radar): Se da en etapa posterior. Fuente de orientación son “los demás”, tendencia al conformismo. </w:t>
      </w:r>
    </w:p>
    <w:p w:rsidR="000962B0" w:rsidRDefault="000962B0" w:rsidP="000962B0">
      <w:pPr>
        <w:tabs>
          <w:tab w:val="left" w:pos="284"/>
        </w:tabs>
        <w:jc w:val="both"/>
      </w:pPr>
      <w:r>
        <w:t>Esta tipología también se puede dar al interior de una misma sociedad, en los distintos grupos que la componen, coexistiendo en un mismo momento.</w:t>
      </w:r>
    </w:p>
    <w:p w:rsidR="000962B0" w:rsidRDefault="000962B0" w:rsidP="000962B0">
      <w:pPr>
        <w:pStyle w:val="NoSpacing"/>
      </w:pPr>
    </w:p>
    <w:p w:rsidR="000962B0" w:rsidRDefault="000962B0" w:rsidP="000962B0">
      <w:pPr>
        <w:pStyle w:val="ListParagraph"/>
        <w:numPr>
          <w:ilvl w:val="0"/>
          <w:numId w:val="8"/>
        </w:numPr>
        <w:tabs>
          <w:tab w:val="left" w:pos="284"/>
        </w:tabs>
        <w:ind w:left="0" w:firstLine="0"/>
        <w:jc w:val="both"/>
        <w:rPr>
          <w:i/>
        </w:rPr>
      </w:pPr>
      <w:r w:rsidRPr="000962B0">
        <w:rPr>
          <w:i/>
        </w:rPr>
        <w:t xml:space="preserve">El Desarrollo </w:t>
      </w:r>
    </w:p>
    <w:p w:rsidR="004A75B3" w:rsidRDefault="004A75B3" w:rsidP="000962B0">
      <w:pPr>
        <w:jc w:val="both"/>
      </w:pPr>
      <w:r>
        <w:t xml:space="preserve">Luego de entregar el esquema </w:t>
      </w:r>
      <w:r w:rsidR="00480E11">
        <w:t xml:space="preserve">teórico y </w:t>
      </w:r>
      <w:r>
        <w:t xml:space="preserve">general mediante el que realizará su análisis, Germani procede a cuestionarse por </w:t>
      </w:r>
      <w:r w:rsidRPr="004A75B3">
        <w:rPr>
          <w:b/>
        </w:rPr>
        <w:t>condiciones mínimas de funcionamiento de una estructura industrial</w:t>
      </w:r>
      <w:r>
        <w:t xml:space="preserve">, particularmente hasta qué </w:t>
      </w:r>
      <w:r w:rsidRPr="004A75B3">
        <w:rPr>
          <w:b/>
        </w:rPr>
        <w:t xml:space="preserve">punto </w:t>
      </w:r>
      <w:r>
        <w:rPr>
          <w:b/>
        </w:rPr>
        <w:t xml:space="preserve">puede o </w:t>
      </w:r>
      <w:r w:rsidRPr="004A75B3">
        <w:rPr>
          <w:b/>
        </w:rPr>
        <w:t>debe proseguir el proceso de secularización</w:t>
      </w:r>
      <w:r>
        <w:t>, tanto en términos de extensión como de intensidad. Esto la vez, implica preguntarse por si es posible limitar este proceso o si en realidad es uno dotado de autonomía que al comenzar no es posible de detener.</w:t>
      </w:r>
    </w:p>
    <w:p w:rsidR="004A75B3" w:rsidRDefault="004A75B3" w:rsidP="000962B0">
      <w:pPr>
        <w:jc w:val="both"/>
        <w:rPr>
          <w:b/>
        </w:rPr>
      </w:pPr>
      <w:r>
        <w:t>En su intento por responder esas interrogantes, el autor establece q</w:t>
      </w:r>
      <w:r w:rsidR="00480E11">
        <w:t>ue el criterio que empleará será</w:t>
      </w:r>
      <w:r>
        <w:t xml:space="preserve"> el de las </w:t>
      </w:r>
      <w:r w:rsidRPr="00480E11">
        <w:rPr>
          <w:b/>
        </w:rPr>
        <w:t xml:space="preserve">condiciones mínimas de funcionamiento de un tipo de organización social compatible con </w:t>
      </w:r>
      <w:r w:rsidR="00480E11" w:rsidRPr="00480E11">
        <w:rPr>
          <w:b/>
        </w:rPr>
        <w:t>los requerimientos básicos del desarrollo económico.</w:t>
      </w:r>
    </w:p>
    <w:p w:rsidR="00480E11" w:rsidRPr="00480E11" w:rsidRDefault="00480E11" w:rsidP="00480E11">
      <w:pPr>
        <w:pStyle w:val="ListParagraph"/>
        <w:numPr>
          <w:ilvl w:val="0"/>
          <w:numId w:val="15"/>
        </w:numPr>
        <w:tabs>
          <w:tab w:val="left" w:pos="284"/>
        </w:tabs>
        <w:ind w:left="0" w:firstLine="0"/>
        <w:jc w:val="both"/>
        <w:rPr>
          <w:b/>
        </w:rPr>
      </w:pPr>
      <w:r w:rsidRPr="00480E11">
        <w:rPr>
          <w:b/>
        </w:rPr>
        <w:t xml:space="preserve">Requerimiento de Integración </w:t>
      </w:r>
    </w:p>
    <w:p w:rsidR="00480E11" w:rsidRDefault="00480E11" w:rsidP="00480E11">
      <w:pPr>
        <w:pStyle w:val="ListParagraph"/>
        <w:numPr>
          <w:ilvl w:val="0"/>
          <w:numId w:val="16"/>
        </w:numPr>
        <w:tabs>
          <w:tab w:val="left" w:pos="284"/>
        </w:tabs>
        <w:jc w:val="both"/>
      </w:pPr>
      <w:r>
        <w:t xml:space="preserve">Requerimiento funcional de carácter universal </w:t>
      </w:r>
      <w:r>
        <w:sym w:font="Wingdings" w:char="F0E0"/>
      </w:r>
      <w:r>
        <w:t xml:space="preserve"> Todas las sociedades suponen un mínimo de </w:t>
      </w:r>
      <w:r w:rsidRPr="00480E11">
        <w:rPr>
          <w:b/>
        </w:rPr>
        <w:t>integración normativa</w:t>
      </w:r>
      <w:r>
        <w:t>, es decir, la existencia de un “núcleo básico común de normas compartidas por todos los miembros de la sociedad”.</w:t>
      </w:r>
    </w:p>
    <w:p w:rsidR="00480E11" w:rsidRDefault="00480E11" w:rsidP="00480E11">
      <w:pPr>
        <w:pStyle w:val="ListParagraph"/>
        <w:numPr>
          <w:ilvl w:val="0"/>
          <w:numId w:val="16"/>
        </w:numPr>
        <w:tabs>
          <w:tab w:val="left" w:pos="284"/>
        </w:tabs>
        <w:jc w:val="both"/>
      </w:pPr>
      <w:r>
        <w:lastRenderedPageBreak/>
        <w:t>En las SI corresponde al nivel mínimo necesario para asegurar la existencia de los criterios de elección y de los criterios de cambio.</w:t>
      </w:r>
    </w:p>
    <w:p w:rsidR="00480E11" w:rsidRDefault="00480E11" w:rsidP="00480E11">
      <w:pPr>
        <w:pStyle w:val="ListParagraph"/>
        <w:tabs>
          <w:tab w:val="left" w:pos="284"/>
        </w:tabs>
        <w:jc w:val="both"/>
      </w:pPr>
    </w:p>
    <w:p w:rsidR="00480E11" w:rsidRDefault="00480E11" w:rsidP="00480E11">
      <w:pPr>
        <w:pStyle w:val="ListParagraph"/>
        <w:numPr>
          <w:ilvl w:val="0"/>
          <w:numId w:val="15"/>
        </w:numPr>
        <w:tabs>
          <w:tab w:val="left" w:pos="284"/>
        </w:tabs>
        <w:ind w:left="0" w:firstLine="0"/>
        <w:jc w:val="both"/>
        <w:rPr>
          <w:b/>
        </w:rPr>
      </w:pPr>
      <w:r w:rsidRPr="00480E11">
        <w:rPr>
          <w:b/>
        </w:rPr>
        <w:t>Secularización del Conocimiento, Técnica y Economía</w:t>
      </w:r>
    </w:p>
    <w:p w:rsidR="000C5C7D" w:rsidRPr="00332039" w:rsidRDefault="00332039" w:rsidP="000C5C7D">
      <w:pPr>
        <w:pStyle w:val="ListParagraph"/>
        <w:numPr>
          <w:ilvl w:val="0"/>
          <w:numId w:val="17"/>
        </w:numPr>
        <w:tabs>
          <w:tab w:val="left" w:pos="284"/>
        </w:tabs>
        <w:jc w:val="both"/>
        <w:rPr>
          <w:b/>
        </w:rPr>
      </w:pPr>
      <w:r>
        <w:t>Condición directamente vinculada al desarrollo.</w:t>
      </w:r>
    </w:p>
    <w:p w:rsidR="00332039" w:rsidRPr="00332039" w:rsidRDefault="00332039" w:rsidP="000C5C7D">
      <w:pPr>
        <w:pStyle w:val="ListParagraph"/>
        <w:numPr>
          <w:ilvl w:val="0"/>
          <w:numId w:val="17"/>
        </w:numPr>
        <w:tabs>
          <w:tab w:val="left" w:pos="284"/>
        </w:tabs>
        <w:jc w:val="both"/>
        <w:rPr>
          <w:b/>
        </w:rPr>
      </w:pPr>
      <w:r>
        <w:t>Separación del conocimiento científico de la naturaleza respecto de toda actividad intelectual o forma de conocimiento ajeno (teología, filosofía, etc.)</w:t>
      </w:r>
    </w:p>
    <w:p w:rsidR="00332039" w:rsidRPr="00332039" w:rsidRDefault="00332039" w:rsidP="000C5C7D">
      <w:pPr>
        <w:pStyle w:val="ListParagraph"/>
        <w:numPr>
          <w:ilvl w:val="0"/>
          <w:numId w:val="17"/>
        </w:numPr>
        <w:tabs>
          <w:tab w:val="left" w:pos="284"/>
        </w:tabs>
        <w:jc w:val="both"/>
        <w:rPr>
          <w:b/>
        </w:rPr>
      </w:pPr>
      <w:r>
        <w:t>En cuanto a la técnica, todos los procedimientos de producción, distribución, etc. vinculados a religión, costumbres, etc. deben desaparecer.</w:t>
      </w:r>
    </w:p>
    <w:p w:rsidR="00332039" w:rsidRPr="00332039" w:rsidRDefault="00332039" w:rsidP="000C5C7D">
      <w:pPr>
        <w:pStyle w:val="ListParagraph"/>
        <w:numPr>
          <w:ilvl w:val="0"/>
          <w:numId w:val="17"/>
        </w:numPr>
        <w:tabs>
          <w:tab w:val="left" w:pos="284"/>
        </w:tabs>
        <w:jc w:val="both"/>
        <w:rPr>
          <w:b/>
        </w:rPr>
      </w:pPr>
      <w:r>
        <w:t xml:space="preserve">Diferenciación de instituciones específicamente económicas, es decir, orientadas hacia el requisito de eficiencia, y cuyos principios básicos son la racionalidad instrumental y la institucionalización del cambio. </w:t>
      </w:r>
    </w:p>
    <w:p w:rsidR="00332039" w:rsidRPr="001B1E32" w:rsidRDefault="00332039" w:rsidP="000C5C7D">
      <w:pPr>
        <w:pStyle w:val="ListParagraph"/>
        <w:numPr>
          <w:ilvl w:val="0"/>
          <w:numId w:val="17"/>
        </w:numPr>
        <w:tabs>
          <w:tab w:val="left" w:pos="284"/>
        </w:tabs>
        <w:jc w:val="both"/>
        <w:rPr>
          <w:b/>
        </w:rPr>
      </w:pPr>
      <w:r>
        <w:t xml:space="preserve">Secularización debe extenderse a todos los niveles del conocimiento, técnica y economía: normativo y motivacional (personalidad). </w:t>
      </w:r>
    </w:p>
    <w:p w:rsidR="001B1E32" w:rsidRPr="00332039" w:rsidRDefault="001B1E32" w:rsidP="001B1E32">
      <w:pPr>
        <w:pStyle w:val="ListParagraph"/>
        <w:tabs>
          <w:tab w:val="left" w:pos="284"/>
        </w:tabs>
        <w:jc w:val="both"/>
        <w:rPr>
          <w:b/>
        </w:rPr>
      </w:pPr>
    </w:p>
    <w:p w:rsidR="00332039" w:rsidRDefault="00332039" w:rsidP="001B1E32">
      <w:pPr>
        <w:pStyle w:val="ListParagraph"/>
        <w:numPr>
          <w:ilvl w:val="0"/>
          <w:numId w:val="15"/>
        </w:numPr>
        <w:tabs>
          <w:tab w:val="left" w:pos="284"/>
        </w:tabs>
        <w:ind w:left="0" w:firstLine="0"/>
        <w:jc w:val="both"/>
        <w:rPr>
          <w:b/>
        </w:rPr>
      </w:pPr>
      <w:r>
        <w:rPr>
          <w:b/>
        </w:rPr>
        <w:t xml:space="preserve">Extensión </w:t>
      </w:r>
      <w:r w:rsidR="001B1E32">
        <w:rPr>
          <w:b/>
        </w:rPr>
        <w:t>de Secularización a otros Sectores de la Sociedad</w:t>
      </w:r>
    </w:p>
    <w:p w:rsidR="001B1E32" w:rsidRPr="001B1E32" w:rsidRDefault="001B1E32" w:rsidP="001B1E32">
      <w:pPr>
        <w:pStyle w:val="ListParagraph"/>
        <w:numPr>
          <w:ilvl w:val="0"/>
          <w:numId w:val="18"/>
        </w:numPr>
        <w:tabs>
          <w:tab w:val="left" w:pos="284"/>
        </w:tabs>
        <w:jc w:val="both"/>
        <w:rPr>
          <w:b/>
        </w:rPr>
      </w:pPr>
      <w:r>
        <w:t xml:space="preserve">No todos los sectores </w:t>
      </w:r>
      <w:r>
        <w:sym w:font="Wingdings" w:char="F0E0"/>
      </w:r>
      <w:r>
        <w:t xml:space="preserve"> Necesidad de distinguir entre condiciones e implicancias del desarrollo económico. </w:t>
      </w:r>
    </w:p>
    <w:p w:rsidR="001B1E32" w:rsidRPr="001B1E32" w:rsidRDefault="001B1E32" w:rsidP="001B1E32">
      <w:pPr>
        <w:pStyle w:val="ListParagraph"/>
        <w:numPr>
          <w:ilvl w:val="0"/>
          <w:numId w:val="19"/>
        </w:numPr>
        <w:tabs>
          <w:tab w:val="left" w:pos="284"/>
        </w:tabs>
        <w:jc w:val="both"/>
        <w:rPr>
          <w:b/>
        </w:rPr>
      </w:pPr>
      <w:r>
        <w:t>Condiciones: requerimientos mínimos para el funcionamiento de una economía desarrollada.</w:t>
      </w:r>
    </w:p>
    <w:p w:rsidR="001B1E32" w:rsidRPr="001B1E32" w:rsidRDefault="001B1E32" w:rsidP="001B1E32">
      <w:pPr>
        <w:pStyle w:val="ListParagraph"/>
        <w:numPr>
          <w:ilvl w:val="0"/>
          <w:numId w:val="19"/>
        </w:numPr>
        <w:tabs>
          <w:tab w:val="left" w:pos="284"/>
        </w:tabs>
        <w:jc w:val="both"/>
        <w:rPr>
          <w:b/>
        </w:rPr>
      </w:pPr>
      <w:r>
        <w:t>Implicancias: consecuencias provocadas por desarrollo mismo, sin que estas sean necesarias para el funcionamiento de una economía desarrollada.</w:t>
      </w:r>
    </w:p>
    <w:p w:rsidR="001B1E32" w:rsidRPr="001B1E32" w:rsidRDefault="001B1E32" w:rsidP="001B1E32">
      <w:pPr>
        <w:pStyle w:val="ListParagraph"/>
        <w:tabs>
          <w:tab w:val="left" w:pos="284"/>
        </w:tabs>
        <w:ind w:left="1080"/>
        <w:jc w:val="both"/>
        <w:rPr>
          <w:b/>
        </w:rPr>
      </w:pPr>
    </w:p>
    <w:p w:rsidR="001B1E32" w:rsidRPr="00D57511" w:rsidRDefault="001B1E32" w:rsidP="001B1E32">
      <w:pPr>
        <w:pStyle w:val="ListParagraph"/>
        <w:numPr>
          <w:ilvl w:val="0"/>
          <w:numId w:val="13"/>
        </w:numPr>
        <w:tabs>
          <w:tab w:val="left" w:pos="284"/>
        </w:tabs>
        <w:ind w:left="426" w:firstLine="0"/>
        <w:jc w:val="both"/>
        <w:rPr>
          <w:b/>
        </w:rPr>
      </w:pPr>
      <w:r>
        <w:rPr>
          <w:b/>
        </w:rPr>
        <w:t xml:space="preserve">Estratificación Social </w:t>
      </w:r>
      <w:r w:rsidRPr="001B1E32">
        <w:rPr>
          <w:b/>
        </w:rPr>
        <w:sym w:font="Wingdings" w:char="F0E0"/>
      </w:r>
      <w:r>
        <w:t xml:space="preserve"> 2 requerimientos esenciales: 1) División del trabajo sometida a principio de eficiencia</w:t>
      </w:r>
      <w:r w:rsidR="00D57511">
        <w:t xml:space="preserve">, por lo tanto, cambia estratificación tradicional (desaparecen ciertas ocupaciones y aparecen otras). 2) Reclutamiento de personal por estructura ocupacional debe pasar de la adscripción a la adquisición (principio de eficiencia o racionalidad instrumental). </w:t>
      </w:r>
      <w:r w:rsidR="0024540C">
        <w:t>3)</w:t>
      </w:r>
      <w:r w:rsidR="005C2005">
        <w:t xml:space="preserve"> </w:t>
      </w:r>
      <w:r w:rsidR="0024540C">
        <w:t>Produce vastos efectos sobre otros sectores de la sociedad</w:t>
      </w:r>
      <w:r w:rsidR="005C2005">
        <w:t xml:space="preserve"> (política, familia, etc.)</w:t>
      </w:r>
    </w:p>
    <w:p w:rsidR="00D57511" w:rsidRPr="0024540C" w:rsidRDefault="00D57511" w:rsidP="001B1E32">
      <w:pPr>
        <w:pStyle w:val="ListParagraph"/>
        <w:numPr>
          <w:ilvl w:val="0"/>
          <w:numId w:val="13"/>
        </w:numPr>
        <w:tabs>
          <w:tab w:val="left" w:pos="284"/>
        </w:tabs>
        <w:ind w:left="426" w:firstLine="0"/>
        <w:jc w:val="both"/>
        <w:rPr>
          <w:b/>
        </w:rPr>
      </w:pPr>
      <w:r>
        <w:rPr>
          <w:b/>
        </w:rPr>
        <w:t xml:space="preserve">Organización Política </w:t>
      </w:r>
      <w:r w:rsidRPr="00D57511">
        <w:rPr>
          <w:b/>
        </w:rPr>
        <w:sym w:font="Wingdings" w:char="F0E0"/>
      </w:r>
      <w:r>
        <w:rPr>
          <w:b/>
        </w:rPr>
        <w:t xml:space="preserve"> </w:t>
      </w:r>
      <w:r w:rsidR="0024540C">
        <w:t xml:space="preserve">1) Organización racional del Estado como condición necesaria. 2) Grado de participación de los estratos populares en la dirección del Estado. Es complejo distinguir si es condición o implicancia. </w:t>
      </w:r>
    </w:p>
    <w:p w:rsidR="0024540C" w:rsidRPr="005C2005" w:rsidRDefault="0024540C" w:rsidP="001B1E32">
      <w:pPr>
        <w:pStyle w:val="ListParagraph"/>
        <w:numPr>
          <w:ilvl w:val="0"/>
          <w:numId w:val="13"/>
        </w:numPr>
        <w:tabs>
          <w:tab w:val="left" w:pos="284"/>
        </w:tabs>
        <w:ind w:left="426" w:firstLine="0"/>
        <w:jc w:val="both"/>
        <w:rPr>
          <w:b/>
        </w:rPr>
      </w:pPr>
      <w:r>
        <w:rPr>
          <w:b/>
        </w:rPr>
        <w:t xml:space="preserve">Organización Familiar </w:t>
      </w:r>
      <w:r w:rsidRPr="0024540C">
        <w:rPr>
          <w:b/>
        </w:rPr>
        <w:sym w:font="Wingdings" w:char="F0E0"/>
      </w:r>
      <w:r>
        <w:rPr>
          <w:b/>
        </w:rPr>
        <w:t xml:space="preserve"> </w:t>
      </w:r>
      <w:r>
        <w:t xml:space="preserve">1) Restricción del campo de aplicación de las relaciones sociales de tipo primario típicas de la familia al mínimo, para permitir surgimiento de relaciones secundarias requeridas por instituciones propias de SI (familia extendida a familia nuclear). 2) No obstante, permanencia de grupos de tipo primarios, sobre todo familia, son requisito funcional universal.  </w:t>
      </w:r>
      <w:r w:rsidR="005C2005">
        <w:t xml:space="preserve">3) Modificación de rasgos internos de relaciones primarias. Ej. Planificación de nacimientos. </w:t>
      </w:r>
    </w:p>
    <w:p w:rsidR="005C2005" w:rsidRPr="005C2005" w:rsidRDefault="005C2005" w:rsidP="001B1E32">
      <w:pPr>
        <w:pStyle w:val="ListParagraph"/>
        <w:numPr>
          <w:ilvl w:val="0"/>
          <w:numId w:val="13"/>
        </w:numPr>
        <w:tabs>
          <w:tab w:val="left" w:pos="284"/>
        </w:tabs>
        <w:ind w:left="426" w:firstLine="0"/>
        <w:jc w:val="both"/>
        <w:rPr>
          <w:b/>
        </w:rPr>
      </w:pPr>
      <w:r>
        <w:rPr>
          <w:b/>
        </w:rPr>
        <w:t xml:space="preserve">Otros Aspectos </w:t>
      </w:r>
      <w:r w:rsidRPr="005C2005">
        <w:rPr>
          <w:b/>
        </w:rPr>
        <w:sym w:font="Wingdings" w:char="F0E0"/>
      </w:r>
      <w:r>
        <w:rPr>
          <w:b/>
        </w:rPr>
        <w:t xml:space="preserve"> 1) Educación: </w:t>
      </w:r>
      <w:r>
        <w:t xml:space="preserve">se requiere cambio en contenido de la educación (incremento enseñanza técnica y científica). </w:t>
      </w:r>
      <w:r w:rsidRPr="005C2005">
        <w:rPr>
          <w:b/>
        </w:rPr>
        <w:t>2) Religión:</w:t>
      </w:r>
      <w:r>
        <w:t xml:space="preserve"> debe transformarse en una institución especializada. </w:t>
      </w:r>
    </w:p>
    <w:p w:rsidR="00047876" w:rsidRDefault="005C2005" w:rsidP="005C2005">
      <w:pPr>
        <w:tabs>
          <w:tab w:val="left" w:pos="284"/>
        </w:tabs>
        <w:ind w:left="426"/>
        <w:jc w:val="both"/>
      </w:pPr>
      <w:r w:rsidRPr="005C2005">
        <w:rPr>
          <w:b/>
        </w:rPr>
        <w:lastRenderedPageBreak/>
        <w:t xml:space="preserve">*Comunidad Local a Nación </w:t>
      </w:r>
      <w:r w:rsidRPr="005C2005">
        <w:rPr>
          <w:b/>
        </w:rPr>
        <w:sym w:font="Wingdings" w:char="F0E0"/>
      </w:r>
      <w:r>
        <w:rPr>
          <w:b/>
        </w:rPr>
        <w:t xml:space="preserve"> </w:t>
      </w:r>
      <w:r w:rsidR="00047876">
        <w:t xml:space="preserve">Surgimiento de nueva unidad territorial psicológicamente significativa. Transferencia de lealtad personal a impersonal (nación). </w:t>
      </w:r>
    </w:p>
    <w:p w:rsidR="00047876" w:rsidRDefault="00047876" w:rsidP="005C2005">
      <w:pPr>
        <w:tabs>
          <w:tab w:val="left" w:pos="284"/>
        </w:tabs>
        <w:ind w:left="426"/>
        <w:jc w:val="both"/>
      </w:pPr>
      <w:r>
        <w:rPr>
          <w:b/>
        </w:rPr>
        <w:t xml:space="preserve">*Cambios en Estructura Demográfica </w:t>
      </w:r>
      <w:r w:rsidRPr="00047876">
        <w:rPr>
          <w:b/>
        </w:rPr>
        <w:sym w:font="Wingdings" w:char="F0E0"/>
      </w:r>
      <w:r>
        <w:rPr>
          <w:b/>
        </w:rPr>
        <w:t xml:space="preserve"> </w:t>
      </w:r>
      <w:r>
        <w:t xml:space="preserve">Transformaciones demográficas ocurren a distintos ritmos en los distintos grupos de la sociedad, regiones de un país o entre países. Esto es sintomático del grado de desarrollo alcanzado por cada uno de estos </w:t>
      </w:r>
      <w:r>
        <w:sym w:font="Wingdings" w:char="F0E0"/>
      </w:r>
      <w:r>
        <w:t xml:space="preserve"> Teoría de la Transición Demográfica. </w:t>
      </w:r>
    </w:p>
    <w:p w:rsidR="00047876" w:rsidRDefault="00047876" w:rsidP="00047876">
      <w:pPr>
        <w:pStyle w:val="NoSpacing"/>
      </w:pPr>
    </w:p>
    <w:p w:rsidR="00047876" w:rsidRDefault="00047876" w:rsidP="00047876">
      <w:pPr>
        <w:pStyle w:val="ListParagraph"/>
        <w:numPr>
          <w:ilvl w:val="0"/>
          <w:numId w:val="8"/>
        </w:numPr>
        <w:tabs>
          <w:tab w:val="left" w:pos="284"/>
        </w:tabs>
        <w:ind w:left="0" w:firstLine="0"/>
        <w:jc w:val="both"/>
        <w:rPr>
          <w:i/>
        </w:rPr>
      </w:pPr>
      <w:r>
        <w:rPr>
          <w:i/>
        </w:rPr>
        <w:t>Carácter Asincrónico del Cambio o Asincronía</w:t>
      </w:r>
    </w:p>
    <w:p w:rsidR="00047876" w:rsidRDefault="002941D0" w:rsidP="00047876">
      <w:pPr>
        <w:tabs>
          <w:tab w:val="left" w:pos="284"/>
        </w:tabs>
        <w:jc w:val="both"/>
      </w:pPr>
      <w:r>
        <w:t xml:space="preserve">La Asincronía es un rasgo general del cambio e implica que las transformaciones al interior de las diversas estructuras y grupos que componen una sociedad no se dan al mismo ritmo. </w:t>
      </w:r>
    </w:p>
    <w:p w:rsidR="002941D0" w:rsidRPr="002941D0" w:rsidRDefault="002941D0" w:rsidP="002941D0">
      <w:pPr>
        <w:pStyle w:val="ListParagraph"/>
        <w:numPr>
          <w:ilvl w:val="0"/>
          <w:numId w:val="21"/>
        </w:numPr>
        <w:tabs>
          <w:tab w:val="left" w:pos="284"/>
          <w:tab w:val="left" w:pos="426"/>
        </w:tabs>
        <w:ind w:left="0" w:firstLine="0"/>
        <w:jc w:val="both"/>
        <w:rPr>
          <w:b/>
        </w:rPr>
      </w:pPr>
      <w:r w:rsidRPr="002941D0">
        <w:rPr>
          <w:b/>
        </w:rPr>
        <w:t xml:space="preserve">Asincronía Geográfica </w:t>
      </w:r>
    </w:p>
    <w:p w:rsidR="002941D0" w:rsidRDefault="002941D0" w:rsidP="002941D0">
      <w:pPr>
        <w:pStyle w:val="ListParagraph"/>
        <w:numPr>
          <w:ilvl w:val="0"/>
          <w:numId w:val="22"/>
        </w:numPr>
        <w:tabs>
          <w:tab w:val="left" w:pos="284"/>
          <w:tab w:val="left" w:pos="426"/>
        </w:tabs>
        <w:jc w:val="both"/>
      </w:pPr>
      <w:r>
        <w:t xml:space="preserve">Desarrollo se produce en distintas épocas en varios países. Noción de subdesarrollo proviene de este hecho. </w:t>
      </w:r>
    </w:p>
    <w:p w:rsidR="002941D0" w:rsidRDefault="002941D0" w:rsidP="002941D0">
      <w:pPr>
        <w:pStyle w:val="ListParagraph"/>
        <w:numPr>
          <w:ilvl w:val="0"/>
          <w:numId w:val="22"/>
        </w:numPr>
        <w:tabs>
          <w:tab w:val="left" w:pos="284"/>
          <w:tab w:val="left" w:pos="426"/>
        </w:tabs>
        <w:jc w:val="both"/>
      </w:pPr>
      <w:r>
        <w:t>Países del Centro y Países de la Periferia/ Regiones centrales y regiones periféricas (dentro de un mismo país)</w:t>
      </w:r>
      <w:r>
        <w:sym w:font="Wingdings" w:char="F0E0"/>
      </w:r>
      <w:r>
        <w:t xml:space="preserve"> Sociedad dual se refiere a este tipo de asincronía. </w:t>
      </w:r>
    </w:p>
    <w:p w:rsidR="00375D70" w:rsidRDefault="00375D70" w:rsidP="00375D70">
      <w:pPr>
        <w:pStyle w:val="ListParagraph"/>
        <w:tabs>
          <w:tab w:val="left" w:pos="284"/>
          <w:tab w:val="left" w:pos="426"/>
        </w:tabs>
        <w:jc w:val="both"/>
      </w:pPr>
    </w:p>
    <w:p w:rsidR="002941D0" w:rsidRDefault="002941D0" w:rsidP="002941D0">
      <w:pPr>
        <w:pStyle w:val="ListParagraph"/>
        <w:numPr>
          <w:ilvl w:val="0"/>
          <w:numId w:val="21"/>
        </w:numPr>
        <w:tabs>
          <w:tab w:val="left" w:pos="284"/>
          <w:tab w:val="left" w:pos="426"/>
        </w:tabs>
        <w:ind w:left="0" w:firstLine="0"/>
        <w:jc w:val="both"/>
        <w:rPr>
          <w:b/>
        </w:rPr>
      </w:pPr>
      <w:r w:rsidRPr="002941D0">
        <w:rPr>
          <w:b/>
        </w:rPr>
        <w:t>Asincronía Institucional</w:t>
      </w:r>
    </w:p>
    <w:p w:rsidR="002941D0" w:rsidRPr="00375D70" w:rsidRDefault="002941D0" w:rsidP="002941D0">
      <w:pPr>
        <w:pStyle w:val="ListParagraph"/>
        <w:numPr>
          <w:ilvl w:val="0"/>
          <w:numId w:val="23"/>
        </w:numPr>
        <w:tabs>
          <w:tab w:val="left" w:pos="284"/>
          <w:tab w:val="left" w:pos="426"/>
        </w:tabs>
        <w:jc w:val="both"/>
        <w:rPr>
          <w:b/>
        </w:rPr>
      </w:pPr>
      <w:r>
        <w:t xml:space="preserve">Coexisten instituciones de distintas fases o eras. </w:t>
      </w:r>
    </w:p>
    <w:p w:rsidR="00375D70" w:rsidRPr="002941D0" w:rsidRDefault="00375D70" w:rsidP="00375D70">
      <w:pPr>
        <w:pStyle w:val="ListParagraph"/>
        <w:tabs>
          <w:tab w:val="left" w:pos="284"/>
          <w:tab w:val="left" w:pos="426"/>
        </w:tabs>
        <w:jc w:val="both"/>
        <w:rPr>
          <w:b/>
        </w:rPr>
      </w:pPr>
    </w:p>
    <w:p w:rsidR="002941D0" w:rsidRDefault="002941D0" w:rsidP="002941D0">
      <w:pPr>
        <w:pStyle w:val="ListParagraph"/>
        <w:numPr>
          <w:ilvl w:val="0"/>
          <w:numId w:val="21"/>
        </w:numPr>
        <w:tabs>
          <w:tab w:val="left" w:pos="284"/>
          <w:tab w:val="left" w:pos="426"/>
        </w:tabs>
        <w:ind w:left="0" w:firstLine="0"/>
        <w:jc w:val="both"/>
        <w:rPr>
          <w:b/>
        </w:rPr>
      </w:pPr>
      <w:r w:rsidRPr="002941D0">
        <w:rPr>
          <w:b/>
        </w:rPr>
        <w:t>Asincronía en Diferentes Grupos Sociales</w:t>
      </w:r>
    </w:p>
    <w:p w:rsidR="002941D0" w:rsidRPr="00375D70" w:rsidRDefault="00375D70" w:rsidP="002941D0">
      <w:pPr>
        <w:pStyle w:val="ListParagraph"/>
        <w:numPr>
          <w:ilvl w:val="0"/>
          <w:numId w:val="23"/>
        </w:numPr>
        <w:tabs>
          <w:tab w:val="left" w:pos="284"/>
          <w:tab w:val="left" w:pos="426"/>
        </w:tabs>
        <w:jc w:val="both"/>
        <w:rPr>
          <w:b/>
        </w:rPr>
      </w:pPr>
      <w:r>
        <w:t>Coexistencia de grupos humanos correspondientes a distintas eras.</w:t>
      </w:r>
    </w:p>
    <w:p w:rsidR="00375D70" w:rsidRPr="00375D70" w:rsidRDefault="00375D70" w:rsidP="002941D0">
      <w:pPr>
        <w:pStyle w:val="ListParagraph"/>
        <w:numPr>
          <w:ilvl w:val="0"/>
          <w:numId w:val="23"/>
        </w:numPr>
        <w:tabs>
          <w:tab w:val="left" w:pos="284"/>
          <w:tab w:val="left" w:pos="426"/>
        </w:tabs>
        <w:jc w:val="both"/>
        <w:rPr>
          <w:b/>
        </w:rPr>
      </w:pPr>
      <w:r>
        <w:t>Características objetivas (ocupación, posición en estructura económica y social) y subjetivas (actitudes, carácter social, personalidad social) de cierto grupos corresponden a etapas avanzadas, mientras otros a fases retrasadas.</w:t>
      </w:r>
    </w:p>
    <w:p w:rsidR="00375D70" w:rsidRPr="002941D0" w:rsidRDefault="00375D70" w:rsidP="00375D70">
      <w:pPr>
        <w:pStyle w:val="ListParagraph"/>
        <w:tabs>
          <w:tab w:val="left" w:pos="284"/>
          <w:tab w:val="left" w:pos="426"/>
        </w:tabs>
        <w:jc w:val="both"/>
        <w:rPr>
          <w:b/>
        </w:rPr>
      </w:pPr>
    </w:p>
    <w:p w:rsidR="002941D0" w:rsidRDefault="002941D0" w:rsidP="002941D0">
      <w:pPr>
        <w:pStyle w:val="ListParagraph"/>
        <w:numPr>
          <w:ilvl w:val="0"/>
          <w:numId w:val="21"/>
        </w:numPr>
        <w:tabs>
          <w:tab w:val="left" w:pos="284"/>
          <w:tab w:val="left" w:pos="426"/>
        </w:tabs>
        <w:ind w:left="0" w:firstLine="0"/>
        <w:jc w:val="both"/>
        <w:rPr>
          <w:b/>
        </w:rPr>
      </w:pPr>
      <w:r w:rsidRPr="002941D0">
        <w:rPr>
          <w:b/>
        </w:rPr>
        <w:t>Asincronía Motivacional</w:t>
      </w:r>
    </w:p>
    <w:p w:rsidR="00375D70" w:rsidRPr="00375D70" w:rsidRDefault="00375D70" w:rsidP="00375D70">
      <w:pPr>
        <w:pStyle w:val="ListParagraph"/>
        <w:numPr>
          <w:ilvl w:val="0"/>
          <w:numId w:val="24"/>
        </w:numPr>
        <w:tabs>
          <w:tab w:val="left" w:pos="284"/>
          <w:tab w:val="left" w:pos="426"/>
        </w:tabs>
        <w:jc w:val="both"/>
        <w:rPr>
          <w:b/>
        </w:rPr>
      </w:pPr>
      <w:r>
        <w:t xml:space="preserve">Coexistencia en el pisque individual de actitudes, ideas, motivaciones, creencias, correspondientes a etapas sucesivas de la transición. </w:t>
      </w:r>
    </w:p>
    <w:p w:rsidR="00A03DAE" w:rsidRDefault="00375D70" w:rsidP="00375D70">
      <w:pPr>
        <w:tabs>
          <w:tab w:val="left" w:pos="284"/>
          <w:tab w:val="left" w:pos="426"/>
        </w:tabs>
        <w:jc w:val="both"/>
      </w:pPr>
      <w:r>
        <w:t xml:space="preserve">Luego de entregar esta tipología, Germani </w:t>
      </w:r>
      <w:r w:rsidR="00A03DAE">
        <w:t>realiza una serie de aclaraciones respecto del concepto en cuestión:</w:t>
      </w:r>
    </w:p>
    <w:p w:rsidR="00621864" w:rsidRDefault="00621864" w:rsidP="00A03DAE">
      <w:pPr>
        <w:pStyle w:val="ListParagraph"/>
        <w:numPr>
          <w:ilvl w:val="0"/>
          <w:numId w:val="25"/>
        </w:numPr>
        <w:tabs>
          <w:tab w:val="left" w:pos="284"/>
          <w:tab w:val="left" w:pos="426"/>
        </w:tabs>
        <w:ind w:left="0" w:firstLine="0"/>
        <w:jc w:val="both"/>
      </w:pPr>
      <w:r>
        <w:t>La a</w:t>
      </w:r>
      <w:r>
        <w:t xml:space="preserve">sincronía posee un carácter </w:t>
      </w:r>
      <w:r>
        <w:t>generalizado y</w:t>
      </w:r>
      <w:r>
        <w:t xml:space="preserve"> por lo tanto, abarca tanto la totalidad de la estructura</w:t>
      </w:r>
      <w:r>
        <w:t>,</w:t>
      </w:r>
      <w:r>
        <w:t xml:space="preserve"> como sus dimensiones analíticamente separables y partes concretamente aislables.</w:t>
      </w:r>
    </w:p>
    <w:p w:rsidR="00621864" w:rsidRDefault="00621864" w:rsidP="00621864">
      <w:pPr>
        <w:pStyle w:val="ListParagraph"/>
        <w:tabs>
          <w:tab w:val="left" w:pos="284"/>
          <w:tab w:val="left" w:pos="426"/>
        </w:tabs>
        <w:ind w:left="0"/>
        <w:jc w:val="both"/>
      </w:pPr>
    </w:p>
    <w:p w:rsidR="00A03DAE" w:rsidRDefault="00A03DAE" w:rsidP="00A03DAE">
      <w:pPr>
        <w:pStyle w:val="ListParagraph"/>
        <w:numPr>
          <w:ilvl w:val="0"/>
          <w:numId w:val="25"/>
        </w:numPr>
        <w:tabs>
          <w:tab w:val="left" w:pos="284"/>
          <w:tab w:val="left" w:pos="426"/>
        </w:tabs>
        <w:ind w:left="0" w:firstLine="0"/>
        <w:jc w:val="both"/>
      </w:pPr>
      <w:r>
        <w:t>N</w:t>
      </w:r>
      <w:r w:rsidR="00375D70">
        <w:t>o necesariamente los distintos países, en lo que respecta a la asincronía geográfica, repetirán las mismas fases por las que pasaron las regiones qu</w:t>
      </w:r>
      <w:r>
        <w:t>e los precedieron en el tiempo.</w:t>
      </w:r>
    </w:p>
    <w:p w:rsidR="00375D70" w:rsidRDefault="00A03DAE" w:rsidP="00A03DAE">
      <w:pPr>
        <w:pStyle w:val="ListParagraph"/>
        <w:numPr>
          <w:ilvl w:val="0"/>
          <w:numId w:val="24"/>
        </w:numPr>
        <w:tabs>
          <w:tab w:val="left" w:pos="284"/>
          <w:tab w:val="left" w:pos="426"/>
        </w:tabs>
        <w:jc w:val="both"/>
      </w:pPr>
      <w:r>
        <w:t>E</w:t>
      </w:r>
      <w:r w:rsidR="00375D70">
        <w:t xml:space="preserve">n términos metodológicos, </w:t>
      </w:r>
      <w:r>
        <w:t xml:space="preserve">esto implica </w:t>
      </w:r>
      <w:r w:rsidR="00375D70">
        <w:t xml:space="preserve">que se deben </w:t>
      </w:r>
      <w:r w:rsidR="00375D70" w:rsidRPr="00A03DAE">
        <w:rPr>
          <w:b/>
        </w:rPr>
        <w:t>utilizar esquemas conceptuales</w:t>
      </w:r>
      <w:r w:rsidR="00375D70">
        <w:t xml:space="preserve"> que tengan en cuenta tanto </w:t>
      </w:r>
      <w:r w:rsidR="00375D70" w:rsidRPr="00A03DAE">
        <w:rPr>
          <w:b/>
        </w:rPr>
        <w:t>los rasgos socioculturales específicos</w:t>
      </w:r>
      <w:r w:rsidR="00375D70">
        <w:t xml:space="preserve"> del área que se trata, </w:t>
      </w:r>
      <w:r w:rsidR="00375D70">
        <w:lastRenderedPageBreak/>
        <w:t xml:space="preserve">como </w:t>
      </w:r>
      <w:r>
        <w:t xml:space="preserve">el </w:t>
      </w:r>
      <w:r w:rsidRPr="00A03DAE">
        <w:rPr>
          <w:b/>
        </w:rPr>
        <w:t>estado actual del proceso en los países más avanzados</w:t>
      </w:r>
      <w:r>
        <w:t xml:space="preserve"> en función de la influencia que tales países ejercen en el área en cuestión. </w:t>
      </w:r>
    </w:p>
    <w:p w:rsidR="00A03DAE" w:rsidRDefault="00A03DAE" w:rsidP="00A03DAE">
      <w:pPr>
        <w:pStyle w:val="ListParagraph"/>
        <w:tabs>
          <w:tab w:val="left" w:pos="284"/>
          <w:tab w:val="left" w:pos="426"/>
        </w:tabs>
        <w:jc w:val="both"/>
      </w:pPr>
    </w:p>
    <w:p w:rsidR="00A03DAE" w:rsidRDefault="00A03DAE" w:rsidP="00A03DAE">
      <w:pPr>
        <w:pStyle w:val="ListParagraph"/>
        <w:numPr>
          <w:ilvl w:val="0"/>
          <w:numId w:val="25"/>
        </w:numPr>
        <w:tabs>
          <w:tab w:val="left" w:pos="284"/>
          <w:tab w:val="left" w:pos="426"/>
        </w:tabs>
        <w:ind w:left="0" w:firstLine="0"/>
        <w:jc w:val="both"/>
      </w:pPr>
      <w:r>
        <w:t xml:space="preserve">La noción de asincronía implica la de integración, tanto de ajuste (normativa y psicosocial), como valorativa. </w:t>
      </w:r>
    </w:p>
    <w:p w:rsidR="00A03DAE" w:rsidRDefault="00775475" w:rsidP="00A03DAE">
      <w:pPr>
        <w:pStyle w:val="ListParagraph"/>
        <w:numPr>
          <w:ilvl w:val="0"/>
          <w:numId w:val="24"/>
        </w:numPr>
        <w:tabs>
          <w:tab w:val="left" w:pos="284"/>
          <w:tab w:val="left" w:pos="426"/>
        </w:tabs>
        <w:jc w:val="both"/>
      </w:pPr>
      <w:r>
        <w:t xml:space="preserve">Coexistencia de estructuras parciales modernas con tradicionales. </w:t>
      </w:r>
    </w:p>
    <w:p w:rsidR="00775475" w:rsidRDefault="00775475" w:rsidP="00A03DAE">
      <w:pPr>
        <w:pStyle w:val="ListParagraph"/>
        <w:numPr>
          <w:ilvl w:val="0"/>
          <w:numId w:val="24"/>
        </w:numPr>
        <w:tabs>
          <w:tab w:val="left" w:pos="284"/>
          <w:tab w:val="left" w:pos="426"/>
        </w:tabs>
        <w:jc w:val="both"/>
      </w:pPr>
      <w:r>
        <w:t xml:space="preserve">Por otro lado la existencia de ajuste supone interdependencia. Por lo tanto, la modificación de una de las estructuras parciales tendrá repercusiones sobre las otras con las que se encuentra ajustadas. </w:t>
      </w:r>
    </w:p>
    <w:p w:rsidR="00775475" w:rsidRDefault="00775475" w:rsidP="00A03DAE">
      <w:pPr>
        <w:pStyle w:val="ListParagraph"/>
        <w:numPr>
          <w:ilvl w:val="0"/>
          <w:numId w:val="24"/>
        </w:numPr>
        <w:tabs>
          <w:tab w:val="left" w:pos="284"/>
          <w:tab w:val="left" w:pos="426"/>
        </w:tabs>
        <w:jc w:val="both"/>
      </w:pPr>
      <w:r>
        <w:t xml:space="preserve">En consecuencia, asincronía no es ausencia de cambio sino la existencia de un cambio que no es congruente con cierto modelo, en este caso el moderno. </w:t>
      </w:r>
    </w:p>
    <w:p w:rsidR="00621864" w:rsidRDefault="00621864" w:rsidP="00621864">
      <w:pPr>
        <w:tabs>
          <w:tab w:val="left" w:pos="284"/>
          <w:tab w:val="left" w:pos="426"/>
        </w:tabs>
        <w:jc w:val="both"/>
      </w:pPr>
      <w:r>
        <w:t>Por último, plantea que existen dos fenómenos importantes que caracterizan la asincronía:</w:t>
      </w:r>
    </w:p>
    <w:p w:rsidR="00621864" w:rsidRDefault="00621864" w:rsidP="00621864">
      <w:pPr>
        <w:pStyle w:val="ListParagraph"/>
        <w:numPr>
          <w:ilvl w:val="0"/>
          <w:numId w:val="26"/>
        </w:numPr>
        <w:tabs>
          <w:tab w:val="left" w:pos="284"/>
          <w:tab w:val="left" w:pos="426"/>
        </w:tabs>
        <w:ind w:left="0" w:firstLine="0"/>
        <w:jc w:val="both"/>
        <w:rPr>
          <w:b/>
        </w:rPr>
      </w:pPr>
      <w:r w:rsidRPr="00621864">
        <w:rPr>
          <w:b/>
        </w:rPr>
        <w:t>Efecto de Demostración</w:t>
      </w:r>
    </w:p>
    <w:p w:rsidR="00621864" w:rsidRDefault="00621864" w:rsidP="00621864">
      <w:pPr>
        <w:pStyle w:val="ListParagraph"/>
        <w:numPr>
          <w:ilvl w:val="0"/>
          <w:numId w:val="27"/>
        </w:numPr>
        <w:tabs>
          <w:tab w:val="left" w:pos="284"/>
          <w:tab w:val="left" w:pos="426"/>
        </w:tabs>
        <w:jc w:val="both"/>
      </w:pPr>
      <w:r>
        <w:t xml:space="preserve">Conocimiento de nivel de consumo más elevado que el propio produce aspiraciones similares, afectando así el consumo y el ahorro de un consumidor X. </w:t>
      </w:r>
    </w:p>
    <w:p w:rsidR="00621864" w:rsidRDefault="00621864" w:rsidP="00621864">
      <w:pPr>
        <w:pStyle w:val="ListParagraph"/>
        <w:numPr>
          <w:ilvl w:val="0"/>
          <w:numId w:val="27"/>
        </w:numPr>
        <w:tabs>
          <w:tab w:val="left" w:pos="284"/>
          <w:tab w:val="left" w:pos="426"/>
        </w:tabs>
        <w:jc w:val="both"/>
      </w:pPr>
      <w:r>
        <w:t xml:space="preserve">Germani insiste en la generalización de este efecto, y en consecuencia, en su aplicabilidad a otros aspectos de la estructura social. </w:t>
      </w:r>
    </w:p>
    <w:p w:rsidR="0015226D" w:rsidRPr="00621864" w:rsidRDefault="00621864" w:rsidP="0015226D">
      <w:pPr>
        <w:pStyle w:val="ListParagraph"/>
        <w:numPr>
          <w:ilvl w:val="0"/>
          <w:numId w:val="27"/>
        </w:numPr>
        <w:tabs>
          <w:tab w:val="left" w:pos="284"/>
          <w:tab w:val="left" w:pos="426"/>
        </w:tabs>
        <w:jc w:val="both"/>
      </w:pPr>
      <w:r>
        <w:t xml:space="preserve">En consecuencia, ED ejercería influencia no sólo en estructuras parciales en rápido cambio hacia formas avanzadas, sino que también en las estructuras rezagadas. </w:t>
      </w:r>
      <w:r w:rsidR="0015226D">
        <w:t>(Ejemplo: mero reconocimiento del subdesarrollo, por parte de un grupo o país implica introducir un factor esencial de cambio).</w:t>
      </w:r>
    </w:p>
    <w:p w:rsidR="00621864" w:rsidRPr="00621864" w:rsidRDefault="00621864" w:rsidP="00621864">
      <w:pPr>
        <w:pStyle w:val="ListParagraph"/>
        <w:tabs>
          <w:tab w:val="left" w:pos="284"/>
          <w:tab w:val="left" w:pos="426"/>
        </w:tabs>
        <w:ind w:left="0"/>
        <w:jc w:val="both"/>
        <w:rPr>
          <w:b/>
        </w:rPr>
      </w:pPr>
    </w:p>
    <w:p w:rsidR="00621864" w:rsidRDefault="00621864" w:rsidP="00621864">
      <w:pPr>
        <w:pStyle w:val="ListParagraph"/>
        <w:numPr>
          <w:ilvl w:val="0"/>
          <w:numId w:val="26"/>
        </w:numPr>
        <w:tabs>
          <w:tab w:val="left" w:pos="284"/>
          <w:tab w:val="left" w:pos="426"/>
        </w:tabs>
        <w:ind w:left="0" w:firstLine="0"/>
        <w:jc w:val="both"/>
        <w:rPr>
          <w:b/>
        </w:rPr>
      </w:pPr>
      <w:r w:rsidRPr="00621864">
        <w:rPr>
          <w:b/>
        </w:rPr>
        <w:t>Efecto de Fusión</w:t>
      </w:r>
    </w:p>
    <w:p w:rsidR="0015226D" w:rsidRPr="0015226D" w:rsidRDefault="0015226D" w:rsidP="0015226D">
      <w:pPr>
        <w:pStyle w:val="ListParagraph"/>
        <w:numPr>
          <w:ilvl w:val="0"/>
          <w:numId w:val="28"/>
        </w:numPr>
        <w:tabs>
          <w:tab w:val="left" w:pos="284"/>
          <w:tab w:val="left" w:pos="426"/>
        </w:tabs>
        <w:jc w:val="both"/>
        <w:rPr>
          <w:b/>
        </w:rPr>
      </w:pPr>
      <w:r>
        <w:t xml:space="preserve">Ideologías y actitudes pertenecientes a estado avanzado de desarrollo, al llegar a zonas y grupos aún caracterizados por rasgos tradicionales y ser interpretados fuera de su contexto original, pueden llegar a reforzar esos mismos rasgos tradicionales </w:t>
      </w:r>
      <w:r>
        <w:sym w:font="Wingdings" w:char="F0E0"/>
      </w:r>
      <w:r>
        <w:t xml:space="preserve"> </w:t>
      </w:r>
      <w:r w:rsidRPr="0015226D">
        <w:rPr>
          <w:b/>
        </w:rPr>
        <w:t>Aprovechamiento ideológico de contenidos “modernos”.</w:t>
      </w:r>
      <w:r>
        <w:t xml:space="preserve"> Ej. Coexistencia de voto universal con inquilinaje. Patrones decían a inquilino por quien votar. </w:t>
      </w:r>
    </w:p>
    <w:p w:rsidR="0015226D" w:rsidRPr="0015226D" w:rsidRDefault="0015226D" w:rsidP="0015226D">
      <w:pPr>
        <w:pStyle w:val="ListParagraph"/>
        <w:numPr>
          <w:ilvl w:val="0"/>
          <w:numId w:val="28"/>
        </w:numPr>
        <w:tabs>
          <w:tab w:val="left" w:pos="284"/>
          <w:tab w:val="left" w:pos="426"/>
        </w:tabs>
        <w:jc w:val="both"/>
        <w:rPr>
          <w:b/>
        </w:rPr>
      </w:pPr>
      <w:r w:rsidRPr="005A6506">
        <w:rPr>
          <w:b/>
        </w:rPr>
        <w:t>Tradicionalismo ideológico</w:t>
      </w:r>
      <w:r>
        <w:t xml:space="preserve"> </w:t>
      </w:r>
      <w:r>
        <w:sym w:font="Wingdings" w:char="F0E0"/>
      </w:r>
      <w:r>
        <w:t xml:space="preserve"> </w:t>
      </w:r>
      <w:r>
        <w:t>Forma particular de efecto fusión</w:t>
      </w:r>
      <w:r>
        <w:t xml:space="preserve"> </w:t>
      </w:r>
      <w:r>
        <w:sym w:font="Wingdings" w:char="F0E0"/>
      </w:r>
      <w:r>
        <w:t xml:space="preserve"> Aprovechamiento ideológico de contenidos tradicionales. </w:t>
      </w:r>
    </w:p>
    <w:p w:rsidR="00446AFA" w:rsidRPr="00446AFA" w:rsidRDefault="0015226D" w:rsidP="0015226D">
      <w:pPr>
        <w:pStyle w:val="ListParagraph"/>
        <w:numPr>
          <w:ilvl w:val="0"/>
          <w:numId w:val="29"/>
        </w:numPr>
        <w:tabs>
          <w:tab w:val="left" w:pos="284"/>
          <w:tab w:val="left" w:pos="426"/>
        </w:tabs>
        <w:jc w:val="both"/>
        <w:rPr>
          <w:b/>
        </w:rPr>
      </w:pPr>
      <w:r>
        <w:t xml:space="preserve">Elite tradicional </w:t>
      </w:r>
      <w:r w:rsidR="00446AFA">
        <w:t xml:space="preserve">apoyan desarrollo limitado a esfera económica, </w:t>
      </w:r>
      <w:r w:rsidR="005A6506">
        <w:t xml:space="preserve">pues les reporta utilidades, </w:t>
      </w:r>
      <w:r w:rsidR="00446AFA">
        <w:t>pero rechazan todos los otros cambios necesarios implicados en esa transformación, com</w:t>
      </w:r>
      <w:r w:rsidR="005A6506">
        <w:t xml:space="preserve">o los de organización política (integración de otros sectores al poder político). </w:t>
      </w:r>
    </w:p>
    <w:p w:rsidR="00446AFA" w:rsidRPr="00446AFA" w:rsidRDefault="00446AFA" w:rsidP="0015226D">
      <w:pPr>
        <w:pStyle w:val="ListParagraph"/>
        <w:numPr>
          <w:ilvl w:val="0"/>
          <w:numId w:val="29"/>
        </w:numPr>
        <w:tabs>
          <w:tab w:val="left" w:pos="284"/>
          <w:tab w:val="left" w:pos="426"/>
        </w:tabs>
        <w:jc w:val="both"/>
        <w:rPr>
          <w:b/>
        </w:rPr>
      </w:pPr>
      <w:r>
        <w:t xml:space="preserve">Mantenimiento de lo tradicional en todo menos la acción técnico-económica. </w:t>
      </w:r>
    </w:p>
    <w:p w:rsidR="00446AFA" w:rsidRPr="00446AFA" w:rsidRDefault="00446AFA" w:rsidP="00446AFA">
      <w:pPr>
        <w:pStyle w:val="ListParagraph"/>
        <w:numPr>
          <w:ilvl w:val="0"/>
          <w:numId w:val="29"/>
        </w:numPr>
        <w:tabs>
          <w:tab w:val="left" w:pos="284"/>
          <w:tab w:val="left" w:pos="426"/>
        </w:tabs>
        <w:jc w:val="both"/>
        <w:rPr>
          <w:b/>
        </w:rPr>
      </w:pPr>
      <w:r>
        <w:t xml:space="preserve">Para Germani ideología es aquello que se debate, y que por lo tanto, solo se da en una situación de controversia. </w:t>
      </w:r>
    </w:p>
    <w:p w:rsidR="00446AFA" w:rsidRPr="00446AFA" w:rsidRDefault="00446AFA" w:rsidP="00446AFA">
      <w:pPr>
        <w:pStyle w:val="ListParagraph"/>
        <w:numPr>
          <w:ilvl w:val="0"/>
          <w:numId w:val="29"/>
        </w:numPr>
        <w:tabs>
          <w:tab w:val="left" w:pos="284"/>
          <w:tab w:val="left" w:pos="426"/>
        </w:tabs>
        <w:jc w:val="both"/>
        <w:rPr>
          <w:b/>
        </w:rPr>
      </w:pPr>
      <w:r>
        <w:t xml:space="preserve">Lo tradicional no es debatible, ni siquiera existe la posibilidad de discusión. </w:t>
      </w:r>
      <w:r w:rsidR="005A6506">
        <w:t>Lo tradicional es la única realidad posible, por lo tanto no hay controversia.</w:t>
      </w:r>
    </w:p>
    <w:p w:rsidR="0015226D" w:rsidRPr="005A6506" w:rsidRDefault="00446AFA" w:rsidP="0015226D">
      <w:pPr>
        <w:pStyle w:val="ListParagraph"/>
        <w:numPr>
          <w:ilvl w:val="0"/>
          <w:numId w:val="29"/>
        </w:numPr>
        <w:tabs>
          <w:tab w:val="left" w:pos="284"/>
          <w:tab w:val="left" w:pos="426"/>
        </w:tabs>
        <w:jc w:val="both"/>
        <w:rPr>
          <w:b/>
        </w:rPr>
      </w:pPr>
      <w:r>
        <w:lastRenderedPageBreak/>
        <w:t>En consecuencia, lo que determina que una acción sea tradicionalismo ideológico es si se da en u</w:t>
      </w:r>
      <w:r w:rsidR="005A6506">
        <w:t xml:space="preserve">n orden electivo o no electivo </w:t>
      </w:r>
      <w:r w:rsidR="005A6506">
        <w:sym w:font="Wingdings" w:char="F0E0"/>
      </w:r>
      <w:r w:rsidR="005A6506">
        <w:t xml:space="preserve"> </w:t>
      </w:r>
      <w:r>
        <w:t>Grupos deciden adopta</w:t>
      </w:r>
      <w:r w:rsidR="005A6506">
        <w:t xml:space="preserve">r ciertos rasgos tradicionales, y usarlos para reforzar su dominio de tipo conservador. </w:t>
      </w:r>
    </w:p>
    <w:p w:rsidR="005A6506" w:rsidRPr="005A6506" w:rsidRDefault="005A6506" w:rsidP="0015226D">
      <w:pPr>
        <w:pStyle w:val="ListParagraph"/>
        <w:numPr>
          <w:ilvl w:val="0"/>
          <w:numId w:val="29"/>
        </w:numPr>
        <w:tabs>
          <w:tab w:val="left" w:pos="284"/>
          <w:tab w:val="left" w:pos="426"/>
        </w:tabs>
        <w:jc w:val="both"/>
        <w:rPr>
          <w:b/>
        </w:rPr>
      </w:pPr>
      <w:r>
        <w:t>Al ser la elite usualmente los que toman la iniciativa en los procesos de desarrollo, el tradicionalismo ideológico se transforma en un instrumento que entrega muchas posibilidades de manipular las masas populares que recién se integran a la SI.</w:t>
      </w:r>
    </w:p>
    <w:p w:rsidR="005A6506" w:rsidRPr="005A6506" w:rsidRDefault="005A6506" w:rsidP="005A6506">
      <w:pPr>
        <w:pStyle w:val="ListParagraph"/>
        <w:numPr>
          <w:ilvl w:val="0"/>
          <w:numId w:val="29"/>
        </w:numPr>
        <w:tabs>
          <w:tab w:val="left" w:pos="284"/>
          <w:tab w:val="left" w:pos="426"/>
        </w:tabs>
        <w:jc w:val="both"/>
        <w:rPr>
          <w:b/>
        </w:rPr>
      </w:pPr>
      <w:r>
        <w:t xml:space="preserve">Puede fusionarse con posiciones ideológicas posteriores. Ej. Nacionalismo. </w:t>
      </w:r>
    </w:p>
    <w:p w:rsidR="005A6506" w:rsidRPr="005A6506" w:rsidRDefault="005A6506" w:rsidP="005A6506">
      <w:pPr>
        <w:pStyle w:val="ListParagraph"/>
        <w:tabs>
          <w:tab w:val="left" w:pos="284"/>
          <w:tab w:val="left" w:pos="426"/>
        </w:tabs>
        <w:ind w:left="1485"/>
        <w:jc w:val="both"/>
        <w:rPr>
          <w:b/>
        </w:rPr>
      </w:pPr>
    </w:p>
    <w:p w:rsidR="005A6506" w:rsidRDefault="005A6506" w:rsidP="005A6506">
      <w:pPr>
        <w:pStyle w:val="ListParagraph"/>
        <w:numPr>
          <w:ilvl w:val="0"/>
          <w:numId w:val="8"/>
        </w:numPr>
        <w:tabs>
          <w:tab w:val="left" w:pos="284"/>
          <w:tab w:val="left" w:pos="426"/>
        </w:tabs>
        <w:ind w:left="0" w:firstLine="0"/>
        <w:jc w:val="both"/>
        <w:rPr>
          <w:i/>
        </w:rPr>
      </w:pPr>
      <w:r w:rsidRPr="005A6506">
        <w:rPr>
          <w:i/>
        </w:rPr>
        <w:t>Resistencias al Desarrollo</w:t>
      </w:r>
    </w:p>
    <w:p w:rsidR="00450521" w:rsidRDefault="00450521" w:rsidP="00450521">
      <w:pPr>
        <w:pStyle w:val="ListParagraph"/>
        <w:tabs>
          <w:tab w:val="left" w:pos="284"/>
          <w:tab w:val="left" w:pos="426"/>
        </w:tabs>
        <w:ind w:left="0"/>
        <w:jc w:val="both"/>
        <w:rPr>
          <w:i/>
        </w:rPr>
      </w:pPr>
    </w:p>
    <w:p w:rsidR="00450521" w:rsidRDefault="00450521" w:rsidP="00450521">
      <w:pPr>
        <w:pStyle w:val="ListParagraph"/>
        <w:tabs>
          <w:tab w:val="left" w:pos="284"/>
          <w:tab w:val="left" w:pos="426"/>
        </w:tabs>
        <w:ind w:left="0"/>
        <w:jc w:val="both"/>
        <w:rPr>
          <w:i/>
        </w:rPr>
      </w:pPr>
      <w:r>
        <w:rPr>
          <w:i/>
        </w:rPr>
        <w:t>*Resistencias son activas; Obstáculos son pasivos.</w:t>
      </w:r>
    </w:p>
    <w:p w:rsidR="006D7C10" w:rsidRDefault="006D7C10" w:rsidP="00450521">
      <w:pPr>
        <w:pStyle w:val="ListParagraph"/>
        <w:tabs>
          <w:tab w:val="left" w:pos="284"/>
          <w:tab w:val="left" w:pos="426"/>
        </w:tabs>
        <w:ind w:left="0"/>
        <w:jc w:val="both"/>
        <w:rPr>
          <w:i/>
        </w:rPr>
      </w:pPr>
    </w:p>
    <w:p w:rsidR="006D7C10" w:rsidRDefault="006D7C10" w:rsidP="00450521">
      <w:pPr>
        <w:pStyle w:val="ListParagraph"/>
        <w:tabs>
          <w:tab w:val="left" w:pos="284"/>
          <w:tab w:val="left" w:pos="426"/>
        </w:tabs>
        <w:ind w:left="0"/>
        <w:jc w:val="both"/>
      </w:pPr>
      <w:r w:rsidRPr="006D7C10">
        <w:t>Germani ofrece dos categorizaciones de resistencias. La primera se da en función del tipo de estructura donde se origina la resistencia (tradicional o desarrollada). Mientras que la segunda se da según el grado de resistencia al desarrollo que presentan ciertos grupos sociales.</w:t>
      </w:r>
    </w:p>
    <w:p w:rsidR="006D7C10" w:rsidRDefault="006D7C10" w:rsidP="00450521">
      <w:pPr>
        <w:pStyle w:val="ListParagraph"/>
        <w:tabs>
          <w:tab w:val="left" w:pos="284"/>
          <w:tab w:val="left" w:pos="426"/>
        </w:tabs>
        <w:ind w:left="0"/>
        <w:jc w:val="both"/>
      </w:pPr>
    </w:p>
    <w:p w:rsidR="006D7C10" w:rsidRPr="006D7C10" w:rsidRDefault="006D7C10" w:rsidP="006D7C10">
      <w:pPr>
        <w:pStyle w:val="ListParagraph"/>
        <w:numPr>
          <w:ilvl w:val="0"/>
          <w:numId w:val="30"/>
        </w:numPr>
        <w:tabs>
          <w:tab w:val="left" w:pos="284"/>
          <w:tab w:val="left" w:pos="426"/>
        </w:tabs>
        <w:ind w:left="0" w:firstLine="0"/>
        <w:jc w:val="both"/>
        <w:rPr>
          <w:b/>
        </w:rPr>
      </w:pPr>
      <w:r w:rsidRPr="006D7C10">
        <w:rPr>
          <w:b/>
        </w:rPr>
        <w:t>Según tipo de estructura:</w:t>
      </w:r>
    </w:p>
    <w:p w:rsidR="005A6506" w:rsidRDefault="005A6506" w:rsidP="005A6506">
      <w:pPr>
        <w:pStyle w:val="ListParagraph"/>
        <w:tabs>
          <w:tab w:val="left" w:pos="284"/>
          <w:tab w:val="left" w:pos="426"/>
        </w:tabs>
        <w:ind w:left="0"/>
        <w:jc w:val="both"/>
        <w:rPr>
          <w:i/>
        </w:rPr>
      </w:pPr>
    </w:p>
    <w:p w:rsidR="005A6506" w:rsidRDefault="006D7C10" w:rsidP="006D7C10">
      <w:pPr>
        <w:pStyle w:val="ListParagraph"/>
        <w:tabs>
          <w:tab w:val="left" w:pos="284"/>
          <w:tab w:val="left" w:pos="426"/>
        </w:tabs>
        <w:ind w:left="0"/>
        <w:jc w:val="both"/>
        <w:rPr>
          <w:b/>
        </w:rPr>
      </w:pPr>
      <w:r>
        <w:rPr>
          <w:b/>
        </w:rPr>
        <w:t xml:space="preserve">a.1) </w:t>
      </w:r>
      <w:r w:rsidR="005A6506" w:rsidRPr="00450521">
        <w:rPr>
          <w:b/>
        </w:rPr>
        <w:t xml:space="preserve">Resistencias </w:t>
      </w:r>
      <w:r w:rsidR="00450521" w:rsidRPr="00450521">
        <w:rPr>
          <w:b/>
        </w:rPr>
        <w:t>debidas a tenciones implícitas en el mismo tipo de estructura de las SI</w:t>
      </w:r>
    </w:p>
    <w:p w:rsidR="00450521" w:rsidRDefault="00450521" w:rsidP="00450521">
      <w:pPr>
        <w:pStyle w:val="ListParagraph"/>
        <w:numPr>
          <w:ilvl w:val="0"/>
          <w:numId w:val="31"/>
        </w:numPr>
        <w:tabs>
          <w:tab w:val="left" w:pos="284"/>
          <w:tab w:val="left" w:pos="426"/>
        </w:tabs>
        <w:jc w:val="both"/>
      </w:pPr>
      <w:r>
        <w:t xml:space="preserve">Contradicciones funcionales </w:t>
      </w:r>
      <w:r>
        <w:sym w:font="Wingdings" w:char="F0E0"/>
      </w:r>
      <w:r>
        <w:t xml:space="preserve"> coexistencia necesaria de tendencias contradictorias.</w:t>
      </w:r>
    </w:p>
    <w:p w:rsidR="00450521" w:rsidRDefault="00450521" w:rsidP="00450521">
      <w:pPr>
        <w:pStyle w:val="ListParagraph"/>
        <w:numPr>
          <w:ilvl w:val="0"/>
          <w:numId w:val="34"/>
        </w:numPr>
        <w:tabs>
          <w:tab w:val="left" w:pos="284"/>
          <w:tab w:val="left" w:pos="426"/>
        </w:tabs>
        <w:ind w:left="1276" w:hanging="142"/>
        <w:jc w:val="both"/>
      </w:pPr>
      <w:r>
        <w:t>Necesidad de mantener base mínima de integración normativa.</w:t>
      </w:r>
    </w:p>
    <w:p w:rsidR="00450521" w:rsidRDefault="00450521" w:rsidP="00450521">
      <w:pPr>
        <w:pStyle w:val="ListParagraph"/>
        <w:numPr>
          <w:ilvl w:val="0"/>
          <w:numId w:val="34"/>
        </w:numPr>
        <w:tabs>
          <w:tab w:val="left" w:pos="284"/>
          <w:tab w:val="left" w:pos="426"/>
        </w:tabs>
        <w:ind w:left="1276" w:hanging="142"/>
        <w:jc w:val="both"/>
      </w:pPr>
      <w:r>
        <w:t>Necesidad de mantener estructuras de relaciones primarias. Ej. Familia</w:t>
      </w:r>
    </w:p>
    <w:p w:rsidR="00450521" w:rsidRDefault="00450521" w:rsidP="00450521">
      <w:pPr>
        <w:pStyle w:val="ListParagraph"/>
        <w:numPr>
          <w:ilvl w:val="0"/>
          <w:numId w:val="34"/>
        </w:numPr>
        <w:tabs>
          <w:tab w:val="left" w:pos="284"/>
          <w:tab w:val="left" w:pos="426"/>
        </w:tabs>
        <w:ind w:left="1276" w:hanging="142"/>
        <w:jc w:val="both"/>
      </w:pPr>
      <w:r>
        <w:t xml:space="preserve">Otras contradicciones que surgen alrededor del sistema de estratificación social. </w:t>
      </w:r>
    </w:p>
    <w:p w:rsidR="00450521" w:rsidRDefault="00450521" w:rsidP="00450521">
      <w:pPr>
        <w:pStyle w:val="ListParagraph"/>
        <w:numPr>
          <w:ilvl w:val="0"/>
          <w:numId w:val="31"/>
        </w:numPr>
        <w:tabs>
          <w:tab w:val="left" w:pos="284"/>
          <w:tab w:val="left" w:pos="426"/>
        </w:tabs>
        <w:jc w:val="both"/>
      </w:pPr>
      <w:r>
        <w:t xml:space="preserve">Tiene carácter permanente </w:t>
      </w:r>
      <w:r>
        <w:sym w:font="Wingdings" w:char="F0E0"/>
      </w:r>
      <w:r>
        <w:t xml:space="preserve"> fuente de tensiones y cambio permanentes en SI.</w:t>
      </w:r>
    </w:p>
    <w:p w:rsidR="00450521" w:rsidRDefault="00450521" w:rsidP="00450521">
      <w:pPr>
        <w:pStyle w:val="ListParagraph"/>
        <w:numPr>
          <w:ilvl w:val="0"/>
          <w:numId w:val="31"/>
        </w:numPr>
        <w:tabs>
          <w:tab w:val="left" w:pos="284"/>
          <w:tab w:val="left" w:pos="426"/>
        </w:tabs>
        <w:jc w:val="both"/>
      </w:pPr>
      <w:r>
        <w:t>Grado de independencia de las del tipo de cultura y circunstancias históricas de cada país.</w:t>
      </w:r>
    </w:p>
    <w:p w:rsidR="00450521" w:rsidRPr="00450521" w:rsidRDefault="00450521" w:rsidP="00450521">
      <w:pPr>
        <w:pStyle w:val="ListParagraph"/>
        <w:tabs>
          <w:tab w:val="left" w:pos="284"/>
          <w:tab w:val="left" w:pos="426"/>
        </w:tabs>
        <w:ind w:left="1440"/>
        <w:jc w:val="both"/>
      </w:pPr>
    </w:p>
    <w:p w:rsidR="00450521" w:rsidRDefault="006D7C10" w:rsidP="006D7C10">
      <w:pPr>
        <w:pStyle w:val="ListParagraph"/>
        <w:tabs>
          <w:tab w:val="left" w:pos="284"/>
          <w:tab w:val="left" w:pos="426"/>
        </w:tabs>
        <w:ind w:left="0"/>
        <w:jc w:val="both"/>
        <w:rPr>
          <w:b/>
        </w:rPr>
      </w:pPr>
      <w:r>
        <w:rPr>
          <w:b/>
        </w:rPr>
        <w:t xml:space="preserve">a.2) </w:t>
      </w:r>
      <w:r w:rsidR="00450521" w:rsidRPr="00450521">
        <w:rPr>
          <w:b/>
        </w:rPr>
        <w:t>Resistencias originadas en las estructuras preexistentes</w:t>
      </w:r>
    </w:p>
    <w:p w:rsidR="00450521" w:rsidRDefault="00450521" w:rsidP="00450521">
      <w:pPr>
        <w:pStyle w:val="ListParagraph"/>
        <w:numPr>
          <w:ilvl w:val="0"/>
          <w:numId w:val="33"/>
        </w:numPr>
        <w:tabs>
          <w:tab w:val="left" w:pos="284"/>
          <w:tab w:val="left" w:pos="426"/>
        </w:tabs>
        <w:jc w:val="both"/>
      </w:pPr>
      <w:r>
        <w:t xml:space="preserve">Las que se deben a cada una de las estructuras sujetas a modificaciones </w:t>
      </w:r>
      <w:r>
        <w:sym w:font="Wingdings" w:char="F0E0"/>
      </w:r>
      <w:r>
        <w:t xml:space="preserve"> Secularización.</w:t>
      </w:r>
    </w:p>
    <w:p w:rsidR="00450521" w:rsidRDefault="00450521" w:rsidP="00450521">
      <w:pPr>
        <w:pStyle w:val="ListParagraph"/>
        <w:numPr>
          <w:ilvl w:val="0"/>
          <w:numId w:val="33"/>
        </w:numPr>
        <w:tabs>
          <w:tab w:val="left" w:pos="284"/>
          <w:tab w:val="left" w:pos="426"/>
        </w:tabs>
        <w:jc w:val="both"/>
      </w:pPr>
      <w:r>
        <w:t>Las que se originan por coexistencia de estructuras secularizadas con otras de fases anteriores.</w:t>
      </w:r>
    </w:p>
    <w:p w:rsidR="00450521" w:rsidRDefault="00450521" w:rsidP="00450521">
      <w:pPr>
        <w:pStyle w:val="ListParagraph"/>
        <w:numPr>
          <w:ilvl w:val="0"/>
          <w:numId w:val="33"/>
        </w:numPr>
        <w:tabs>
          <w:tab w:val="left" w:pos="284"/>
          <w:tab w:val="left" w:pos="426"/>
        </w:tabs>
        <w:jc w:val="both"/>
      </w:pPr>
      <w:r>
        <w:t xml:space="preserve">Las que surgen de la desorganización causada por la transición de una estructura a otra. </w:t>
      </w:r>
    </w:p>
    <w:p w:rsidR="00450521" w:rsidRDefault="00450521" w:rsidP="00450521">
      <w:pPr>
        <w:pStyle w:val="ListParagraph"/>
        <w:numPr>
          <w:ilvl w:val="0"/>
          <w:numId w:val="33"/>
        </w:numPr>
        <w:tabs>
          <w:tab w:val="left" w:pos="284"/>
          <w:tab w:val="left" w:pos="426"/>
        </w:tabs>
        <w:jc w:val="both"/>
      </w:pPr>
      <w:r>
        <w:t xml:space="preserve">Son típicamente de transición. </w:t>
      </w:r>
    </w:p>
    <w:p w:rsidR="006D7C10" w:rsidRDefault="00450521" w:rsidP="006D7C10">
      <w:pPr>
        <w:pStyle w:val="ListParagraph"/>
        <w:numPr>
          <w:ilvl w:val="0"/>
          <w:numId w:val="33"/>
        </w:numPr>
        <w:tabs>
          <w:tab w:val="left" w:pos="284"/>
          <w:tab w:val="left" w:pos="426"/>
        </w:tabs>
        <w:jc w:val="both"/>
      </w:pPr>
      <w:r>
        <w:t>Se vinculan de manera mucho más estrecha con peculiarid</w:t>
      </w:r>
      <w:r w:rsidR="006D7C10">
        <w:t>ades nacionales.</w:t>
      </w:r>
    </w:p>
    <w:p w:rsidR="006D7C10" w:rsidRDefault="006D7C10" w:rsidP="006D7C10">
      <w:pPr>
        <w:pStyle w:val="ListParagraph"/>
        <w:tabs>
          <w:tab w:val="left" w:pos="284"/>
          <w:tab w:val="left" w:pos="426"/>
        </w:tabs>
        <w:jc w:val="both"/>
      </w:pPr>
    </w:p>
    <w:p w:rsidR="006D7C10" w:rsidRDefault="006D7C10" w:rsidP="006D7C10">
      <w:pPr>
        <w:pStyle w:val="ListParagraph"/>
        <w:numPr>
          <w:ilvl w:val="0"/>
          <w:numId w:val="30"/>
        </w:numPr>
        <w:tabs>
          <w:tab w:val="left" w:pos="284"/>
          <w:tab w:val="left" w:pos="426"/>
        </w:tabs>
        <w:ind w:left="0" w:firstLine="0"/>
        <w:jc w:val="both"/>
        <w:rPr>
          <w:b/>
        </w:rPr>
      </w:pPr>
      <w:r w:rsidRPr="006D7C10">
        <w:rPr>
          <w:b/>
        </w:rPr>
        <w:t>Según grado de resistencia:</w:t>
      </w:r>
    </w:p>
    <w:p w:rsidR="006D7C10" w:rsidRDefault="006D7C10" w:rsidP="006D7C10">
      <w:pPr>
        <w:pStyle w:val="ListParagraph"/>
        <w:tabs>
          <w:tab w:val="left" w:pos="284"/>
          <w:tab w:val="left" w:pos="426"/>
        </w:tabs>
        <w:ind w:left="0"/>
        <w:jc w:val="both"/>
        <w:rPr>
          <w:b/>
        </w:rPr>
      </w:pPr>
    </w:p>
    <w:p w:rsidR="006D7C10" w:rsidRDefault="006D7C10" w:rsidP="006D7C10">
      <w:pPr>
        <w:pStyle w:val="ListParagraph"/>
        <w:tabs>
          <w:tab w:val="left" w:pos="284"/>
          <w:tab w:val="left" w:pos="426"/>
        </w:tabs>
        <w:ind w:left="0"/>
        <w:jc w:val="both"/>
        <w:rPr>
          <w:b/>
        </w:rPr>
      </w:pPr>
      <w:r>
        <w:rPr>
          <w:b/>
        </w:rPr>
        <w:t>b.1) Resistencia total al desarrollo</w:t>
      </w:r>
    </w:p>
    <w:p w:rsidR="00115B4B" w:rsidRPr="00115B4B" w:rsidRDefault="00115B4B" w:rsidP="006D7C10">
      <w:pPr>
        <w:pStyle w:val="ListParagraph"/>
        <w:numPr>
          <w:ilvl w:val="0"/>
          <w:numId w:val="35"/>
        </w:numPr>
        <w:tabs>
          <w:tab w:val="left" w:pos="284"/>
          <w:tab w:val="left" w:pos="426"/>
        </w:tabs>
        <w:jc w:val="both"/>
        <w:rPr>
          <w:b/>
        </w:rPr>
      </w:pPr>
      <w:r>
        <w:t xml:space="preserve">Rechaza totalidad del proceso y se aferra a situación existente en etapa preindustrial. </w:t>
      </w:r>
    </w:p>
    <w:p w:rsidR="006D7C10" w:rsidRPr="006D7C10" w:rsidRDefault="006D7C10" w:rsidP="006D7C10">
      <w:pPr>
        <w:pStyle w:val="ListParagraph"/>
        <w:numPr>
          <w:ilvl w:val="0"/>
          <w:numId w:val="35"/>
        </w:numPr>
        <w:tabs>
          <w:tab w:val="left" w:pos="284"/>
          <w:tab w:val="left" w:pos="426"/>
        </w:tabs>
        <w:jc w:val="both"/>
        <w:rPr>
          <w:b/>
        </w:rPr>
      </w:pPr>
      <w:r>
        <w:t xml:space="preserve">Particular resistencia a la adopción de actitudes adecuadas en la esfera de las ciencias naturales, la técnica y la economía. </w:t>
      </w:r>
    </w:p>
    <w:p w:rsidR="006D7C10" w:rsidRPr="006D7C10" w:rsidRDefault="006D7C10" w:rsidP="006D7C10">
      <w:pPr>
        <w:pStyle w:val="ListParagraph"/>
        <w:numPr>
          <w:ilvl w:val="0"/>
          <w:numId w:val="35"/>
        </w:numPr>
        <w:tabs>
          <w:tab w:val="left" w:pos="284"/>
          <w:tab w:val="left" w:pos="426"/>
        </w:tabs>
        <w:jc w:val="both"/>
        <w:rPr>
          <w:b/>
        </w:rPr>
      </w:pPr>
      <w:r>
        <w:lastRenderedPageBreak/>
        <w:t xml:space="preserve">Surge de manera directa de la persistencia de pautas tradicionales, ciertos tipos de propiedad, ciertos procedimientos, actitudes, etc. </w:t>
      </w:r>
    </w:p>
    <w:p w:rsidR="00115B4B" w:rsidRPr="00115B4B" w:rsidRDefault="00115B4B" w:rsidP="00115B4B">
      <w:pPr>
        <w:pStyle w:val="ListParagraph"/>
        <w:numPr>
          <w:ilvl w:val="0"/>
          <w:numId w:val="35"/>
        </w:numPr>
        <w:tabs>
          <w:tab w:val="left" w:pos="284"/>
          <w:tab w:val="left" w:pos="426"/>
        </w:tabs>
        <w:jc w:val="both"/>
        <w:rPr>
          <w:b/>
        </w:rPr>
      </w:pPr>
      <w:r>
        <w:t>No siempre asumen formas ideológicas. Suelen hacerlo cuando dan lugar a un conflicto abierto entre grupos.</w:t>
      </w:r>
    </w:p>
    <w:p w:rsidR="00115B4B" w:rsidRPr="00115B4B" w:rsidRDefault="00115B4B" w:rsidP="00115B4B">
      <w:pPr>
        <w:pStyle w:val="ListParagraph"/>
        <w:numPr>
          <w:ilvl w:val="0"/>
          <w:numId w:val="37"/>
        </w:numPr>
        <w:tabs>
          <w:tab w:val="left" w:pos="284"/>
          <w:tab w:val="left" w:pos="426"/>
        </w:tabs>
        <w:jc w:val="both"/>
        <w:rPr>
          <w:b/>
        </w:rPr>
      </w:pPr>
      <w:r>
        <w:t xml:space="preserve">Se vincula de mayor manera a resistencia originada en estructuras preexistentes. </w:t>
      </w:r>
    </w:p>
    <w:p w:rsidR="00115B4B" w:rsidRDefault="00115B4B" w:rsidP="00115B4B">
      <w:pPr>
        <w:tabs>
          <w:tab w:val="left" w:pos="284"/>
          <w:tab w:val="left" w:pos="426"/>
        </w:tabs>
        <w:jc w:val="both"/>
        <w:rPr>
          <w:b/>
        </w:rPr>
      </w:pPr>
      <w:r>
        <w:rPr>
          <w:b/>
        </w:rPr>
        <w:t>b.2) Resistencia parcial al desarrollo</w:t>
      </w:r>
    </w:p>
    <w:p w:rsidR="00115B4B" w:rsidRPr="00115B4B" w:rsidRDefault="00115B4B" w:rsidP="00115B4B">
      <w:pPr>
        <w:pStyle w:val="ListParagraph"/>
        <w:numPr>
          <w:ilvl w:val="0"/>
          <w:numId w:val="36"/>
        </w:numPr>
        <w:tabs>
          <w:tab w:val="left" w:pos="284"/>
          <w:tab w:val="left" w:pos="426"/>
        </w:tabs>
        <w:jc w:val="both"/>
        <w:rPr>
          <w:b/>
        </w:rPr>
      </w:pPr>
      <w:r>
        <w:t xml:space="preserve">Resiste ciertas implicaciones del desarrollo, especialmente secularización de determinados aspectos de la organización social. </w:t>
      </w:r>
    </w:p>
    <w:p w:rsidR="00115B4B" w:rsidRPr="00115B4B" w:rsidRDefault="00115B4B" w:rsidP="00115B4B">
      <w:pPr>
        <w:pStyle w:val="ListParagraph"/>
        <w:numPr>
          <w:ilvl w:val="0"/>
          <w:numId w:val="36"/>
        </w:numPr>
        <w:tabs>
          <w:tab w:val="left" w:pos="284"/>
          <w:tab w:val="left" w:pos="426"/>
        </w:tabs>
        <w:jc w:val="both"/>
        <w:rPr>
          <w:b/>
        </w:rPr>
      </w:pPr>
      <w:r>
        <w:t>En general asume forma ideológica y suele surgir o ser dirigido por grupos por lo menos parcialmente secularizados.</w:t>
      </w:r>
    </w:p>
    <w:p w:rsidR="00FE1929" w:rsidRPr="00FE1929" w:rsidRDefault="00115B4B" w:rsidP="00FE1929">
      <w:pPr>
        <w:pStyle w:val="ListParagraph"/>
        <w:numPr>
          <w:ilvl w:val="0"/>
          <w:numId w:val="36"/>
        </w:numPr>
        <w:tabs>
          <w:tab w:val="left" w:pos="284"/>
          <w:tab w:val="left" w:pos="426"/>
        </w:tabs>
        <w:jc w:val="both"/>
        <w:rPr>
          <w:b/>
        </w:rPr>
      </w:pPr>
      <w:r>
        <w:t>Principales áreas en las que se da resistencia:</w:t>
      </w:r>
    </w:p>
    <w:p w:rsidR="00FE1929" w:rsidRPr="00115B4B" w:rsidRDefault="00FE1929" w:rsidP="00FE1929">
      <w:pPr>
        <w:pStyle w:val="ListParagraph"/>
        <w:numPr>
          <w:ilvl w:val="0"/>
          <w:numId w:val="39"/>
        </w:numPr>
        <w:tabs>
          <w:tab w:val="left" w:pos="284"/>
          <w:tab w:val="left" w:pos="426"/>
        </w:tabs>
        <w:ind w:left="1418" w:hanging="284"/>
        <w:jc w:val="both"/>
        <w:rPr>
          <w:b/>
        </w:rPr>
      </w:pPr>
      <w:r>
        <w:t>Estratificación Social: resistencia a modificar sistema de estratos cerrados.</w:t>
      </w:r>
    </w:p>
    <w:p w:rsidR="00FE1929" w:rsidRPr="00115B4B" w:rsidRDefault="00FE1929" w:rsidP="00FE1929">
      <w:pPr>
        <w:pStyle w:val="ListParagraph"/>
        <w:numPr>
          <w:ilvl w:val="0"/>
          <w:numId w:val="39"/>
        </w:numPr>
        <w:tabs>
          <w:tab w:val="left" w:pos="284"/>
          <w:tab w:val="left" w:pos="426"/>
        </w:tabs>
        <w:ind w:left="1418" w:hanging="284"/>
        <w:jc w:val="both"/>
        <w:rPr>
          <w:b/>
        </w:rPr>
      </w:pPr>
      <w:r>
        <w:t>Organización Política: resistencia a ampliar el nivel de participación política.</w:t>
      </w:r>
    </w:p>
    <w:p w:rsidR="00FE1929" w:rsidRPr="00115B4B" w:rsidRDefault="00FE1929" w:rsidP="00FE1929">
      <w:pPr>
        <w:pStyle w:val="ListParagraph"/>
        <w:numPr>
          <w:ilvl w:val="0"/>
          <w:numId w:val="39"/>
        </w:numPr>
        <w:tabs>
          <w:tab w:val="left" w:pos="284"/>
          <w:tab w:val="left" w:pos="426"/>
        </w:tabs>
        <w:ind w:left="1418" w:hanging="284"/>
        <w:jc w:val="both"/>
        <w:rPr>
          <w:b/>
        </w:rPr>
      </w:pPr>
      <w:r>
        <w:t>Organización Familiar: resistencia a aceptar grado de secularización implicado en el desarrollo.</w:t>
      </w:r>
    </w:p>
    <w:p w:rsidR="00FE1929" w:rsidRPr="00115B4B" w:rsidRDefault="00FE1929" w:rsidP="00FE1929">
      <w:pPr>
        <w:pStyle w:val="ListParagraph"/>
        <w:numPr>
          <w:ilvl w:val="0"/>
          <w:numId w:val="39"/>
        </w:numPr>
        <w:tabs>
          <w:tab w:val="left" w:pos="284"/>
          <w:tab w:val="left" w:pos="426"/>
        </w:tabs>
        <w:ind w:left="1418" w:hanging="284"/>
        <w:jc w:val="both"/>
        <w:rPr>
          <w:b/>
        </w:rPr>
      </w:pPr>
      <w:r>
        <w:t xml:space="preserve">Conocimiento Científico: resistencia a ampliar tipo de conocimiento natural a conocimiento social. </w:t>
      </w:r>
    </w:p>
    <w:p w:rsidR="00FE1929" w:rsidRPr="00FE1929" w:rsidRDefault="00FE1929" w:rsidP="00FE1929">
      <w:pPr>
        <w:pStyle w:val="ListParagraph"/>
        <w:numPr>
          <w:ilvl w:val="0"/>
          <w:numId w:val="39"/>
        </w:numPr>
        <w:tabs>
          <w:tab w:val="left" w:pos="284"/>
          <w:tab w:val="left" w:pos="426"/>
        </w:tabs>
        <w:ind w:left="1418" w:hanging="284"/>
        <w:jc w:val="both"/>
        <w:rPr>
          <w:b/>
        </w:rPr>
      </w:pPr>
      <w:r>
        <w:t>Educación: resistencia a ampliar educación a todos los estratos y a conceder importancia adecuada a enseñanza científica y técnica.</w:t>
      </w:r>
    </w:p>
    <w:p w:rsidR="00FE1929" w:rsidRPr="00FE1929" w:rsidRDefault="00FE1929" w:rsidP="00FE1929">
      <w:pPr>
        <w:pStyle w:val="ListParagraph"/>
        <w:numPr>
          <w:ilvl w:val="0"/>
          <w:numId w:val="39"/>
        </w:numPr>
        <w:tabs>
          <w:tab w:val="left" w:pos="284"/>
          <w:tab w:val="left" w:pos="426"/>
        </w:tabs>
        <w:ind w:left="1418" w:hanging="284"/>
        <w:jc w:val="both"/>
        <w:rPr>
          <w:b/>
        </w:rPr>
      </w:pPr>
      <w:r>
        <w:t xml:space="preserve">Valores Centrales de la Sociedad: resistencia a aceptar valores implícitos en el desarrollo (racionalismo, individualismo, etc.). </w:t>
      </w:r>
      <w:bookmarkStart w:id="0" w:name="_GoBack"/>
      <w:bookmarkEnd w:id="0"/>
    </w:p>
    <w:p w:rsidR="00FE1929" w:rsidRPr="00FE1929" w:rsidRDefault="00FE1929" w:rsidP="00FE1929">
      <w:pPr>
        <w:pStyle w:val="ListParagraph"/>
        <w:numPr>
          <w:ilvl w:val="0"/>
          <w:numId w:val="36"/>
        </w:numPr>
        <w:tabs>
          <w:tab w:val="left" w:pos="284"/>
          <w:tab w:val="left" w:pos="426"/>
        </w:tabs>
        <w:jc w:val="both"/>
        <w:rPr>
          <w:b/>
        </w:rPr>
      </w:pPr>
      <w:r>
        <w:t xml:space="preserve">Expresan contradicciones implícitas a toda sociedad industrial. Por lo tanto se vinculan en mayor medida con </w:t>
      </w:r>
      <w:r w:rsidRPr="00FE1929">
        <w:t xml:space="preserve">resistencias </w:t>
      </w:r>
      <w:r w:rsidRPr="00FE1929">
        <w:t>debidas a tenciones implícitas en el mismo tipo de estructura de las SI</w:t>
      </w:r>
      <w:r>
        <w:t>.</w:t>
      </w:r>
    </w:p>
    <w:p w:rsidR="00FE1929" w:rsidRPr="00FE1929" w:rsidRDefault="00FE1929" w:rsidP="00FE1929">
      <w:pPr>
        <w:tabs>
          <w:tab w:val="left" w:pos="284"/>
          <w:tab w:val="left" w:pos="426"/>
        </w:tabs>
        <w:ind w:left="360"/>
        <w:jc w:val="both"/>
        <w:rPr>
          <w:b/>
        </w:rPr>
      </w:pPr>
    </w:p>
    <w:p w:rsidR="006D7C10" w:rsidRDefault="006D7C10" w:rsidP="006D7C10">
      <w:pPr>
        <w:tabs>
          <w:tab w:val="left" w:pos="284"/>
          <w:tab w:val="left" w:pos="426"/>
        </w:tabs>
        <w:jc w:val="both"/>
      </w:pPr>
    </w:p>
    <w:p w:rsidR="006D7C10" w:rsidRDefault="006D7C10" w:rsidP="006D7C10">
      <w:pPr>
        <w:tabs>
          <w:tab w:val="left" w:pos="284"/>
          <w:tab w:val="left" w:pos="426"/>
        </w:tabs>
        <w:jc w:val="both"/>
      </w:pPr>
    </w:p>
    <w:sectPr w:rsidR="006D7C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F71"/>
    <w:multiLevelType w:val="hybridMultilevel"/>
    <w:tmpl w:val="EF681464"/>
    <w:lvl w:ilvl="0" w:tplc="7A824440">
      <w:start w:val="1"/>
      <w:numFmt w:val="bullet"/>
      <w:lvlText w:val="-"/>
      <w:lvlJc w:val="left"/>
      <w:pPr>
        <w:ind w:left="1440" w:hanging="360"/>
      </w:pPr>
      <w:rPr>
        <w:rFonts w:ascii="Calibri" w:eastAsiaTheme="minorHAnsi" w:hAnsi="Calibri" w:cstheme="minorBidi" w:hint="default"/>
        <w:b w:val="0"/>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00FA2FD3"/>
    <w:multiLevelType w:val="hybridMultilevel"/>
    <w:tmpl w:val="DABE6B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CE8413C"/>
    <w:multiLevelType w:val="hybridMultilevel"/>
    <w:tmpl w:val="C832C8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0762019"/>
    <w:multiLevelType w:val="hybridMultilevel"/>
    <w:tmpl w:val="328219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15523DE"/>
    <w:multiLevelType w:val="hybridMultilevel"/>
    <w:tmpl w:val="4A1CA7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C7161CB"/>
    <w:multiLevelType w:val="hybridMultilevel"/>
    <w:tmpl w:val="BFF498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D656CEB"/>
    <w:multiLevelType w:val="hybridMultilevel"/>
    <w:tmpl w:val="55C6EE60"/>
    <w:lvl w:ilvl="0" w:tplc="340A0001">
      <w:start w:val="1"/>
      <w:numFmt w:val="bullet"/>
      <w:lvlText w:val=""/>
      <w:lvlJc w:val="left"/>
      <w:pPr>
        <w:ind w:left="720" w:hanging="360"/>
      </w:pPr>
      <w:rPr>
        <w:rFonts w:ascii="Symbol" w:hAnsi="Symbo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E1F4A20"/>
    <w:multiLevelType w:val="hybridMultilevel"/>
    <w:tmpl w:val="3006BB9C"/>
    <w:lvl w:ilvl="0" w:tplc="340A0001">
      <w:start w:val="1"/>
      <w:numFmt w:val="bullet"/>
      <w:lvlText w:val=""/>
      <w:lvlJc w:val="left"/>
      <w:pPr>
        <w:ind w:left="720" w:hanging="360"/>
      </w:pPr>
      <w:rPr>
        <w:rFonts w:ascii="Symbol" w:hAnsi="Symbo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2F130C5"/>
    <w:multiLevelType w:val="hybridMultilevel"/>
    <w:tmpl w:val="41CC9B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66534BE"/>
    <w:multiLevelType w:val="hybridMultilevel"/>
    <w:tmpl w:val="4AE6DE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704032A"/>
    <w:multiLevelType w:val="hybridMultilevel"/>
    <w:tmpl w:val="15FEFB60"/>
    <w:lvl w:ilvl="0" w:tplc="7A824440">
      <w:start w:val="1"/>
      <w:numFmt w:val="bullet"/>
      <w:lvlText w:val="-"/>
      <w:lvlJc w:val="left"/>
      <w:pPr>
        <w:ind w:left="1080" w:hanging="360"/>
      </w:pPr>
      <w:rPr>
        <w:rFonts w:ascii="Calibri" w:eastAsiaTheme="minorHAnsi" w:hAnsi="Calibri" w:cstheme="minorBidi" w:hint="default"/>
        <w:b w:val="0"/>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nsid w:val="2B3845D6"/>
    <w:multiLevelType w:val="hybridMultilevel"/>
    <w:tmpl w:val="A83EE740"/>
    <w:lvl w:ilvl="0" w:tplc="7A824440">
      <w:start w:val="1"/>
      <w:numFmt w:val="bullet"/>
      <w:lvlText w:val="-"/>
      <w:lvlJc w:val="left"/>
      <w:pPr>
        <w:ind w:left="720" w:hanging="360"/>
      </w:pPr>
      <w:rPr>
        <w:rFonts w:ascii="Calibri" w:eastAsiaTheme="minorHAnsi" w:hAnsi="Calibri" w:cstheme="minorBidi"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BD5443B"/>
    <w:multiLevelType w:val="hybridMultilevel"/>
    <w:tmpl w:val="84FE6A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2D042AE6"/>
    <w:multiLevelType w:val="hybridMultilevel"/>
    <w:tmpl w:val="1BAA91C0"/>
    <w:lvl w:ilvl="0" w:tplc="340A0001">
      <w:start w:val="1"/>
      <w:numFmt w:val="bullet"/>
      <w:lvlText w:val=""/>
      <w:lvlJc w:val="left"/>
      <w:pPr>
        <w:ind w:left="720" w:hanging="360"/>
      </w:pPr>
      <w:rPr>
        <w:rFonts w:ascii="Symbol" w:hAnsi="Symbo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E8E2CBB"/>
    <w:multiLevelType w:val="hybridMultilevel"/>
    <w:tmpl w:val="63B80E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4FF5F2A"/>
    <w:multiLevelType w:val="hybridMultilevel"/>
    <w:tmpl w:val="701446AA"/>
    <w:lvl w:ilvl="0" w:tplc="340A0001">
      <w:start w:val="1"/>
      <w:numFmt w:val="bullet"/>
      <w:lvlText w:val=""/>
      <w:lvlJc w:val="left"/>
      <w:pPr>
        <w:ind w:left="720" w:hanging="360"/>
      </w:pPr>
      <w:rPr>
        <w:rFonts w:ascii="Symbol" w:hAnsi="Symbo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C6B108B"/>
    <w:multiLevelType w:val="hybridMultilevel"/>
    <w:tmpl w:val="BEF679D0"/>
    <w:lvl w:ilvl="0" w:tplc="340A0001">
      <w:start w:val="1"/>
      <w:numFmt w:val="bullet"/>
      <w:lvlText w:val=""/>
      <w:lvlJc w:val="left"/>
      <w:pPr>
        <w:ind w:left="1080" w:hanging="360"/>
      </w:pPr>
      <w:rPr>
        <w:rFonts w:ascii="Symbol" w:hAnsi="Symbo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D5107A2"/>
    <w:multiLevelType w:val="hybridMultilevel"/>
    <w:tmpl w:val="C486E84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FC109EB"/>
    <w:multiLevelType w:val="hybridMultilevel"/>
    <w:tmpl w:val="69A42268"/>
    <w:lvl w:ilvl="0" w:tplc="7A824440">
      <w:start w:val="1"/>
      <w:numFmt w:val="bullet"/>
      <w:lvlText w:val="-"/>
      <w:lvlJc w:val="left"/>
      <w:pPr>
        <w:ind w:left="1440" w:hanging="360"/>
      </w:pPr>
      <w:rPr>
        <w:rFonts w:ascii="Calibri" w:eastAsiaTheme="minorHAnsi" w:hAnsi="Calibri" w:cstheme="minorBidi" w:hint="default"/>
        <w:b w:val="0"/>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nsid w:val="435F65B6"/>
    <w:multiLevelType w:val="hybridMultilevel"/>
    <w:tmpl w:val="B276FF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5F347B8"/>
    <w:multiLevelType w:val="hybridMultilevel"/>
    <w:tmpl w:val="524CC04E"/>
    <w:lvl w:ilvl="0" w:tplc="7A824440">
      <w:start w:val="1"/>
      <w:numFmt w:val="bullet"/>
      <w:lvlText w:val="-"/>
      <w:lvlJc w:val="left"/>
      <w:pPr>
        <w:ind w:left="1080" w:hanging="360"/>
      </w:pPr>
      <w:rPr>
        <w:rFonts w:ascii="Calibri" w:eastAsiaTheme="minorHAnsi" w:hAnsi="Calibri" w:cstheme="minorBidi" w:hint="default"/>
        <w:b w:val="0"/>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nsid w:val="46766C04"/>
    <w:multiLevelType w:val="hybridMultilevel"/>
    <w:tmpl w:val="7A74266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C8D758F"/>
    <w:multiLevelType w:val="hybridMultilevel"/>
    <w:tmpl w:val="BAAE1E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3C752A9"/>
    <w:multiLevelType w:val="hybridMultilevel"/>
    <w:tmpl w:val="A322E0E0"/>
    <w:lvl w:ilvl="0" w:tplc="340A0001">
      <w:start w:val="1"/>
      <w:numFmt w:val="bullet"/>
      <w:lvlText w:val=""/>
      <w:lvlJc w:val="left"/>
      <w:pPr>
        <w:ind w:left="1080" w:hanging="360"/>
      </w:pPr>
      <w:rPr>
        <w:rFonts w:ascii="Symbol" w:hAnsi="Symbol" w:hint="default"/>
        <w:b w:val="0"/>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nsid w:val="558B7910"/>
    <w:multiLevelType w:val="hybridMultilevel"/>
    <w:tmpl w:val="3D4E3FB6"/>
    <w:lvl w:ilvl="0" w:tplc="FD705EE8">
      <w:start w:val="1"/>
      <w:numFmt w:val="bullet"/>
      <w:lvlText w:val=""/>
      <w:lvlJc w:val="left"/>
      <w:pPr>
        <w:ind w:left="720" w:hanging="360"/>
      </w:pPr>
      <w:rPr>
        <w:rFonts w:ascii="Symbol" w:hAnsi="Symbo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F191669"/>
    <w:multiLevelType w:val="hybridMultilevel"/>
    <w:tmpl w:val="85F68E5E"/>
    <w:lvl w:ilvl="0" w:tplc="340A0001">
      <w:start w:val="1"/>
      <w:numFmt w:val="bullet"/>
      <w:lvlText w:val=""/>
      <w:lvlJc w:val="left"/>
      <w:pPr>
        <w:ind w:left="720" w:hanging="360"/>
      </w:pPr>
      <w:rPr>
        <w:rFonts w:ascii="Symbol" w:hAnsi="Symbo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FE40845"/>
    <w:multiLevelType w:val="hybridMultilevel"/>
    <w:tmpl w:val="C51A0890"/>
    <w:lvl w:ilvl="0" w:tplc="5E70793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04D290C"/>
    <w:multiLevelType w:val="hybridMultilevel"/>
    <w:tmpl w:val="89E822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9E41F1D"/>
    <w:multiLevelType w:val="hybridMultilevel"/>
    <w:tmpl w:val="DBAE66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CD039FF"/>
    <w:multiLevelType w:val="hybridMultilevel"/>
    <w:tmpl w:val="72C20C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6DD71597"/>
    <w:multiLevelType w:val="hybridMultilevel"/>
    <w:tmpl w:val="0C9C289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E283E46"/>
    <w:multiLevelType w:val="hybridMultilevel"/>
    <w:tmpl w:val="725477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72E5095B"/>
    <w:multiLevelType w:val="hybridMultilevel"/>
    <w:tmpl w:val="79F2CB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3A13FAB"/>
    <w:multiLevelType w:val="hybridMultilevel"/>
    <w:tmpl w:val="895406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51B531B"/>
    <w:multiLevelType w:val="hybridMultilevel"/>
    <w:tmpl w:val="F77E53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77F366E7"/>
    <w:multiLevelType w:val="hybridMultilevel"/>
    <w:tmpl w:val="D5583E36"/>
    <w:lvl w:ilvl="0" w:tplc="7A824440">
      <w:start w:val="1"/>
      <w:numFmt w:val="bullet"/>
      <w:lvlText w:val="-"/>
      <w:lvlJc w:val="left"/>
      <w:pPr>
        <w:ind w:left="1485" w:hanging="360"/>
      </w:pPr>
      <w:rPr>
        <w:rFonts w:ascii="Calibri" w:eastAsiaTheme="minorHAnsi" w:hAnsi="Calibri" w:cstheme="minorBidi" w:hint="default"/>
        <w:b w:val="0"/>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36">
    <w:nsid w:val="79673AB2"/>
    <w:multiLevelType w:val="hybridMultilevel"/>
    <w:tmpl w:val="5F781D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ED200C1"/>
    <w:multiLevelType w:val="hybridMultilevel"/>
    <w:tmpl w:val="B52CD2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F3F7967"/>
    <w:multiLevelType w:val="hybridMultilevel"/>
    <w:tmpl w:val="612AF840"/>
    <w:lvl w:ilvl="0" w:tplc="7A824440">
      <w:start w:val="1"/>
      <w:numFmt w:val="bullet"/>
      <w:lvlText w:val="-"/>
      <w:lvlJc w:val="left"/>
      <w:pPr>
        <w:ind w:left="720" w:hanging="360"/>
      </w:pPr>
      <w:rPr>
        <w:rFonts w:ascii="Calibri" w:eastAsiaTheme="minorHAnsi" w:hAnsi="Calibri" w:cstheme="minorBidi"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0"/>
  </w:num>
  <w:num w:numId="4">
    <w:abstractNumId w:val="32"/>
  </w:num>
  <w:num w:numId="5">
    <w:abstractNumId w:val="36"/>
  </w:num>
  <w:num w:numId="6">
    <w:abstractNumId w:val="1"/>
  </w:num>
  <w:num w:numId="7">
    <w:abstractNumId w:val="22"/>
  </w:num>
  <w:num w:numId="8">
    <w:abstractNumId w:val="26"/>
  </w:num>
  <w:num w:numId="9">
    <w:abstractNumId w:val="31"/>
  </w:num>
  <w:num w:numId="10">
    <w:abstractNumId w:val="12"/>
  </w:num>
  <w:num w:numId="11">
    <w:abstractNumId w:val="21"/>
  </w:num>
  <w:num w:numId="12">
    <w:abstractNumId w:val="4"/>
  </w:num>
  <w:num w:numId="13">
    <w:abstractNumId w:val="23"/>
  </w:num>
  <w:num w:numId="14">
    <w:abstractNumId w:val="16"/>
  </w:num>
  <w:num w:numId="15">
    <w:abstractNumId w:val="8"/>
  </w:num>
  <w:num w:numId="16">
    <w:abstractNumId w:val="9"/>
  </w:num>
  <w:num w:numId="17">
    <w:abstractNumId w:val="34"/>
  </w:num>
  <w:num w:numId="18">
    <w:abstractNumId w:val="3"/>
  </w:num>
  <w:num w:numId="19">
    <w:abstractNumId w:val="10"/>
  </w:num>
  <w:num w:numId="20">
    <w:abstractNumId w:val="20"/>
  </w:num>
  <w:num w:numId="21">
    <w:abstractNumId w:val="33"/>
  </w:num>
  <w:num w:numId="22">
    <w:abstractNumId w:val="13"/>
  </w:num>
  <w:num w:numId="23">
    <w:abstractNumId w:val="28"/>
  </w:num>
  <w:num w:numId="24">
    <w:abstractNumId w:val="19"/>
  </w:num>
  <w:num w:numId="25">
    <w:abstractNumId w:val="17"/>
  </w:num>
  <w:num w:numId="26">
    <w:abstractNumId w:val="27"/>
  </w:num>
  <w:num w:numId="27">
    <w:abstractNumId w:val="29"/>
  </w:num>
  <w:num w:numId="28">
    <w:abstractNumId w:val="14"/>
  </w:num>
  <w:num w:numId="29">
    <w:abstractNumId w:val="35"/>
  </w:num>
  <w:num w:numId="30">
    <w:abstractNumId w:val="37"/>
  </w:num>
  <w:num w:numId="31">
    <w:abstractNumId w:val="6"/>
  </w:num>
  <w:num w:numId="32">
    <w:abstractNumId w:val="18"/>
  </w:num>
  <w:num w:numId="33">
    <w:abstractNumId w:val="7"/>
  </w:num>
  <w:num w:numId="34">
    <w:abstractNumId w:val="38"/>
  </w:num>
  <w:num w:numId="35">
    <w:abstractNumId w:val="25"/>
  </w:num>
  <w:num w:numId="36">
    <w:abstractNumId w:val="15"/>
  </w:num>
  <w:num w:numId="37">
    <w:abstractNumId w:val="24"/>
  </w:num>
  <w:num w:numId="38">
    <w:abstractNumId w:val="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5F"/>
    <w:rsid w:val="00047876"/>
    <w:rsid w:val="000962B0"/>
    <w:rsid w:val="000C5C7D"/>
    <w:rsid w:val="00100B98"/>
    <w:rsid w:val="00115B4B"/>
    <w:rsid w:val="00120B5F"/>
    <w:rsid w:val="0015226D"/>
    <w:rsid w:val="00177F0E"/>
    <w:rsid w:val="001B1E32"/>
    <w:rsid w:val="001F3D83"/>
    <w:rsid w:val="0024540C"/>
    <w:rsid w:val="002941D0"/>
    <w:rsid w:val="00316A6D"/>
    <w:rsid w:val="00332039"/>
    <w:rsid w:val="00355D29"/>
    <w:rsid w:val="00375D70"/>
    <w:rsid w:val="00446AFA"/>
    <w:rsid w:val="00450521"/>
    <w:rsid w:val="00480E11"/>
    <w:rsid w:val="004A75B3"/>
    <w:rsid w:val="005A6506"/>
    <w:rsid w:val="005C2005"/>
    <w:rsid w:val="00621864"/>
    <w:rsid w:val="006D7C10"/>
    <w:rsid w:val="00775475"/>
    <w:rsid w:val="007A1A35"/>
    <w:rsid w:val="0087690A"/>
    <w:rsid w:val="00A03DAE"/>
    <w:rsid w:val="00A46957"/>
    <w:rsid w:val="00AC005F"/>
    <w:rsid w:val="00B5676A"/>
    <w:rsid w:val="00C86022"/>
    <w:rsid w:val="00D025C3"/>
    <w:rsid w:val="00D57511"/>
    <w:rsid w:val="00EC1D1C"/>
    <w:rsid w:val="00F9493A"/>
    <w:rsid w:val="00FE19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00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05F"/>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AC00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C005F"/>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AC005F"/>
    <w:pPr>
      <w:spacing w:after="0" w:line="240" w:lineRule="auto"/>
    </w:pPr>
  </w:style>
  <w:style w:type="paragraph" w:styleId="ListParagraph">
    <w:name w:val="List Paragraph"/>
    <w:basedOn w:val="Normal"/>
    <w:uiPriority w:val="34"/>
    <w:qFormat/>
    <w:rsid w:val="00AC005F"/>
    <w:pPr>
      <w:ind w:left="720"/>
      <w:contextualSpacing/>
    </w:pPr>
  </w:style>
  <w:style w:type="character" w:styleId="SubtleEmphasis">
    <w:name w:val="Subtle Emphasis"/>
    <w:basedOn w:val="DefaultParagraphFont"/>
    <w:uiPriority w:val="19"/>
    <w:qFormat/>
    <w:rsid w:val="00B5676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00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05F"/>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AC00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C005F"/>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AC005F"/>
    <w:pPr>
      <w:spacing w:after="0" w:line="240" w:lineRule="auto"/>
    </w:pPr>
  </w:style>
  <w:style w:type="paragraph" w:styleId="ListParagraph">
    <w:name w:val="List Paragraph"/>
    <w:basedOn w:val="Normal"/>
    <w:uiPriority w:val="34"/>
    <w:qFormat/>
    <w:rsid w:val="00AC005F"/>
    <w:pPr>
      <w:ind w:left="720"/>
      <w:contextualSpacing/>
    </w:pPr>
  </w:style>
  <w:style w:type="character" w:styleId="SubtleEmphasis">
    <w:name w:val="Subtle Emphasis"/>
    <w:basedOn w:val="DefaultParagraphFont"/>
    <w:uiPriority w:val="19"/>
    <w:qFormat/>
    <w:rsid w:val="00B5676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8</Pages>
  <Words>2890</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Ale</cp:lastModifiedBy>
  <cp:revision>9</cp:revision>
  <dcterms:created xsi:type="dcterms:W3CDTF">2015-04-07T22:15:00Z</dcterms:created>
  <dcterms:modified xsi:type="dcterms:W3CDTF">2015-04-08T04:43:00Z</dcterms:modified>
</cp:coreProperties>
</file>