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C891" w14:textId="77777777" w:rsidR="002A28EF" w:rsidRDefault="002A28EF" w:rsidP="00FA02E9">
      <w:pPr>
        <w:jc w:val="both"/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es-MX"/>
        </w:rPr>
      </w:pPr>
      <w:r>
        <w:rPr>
          <w:noProof/>
          <w:sz w:val="20"/>
          <w:szCs w:val="20"/>
        </w:rPr>
        <w:drawing>
          <wp:inline distT="0" distB="0" distL="0" distR="0" wp14:anchorId="1C02A6F7" wp14:editId="106EA1CF">
            <wp:extent cx="1505046" cy="7525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76" cy="75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235B" w14:textId="77777777" w:rsidR="002A28EF" w:rsidRDefault="002A28EF" w:rsidP="00FA02E9">
      <w:pPr>
        <w:jc w:val="both"/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es-MX"/>
        </w:rPr>
      </w:pPr>
    </w:p>
    <w:p w14:paraId="1E898FEA" w14:textId="77777777" w:rsidR="002A28EF" w:rsidRDefault="002A28EF" w:rsidP="00FA02E9">
      <w:pPr>
        <w:jc w:val="both"/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es-MX"/>
        </w:rPr>
      </w:pPr>
    </w:p>
    <w:p w14:paraId="7398B31F" w14:textId="64EE218A" w:rsidR="00FA02E9" w:rsidRPr="002A28EF" w:rsidRDefault="00F47243" w:rsidP="00FA02E9">
      <w:pPr>
        <w:jc w:val="both"/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es-MX"/>
        </w:rPr>
      </w:pPr>
      <w:r w:rsidRPr="002A28EF">
        <w:rPr>
          <w:rFonts w:ascii="Calibri Light" w:eastAsia="Times New Roman" w:hAnsi="Calibri Light" w:cs="Calibri Light"/>
          <w:b/>
          <w:bCs/>
          <w:i/>
          <w:iCs/>
          <w:noProof/>
          <w:color w:val="000000"/>
          <w:sz w:val="20"/>
          <w:szCs w:val="2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AA83D5" wp14:editId="324D521A">
                <wp:simplePos x="0" y="0"/>
                <wp:positionH relativeFrom="column">
                  <wp:posOffset>-61461</wp:posOffset>
                </wp:positionH>
                <wp:positionV relativeFrom="paragraph">
                  <wp:posOffset>-41542</wp:posOffset>
                </wp:positionV>
                <wp:extent cx="5766435" cy="689810"/>
                <wp:effectExtent l="0" t="0" r="12065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35" cy="6898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63DBB" w14:textId="77777777" w:rsidR="00F47243" w:rsidRDefault="00F47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A83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85pt;margin-top:-3.25pt;width:454.05pt;height:54.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" fillcolor="white [3201]" strokecolor="black [3200]" strokeweight="1pt">
                <v:textbox>
                  <w:txbxContent>
                    <w:p w14:paraId="39B63DBB" w14:textId="77777777" w:rsidR="00F47243" w:rsidRDefault="00F47243"/>
                  </w:txbxContent>
                </v:textbox>
              </v:shape>
            </w:pict>
          </mc:Fallback>
        </mc:AlternateContent>
      </w:r>
      <w:r w:rsidR="00FA02E9" w:rsidRPr="00FA02E9"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es-MX"/>
        </w:rPr>
        <w:t>Integrantes de la dupla:</w:t>
      </w:r>
    </w:p>
    <w:p w14:paraId="25CA9F11" w14:textId="3E44CA9D" w:rsidR="00F47243" w:rsidRPr="00FA02E9" w:rsidRDefault="00F47243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14:paraId="441C90F7" w14:textId="02C51810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14:paraId="19D4172F" w14:textId="023F5266" w:rsidR="00FA02E9" w:rsidRDefault="00FA02E9" w:rsidP="00DD07DA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14:paraId="158E1CD3" w14:textId="77777777" w:rsidR="002A28EF" w:rsidRDefault="002A28EF" w:rsidP="00DD07DA">
      <w:pPr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14:paraId="788A2563" w14:textId="184B2318" w:rsidR="00FA02E9" w:rsidRPr="002A28EF" w:rsidRDefault="00FA02E9" w:rsidP="00DD07DA">
      <w:pPr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 w:rsidRPr="00FA02E9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1.-</w:t>
      </w:r>
      <w:r w:rsidRPr="00FA02E9">
        <w:rPr>
          <w:rFonts w:ascii="inherit" w:eastAsia="Times New Roman" w:hAnsi="inherit" w:cs="Calibri Light"/>
          <w:b/>
          <w:bCs/>
          <w:color w:val="000000"/>
          <w:sz w:val="20"/>
          <w:szCs w:val="20"/>
          <w:u w:val="single"/>
          <w:bdr w:val="none" w:sz="0" w:space="0" w:color="auto" w:frame="1"/>
          <w:lang w:eastAsia="es-MX"/>
        </w:rPr>
        <w:t> </w:t>
      </w:r>
      <w:r w:rsidRPr="00FA02E9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Realicen un análisis del siguiente caso en función de los elementos referidos en la rúbrica de evaluación subida a la plataforma </w:t>
      </w:r>
      <w:r w:rsidRPr="00FA02E9">
        <w:rPr>
          <w:rFonts w:ascii="Calibri Light" w:eastAsia="Times New Roman" w:hAnsi="Calibri Light" w:cs="Calibri Light"/>
          <w:b/>
          <w:bCs/>
          <w:color w:val="0070C0"/>
          <w:sz w:val="20"/>
          <w:szCs w:val="20"/>
          <w:u w:val="single"/>
          <w:bdr w:val="none" w:sz="0" w:space="0" w:color="auto" w:frame="1"/>
          <w:lang w:eastAsia="es-MX"/>
        </w:rPr>
        <w:t>https://www.u-cursos.cl/</w:t>
      </w:r>
      <w:r w:rsidRPr="00FA02E9">
        <w:rPr>
          <w:rFonts w:ascii="Calibri Light" w:eastAsia="Times New Roman" w:hAnsi="Calibri Light" w:cs="Calibri Light"/>
          <w:b/>
          <w:bCs/>
          <w:color w:val="0070C0"/>
          <w:sz w:val="20"/>
          <w:szCs w:val="20"/>
          <w:bdr w:val="none" w:sz="0" w:space="0" w:color="auto" w:frame="1"/>
          <w:lang w:eastAsia="es-MX"/>
        </w:rPr>
        <w:t> </w:t>
      </w:r>
      <w:r w:rsidR="00F47243" w:rsidRPr="002A28EF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( 1 página mínimo de extensión, 2 páginas máximo)</w:t>
      </w:r>
    </w:p>
    <w:p w14:paraId="631EBA8D" w14:textId="1A0B6295" w:rsidR="00F47243" w:rsidRPr="00FA02E9" w:rsidRDefault="00F47243" w:rsidP="00DD07DA">
      <w:pPr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lang w:eastAsia="es-MX"/>
        </w:rPr>
      </w:pPr>
      <w:r w:rsidRPr="002A28EF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2.- </w:t>
      </w:r>
      <w:r w:rsidR="004044DD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Envíenme un mensaje a través de </w:t>
      </w:r>
      <w:r w:rsidRPr="002A28EF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la plataforma </w:t>
      </w:r>
      <w:hyperlink r:id="rId5" w:history="1">
        <w:r w:rsidRPr="00FA02E9">
          <w:rPr>
            <w:rStyle w:val="Hipervnculo"/>
            <w:rFonts w:ascii="Calibri Light" w:eastAsia="Times New Roman" w:hAnsi="Calibri Light" w:cs="Calibri Light"/>
            <w:b/>
            <w:bCs/>
            <w:sz w:val="20"/>
            <w:szCs w:val="20"/>
            <w:bdr w:val="none" w:sz="0" w:space="0" w:color="auto" w:frame="1"/>
            <w:lang w:eastAsia="es-MX"/>
          </w:rPr>
          <w:t>https://www.u-cursos.cl/</w:t>
        </w:r>
      </w:hyperlink>
      <w:r w:rsidRPr="002A28EF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con plazo </w:t>
      </w:r>
      <w:r w:rsidRPr="002A28EF">
        <w:rPr>
          <w:rFonts w:ascii="Calibri Light" w:eastAsia="Times New Roman" w:hAnsi="Calibri Light" w:cs="Calibri Light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lang w:eastAsia="es-MX"/>
        </w:rPr>
        <w:t>Viernes 10 de Junio</w:t>
      </w:r>
      <w:r w:rsidR="004044DD">
        <w:rPr>
          <w:rFonts w:ascii="Calibri Light" w:eastAsia="Times New Roman" w:hAnsi="Calibri Light" w:cs="Calibri Light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lang w:eastAsia="es-MX"/>
        </w:rPr>
        <w:t xml:space="preserve"> con </w:t>
      </w:r>
      <w:r w:rsidR="004044DD" w:rsidRPr="004044DD">
        <w:rPr>
          <w:rFonts w:ascii="Calibri Light" w:eastAsia="Times New Roman" w:hAnsi="Calibri Light" w:cs="Calibri Light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este análisis.</w:t>
      </w:r>
    </w:p>
    <w:p w14:paraId="66C93375" w14:textId="6519AF3D" w:rsidR="00FA02E9" w:rsidRPr="00FA02E9" w:rsidRDefault="002A28EF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2A28EF">
        <w:rPr>
          <w:rFonts w:ascii="Calibri Light" w:eastAsia="Times New Roman" w:hAnsi="Calibri Light" w:cs="Calibri Light"/>
          <w:i/>
          <w:iCs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E97EDB" wp14:editId="2FDFF190">
                <wp:simplePos x="0" y="0"/>
                <wp:positionH relativeFrom="column">
                  <wp:posOffset>-61461</wp:posOffset>
                </wp:positionH>
                <wp:positionV relativeFrom="paragraph">
                  <wp:posOffset>138029</wp:posOffset>
                </wp:positionV>
                <wp:extent cx="5710989" cy="3649579"/>
                <wp:effectExtent l="0" t="0" r="17145" b="82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989" cy="36495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0ACDC" w14:textId="77777777" w:rsidR="00FA02E9" w:rsidRDefault="00FA0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7EDB" id="Cuadro de texto 1" o:spid="_x0000_s1027" type="#_x0000_t202" style="position:absolute;left:0;text-align:left;margin-left:-4.85pt;margin-top:10.85pt;width:449.7pt;height:28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" fillcolor="white [3201]" strokecolor="black [3200]" strokeweight="1pt">
                <v:textbox>
                  <w:txbxContent>
                    <w:p w14:paraId="6240ACDC" w14:textId="77777777" w:rsidR="00FA02E9" w:rsidRDefault="00FA02E9"/>
                  </w:txbxContent>
                </v:textbox>
              </v:shape>
            </w:pict>
          </mc:Fallback>
        </mc:AlternateContent>
      </w:r>
      <w:r w:rsidR="00FA02E9"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63A4C845" w14:textId="76DBB0C7" w:rsidR="00FA02E9" w:rsidRPr="002A28EF" w:rsidRDefault="00FA02E9" w:rsidP="00FA02E9">
      <w:pPr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s-MX"/>
        </w:rPr>
      </w:pPr>
      <w:r w:rsidRPr="00FA02E9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Camila trabaja para una empresa, en la cual ha existido una reducción de personal frecuente y no programada. La mayoría de sus empleados se encuentra bajo un convenio a honorarios el cual tiene una duración de marzo a diciembre. </w:t>
      </w:r>
      <w:r w:rsidR="002A28EF" w:rsidRPr="002A28EF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Lleva tres años trabajando en esta empresa.</w:t>
      </w:r>
      <w:r w:rsidRPr="00FA02E9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01C1D711" w14:textId="05130EFD" w:rsidR="00FA02E9" w:rsidRPr="002A28EF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14:paraId="60BFD21C" w14:textId="5430A8FE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Cumple una jornada diaria en el lugar de trabajo (10,5 horas), recibiendo las indicaciones de un supervisor directo y dejando un registro de asistencia y hora de llegada. Lo anterior, independiente de las condiciones sanitarias que puedan afectar el espacio, asistiendo incluso cuando en la comuna se ha cortado el agua.</w:t>
      </w:r>
      <w:r w:rsidRPr="00FA02E9">
        <w:rPr>
          <w:rFonts w:ascii="inherit" w:eastAsia="Times New Roman" w:hAnsi="inheri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39EC73C2" w14:textId="73E1BE61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522FB9A3" w14:textId="1C8C8F2B" w:rsidR="00FA02E9" w:rsidRPr="00FA02E9" w:rsidRDefault="00FA02E9" w:rsidP="00FA02E9">
      <w:pPr>
        <w:jc w:val="both"/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En el último año, cambió su supervisor directo y este presenta actitudes que para Camila son muy difíciles de gestionar. Generalmente la ignora, la excluye de ciertas reuniones de trabajo que le competen y principalmente en la toma de decisiones.</w:t>
      </w:r>
      <w:r w:rsidRPr="00FA02E9">
        <w:rPr>
          <w:rFonts w:ascii="inherit" w:eastAsia="Times New Roman" w:hAnsi="inheri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 Así también, 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le asigna a Camila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tareas con plazos acotados que son imposibles de cumplir l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a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s cuales generalmente son asignad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a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s por </w:t>
      </w:r>
      <w:r w:rsidR="00F47243"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WhatsApp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, en cualquier momento del día o de la semana. A su vez, se le asignan nuevas tareas sin parar, cambiando mes a mes las funciones que debe cumplir. </w:t>
      </w:r>
    </w:p>
    <w:p w14:paraId="7E189F65" w14:textId="77777777" w:rsidR="002A28EF" w:rsidRPr="002A28EF" w:rsidRDefault="002A28EF" w:rsidP="00FA02E9">
      <w:pPr>
        <w:jc w:val="both"/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</w:pPr>
    </w:p>
    <w:p w14:paraId="0BF18BA4" w14:textId="39EAC1C6" w:rsidR="00FA02E9" w:rsidRPr="00FA02E9" w:rsidRDefault="00FA02E9" w:rsidP="00FA02E9">
      <w:pPr>
        <w:jc w:val="both"/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Todo lo anterior, ha generado que Camila se ausente sistemáticamente dada la ansiedad que le confiere asistir a su espacio laboral, no logrando conciliar el sueño por las noches y presentando un deterioro importante de su salud el último año. </w:t>
      </w:r>
    </w:p>
    <w:p w14:paraId="4C86DBDC" w14:textId="77777777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inherit" w:eastAsia="Times New Roman" w:hAnsi="inheri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6CAD531F" w14:textId="7FFFC547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Esto llegó a un punto álgido cuándo su supervisor la cuestionó por explicarle a un cliente los beneficios y riesgos de un producto en venta, lo cual es una práctica frecuente en Camila, que según su supervisión transgrede toda normativa, ante lo cual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su supervisor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se alteró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con Camila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frente al cliente</w:t>
      </w:r>
      <w:r w:rsidRPr="002A28EF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 xml:space="preserve"> que recibía esta información.</w:t>
      </w:r>
    </w:p>
    <w:p w14:paraId="75A07281" w14:textId="024647ED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2755A5BE" w14:textId="77777777" w:rsidR="00FA02E9" w:rsidRPr="00FA02E9" w:rsidRDefault="00FA02E9" w:rsidP="00FA02E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14:paraId="6FE6BF9A" w14:textId="77777777" w:rsidR="00D646EC" w:rsidRDefault="00D646EC" w:rsidP="002A28EF">
      <w:pPr>
        <w:jc w:val="both"/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</w:pPr>
    </w:p>
    <w:p w14:paraId="3D42EC17" w14:textId="74620856" w:rsidR="002A28EF" w:rsidRPr="00FA02E9" w:rsidRDefault="002A28EF" w:rsidP="002A28EF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FA02E9"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>Recomendaciones metodológicas. Realicen una lectura inicial del caso, destacando los elementos que les llamen la atención. Contrasten estos elementos con los conceptos revisados en la unidad (</w:t>
      </w:r>
      <w:r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>Salud laboral, r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 xml:space="preserve">iesgos psicosociales, justicia organizacional, acoso laboral, principios éticos, legislación laboral, relación laboral de hecho, </w:t>
      </w:r>
      <w:r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>artículos del código del trabajo</w:t>
      </w:r>
      <w:r w:rsidRPr="00FA02E9"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 xml:space="preserve"> </w:t>
      </w:r>
      <w:proofErr w:type="spellStart"/>
      <w:r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>etc</w:t>
      </w:r>
      <w:proofErr w:type="spellEnd"/>
      <w:r w:rsidRPr="00FA02E9">
        <w:rPr>
          <w:rFonts w:ascii="Calibri Light" w:eastAsia="Times New Roman" w:hAnsi="Calibri Light" w:cs="Calibri Light"/>
          <w:i/>
          <w:iCs/>
          <w:color w:val="000000"/>
          <w:sz w:val="16"/>
          <w:szCs w:val="16"/>
          <w:bdr w:val="none" w:sz="0" w:space="0" w:color="auto" w:frame="1"/>
          <w:lang w:eastAsia="es-MX"/>
        </w:rPr>
        <w:t>).</w:t>
      </w:r>
    </w:p>
    <w:p w14:paraId="1836A34C" w14:textId="3B40058C" w:rsidR="00331863" w:rsidRPr="002A28EF" w:rsidRDefault="00331863">
      <w:pPr>
        <w:rPr>
          <w:sz w:val="20"/>
          <w:szCs w:val="20"/>
        </w:rPr>
      </w:pPr>
    </w:p>
    <w:sectPr w:rsidR="00331863" w:rsidRPr="002A28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9"/>
    <w:rsid w:val="002A28EF"/>
    <w:rsid w:val="00331863"/>
    <w:rsid w:val="004044DD"/>
    <w:rsid w:val="005D206C"/>
    <w:rsid w:val="00630D96"/>
    <w:rsid w:val="00980117"/>
    <w:rsid w:val="00C55C76"/>
    <w:rsid w:val="00D646EC"/>
    <w:rsid w:val="00DD07DA"/>
    <w:rsid w:val="00F47243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3FD1"/>
  <w15:chartTrackingRefBased/>
  <w15:docId w15:val="{61DB6081-2DB6-6C41-A191-F2BDDE1B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A0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xapple-converted-space">
    <w:name w:val="x_apple-converted-space"/>
    <w:basedOn w:val="Fuentedeprrafopredeter"/>
    <w:rsid w:val="00FA02E9"/>
  </w:style>
  <w:style w:type="character" w:styleId="Hipervnculo">
    <w:name w:val="Hyperlink"/>
    <w:basedOn w:val="Fuentedeprrafopredeter"/>
    <w:uiPriority w:val="99"/>
    <w:unhideWhenUsed/>
    <w:rsid w:val="00F472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-cursos.cl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Riveros Navarro</dc:creator>
  <cp:keywords/>
  <dc:description/>
  <cp:lastModifiedBy>Karina Riveros Navarro</cp:lastModifiedBy>
  <cp:revision>3</cp:revision>
  <dcterms:created xsi:type="dcterms:W3CDTF">2022-06-08T06:10:00Z</dcterms:created>
  <dcterms:modified xsi:type="dcterms:W3CDTF">2022-06-08T15:56:00Z</dcterms:modified>
</cp:coreProperties>
</file>