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es-CL"/>
        </w:rPr>
        <w:drawing>
          <wp:inline distT="0" distB="0" distL="0" distR="0">
            <wp:extent cx="5612130" cy="3596259"/>
            <wp:effectExtent l="1905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596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en-US"/>
        </w:rPr>
      </w:pPr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(</w:t>
      </w:r>
      <w:r w:rsidRPr="003D4C1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R</w:t>
      </w:r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  <w:r w:rsidRPr="003D4C1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-</w:t>
      </w:r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Mosher’s ester of (</w:t>
      </w:r>
      <w:r w:rsidRPr="003D4C1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S</w:t>
      </w:r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)-{2-[6-(4-chlorophenoxy)-</w:t>
      </w:r>
      <w:proofErr w:type="spellStart"/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hexyl</w:t>
      </w:r>
      <w:proofErr w:type="spellEnd"/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]-</w:t>
      </w:r>
      <w:proofErr w:type="spellStart"/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oxiranyl</w:t>
      </w:r>
      <w:proofErr w:type="spellEnd"/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}-methanol (9a).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To a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solution of (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)-{2-[6-(4-chlorophenoxy)-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hexyl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]-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oxiranyl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}-methanol </w:t>
      </w:r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8a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(150 mg, 0.53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mmol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 in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DMF (5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mL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 was added (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R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)-(+)- </w:t>
      </w:r>
      <w:r>
        <w:rPr>
          <w:rFonts w:ascii="TimesNewRomanPSMT" w:hAnsi="TimesNewRomanPSMT" w:cs="TimesNewRomanPSMT"/>
          <w:color w:val="000000"/>
          <w:sz w:val="24"/>
          <w:szCs w:val="24"/>
        </w:rPr>
        <w:t>α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-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methoxy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-</w:t>
      </w:r>
      <w:r>
        <w:rPr>
          <w:rFonts w:ascii="TimesNewRomanPSMT" w:hAnsi="TimesNewRomanPSMT" w:cs="TimesNewRomanPSMT"/>
          <w:color w:val="000000"/>
          <w:sz w:val="24"/>
          <w:szCs w:val="24"/>
        </w:rPr>
        <w:t>α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-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trifluoromethylphenylacetic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acid (Mosher’s acid,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500 mg, 2.06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mmol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), DMAP (10 mg, 82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μ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mol) and powdered 4Å molecular sieves (50 mg), and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the mixture was cooled to 0 °C under N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.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Diisopropyl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carbodiimide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(0.3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mL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, 243 mg, 1.93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mm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ol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 was added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dropwise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, and the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whole was allowed to warm to room temperature and stirred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overnight. The mixture was poured into water and extracted with diethyl ether 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(2 × 20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mL). The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combined organic layers were washed with water (2 × 20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mL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), saturated aqueous NaHCO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 xml:space="preserve">3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(20</w:t>
      </w:r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en-US"/>
        </w:rPr>
      </w:pPr>
      <w:proofErr w:type="spellStart"/>
      <w:proofErr w:type="gram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mL</w:t>
      </w:r>
      <w:proofErr w:type="spellEnd"/>
      <w:proofErr w:type="gram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), 2 M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HCl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(20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mL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 and brine (20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mL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), then dried (MgSO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4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), and concentrated to an oil. 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vertAlign w:val="superscript"/>
          <w:lang w:val="en-US"/>
        </w:rPr>
        <w:t>1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H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NMR analysis showed that the crude sample was a </w:t>
      </w:r>
      <w:proofErr w:type="gram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98 :</w:t>
      </w:r>
      <w:proofErr w:type="gram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2 mixture of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diastereoisomers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.</w:t>
      </w:r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en-US"/>
        </w:rPr>
      </w:pP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Purification by column chromatography on silica (eluting with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Cl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-petrol, </w:t>
      </w:r>
      <w:proofErr w:type="gram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60 :</w:t>
      </w:r>
      <w:proofErr w:type="gram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40 → 100 : 0)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yielded the title compound as a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colourless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oil, 190 mg (74%); </w:t>
      </w:r>
      <w:proofErr w:type="spellStart"/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R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f</w:t>
      </w:r>
      <w:proofErr w:type="spellEnd"/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0.35 (diethyl ether-petrol, 3 : 1);</w:t>
      </w:r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en-US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ν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max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/cm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 xml:space="preserve">-1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2942, 2861, 1753, 1492, 1245, 1170, 1026; </w:t>
      </w:r>
      <w:r>
        <w:rPr>
          <w:rFonts w:ascii="TimesNewRomanPSMT" w:hAnsi="TimesNewRomanPSMT" w:cs="TimesNewRomanPSMT"/>
          <w:color w:val="000000"/>
          <w:sz w:val="24"/>
          <w:szCs w:val="24"/>
        </w:rPr>
        <w:t>δ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 xml:space="preserve">H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(300 MHz, CDCl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3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 7.50 (m, 2H, 2 ×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ArH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), 7.40 (m, 3H, 3 ×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ArH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), 7.15 (d, 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J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= 8.9 Hz, 2H, 2 ×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ArH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), 6.74 (d, 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J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= 8.9 Hz, 2H, 2 ×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ArH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), 4.48 + 4.11 (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AB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system, 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J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= 11.9 Hz, 2H,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O.C=O), 3.83 (t, 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J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= 6.4 Hz, 2H,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OAr),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3.48 (s, 3H,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3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O), 2.63 + 2.59 (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AB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system, 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J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= 4.5 Hz, 2H,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epoxide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), 1.7 -1.6 (m, 2H,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), 1.6 – 1.5 (m, 2H,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), 1.4 – 1.1 (m, 6H, 3 ×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), </w:t>
      </w:r>
      <w:r>
        <w:rPr>
          <w:rFonts w:ascii="TimesNewRomanPSMT" w:hAnsi="TimesNewRomanPSMT" w:cs="TimesNewRomanPSMT"/>
          <w:color w:val="000000"/>
          <w:sz w:val="24"/>
          <w:szCs w:val="24"/>
        </w:rPr>
        <w:t>δ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 xml:space="preserve">C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(75.45 MHz, CDCl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3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 167.5, 158.1,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130.1, 129.7, 129.2, 128.9, 127.7, 127.2, 116.1, 68.5, 67.8, 57.1, 50.9, 48.9, 43.4, 31.9, 29.6,</w:t>
      </w:r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en-US"/>
        </w:rPr>
      </w:pP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29.4, 26.2, 24.7, 22.3; 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m/z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502 (M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+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, 12%), 500 (35), 203 (7), 189 (100), 128 (50); HRMS: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calcd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for C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25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28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35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ClF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3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O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 xml:space="preserve">5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500.1597, found 500.1577.</w:t>
      </w:r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en-US"/>
        </w:rPr>
      </w:pPr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(</w:t>
      </w:r>
      <w:r w:rsidRPr="003D4C1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R</w:t>
      </w:r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  <w:r w:rsidRPr="003D4C1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-</w:t>
      </w:r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Mosher’s ester of (</w:t>
      </w:r>
      <w:r w:rsidRPr="003D4C1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R</w:t>
      </w:r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)-{2-[6-(4-chlorophenoxy)-</w:t>
      </w:r>
      <w:proofErr w:type="spellStart"/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hexyl</w:t>
      </w:r>
      <w:proofErr w:type="spellEnd"/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]-</w:t>
      </w:r>
      <w:proofErr w:type="spellStart"/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oxiranyl</w:t>
      </w:r>
      <w:proofErr w:type="spellEnd"/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}-methanol (9b).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(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R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</w:t>
      </w:r>
      <w:proofErr w:type="gram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-{</w:t>
      </w:r>
      <w:proofErr w:type="gram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2-</w:t>
      </w:r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en-US"/>
        </w:rPr>
      </w:pP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[6-(4-chlorophenoxy)-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hexyl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]-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oxiranyl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}-methanol </w:t>
      </w:r>
      <w:r w:rsidRPr="003D4C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8b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(150 mg, 0.53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mmol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 was treated with (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R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)-Mosher’s acid as above. 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1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H NMR analysis showed that the crude sample was a </w:t>
      </w:r>
      <w:proofErr w:type="gram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98 :</w:t>
      </w:r>
      <w:proofErr w:type="gram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2 mixture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ofdiasteroisomers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. Column chromatography on silica (eluting with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Cl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-petrol, </w:t>
      </w:r>
      <w:proofErr w:type="gram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60 :</w:t>
      </w:r>
      <w:proofErr w:type="gram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40 → 100 :</w:t>
      </w:r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en-US"/>
        </w:rPr>
      </w:pP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0) yielded the title compound as a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colourless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oil, 154 mg (60%); </w:t>
      </w:r>
      <w:proofErr w:type="spellStart"/>
      <w:proofErr w:type="gramStart"/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R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f</w:t>
      </w:r>
      <w:proofErr w:type="spellEnd"/>
      <w:proofErr w:type="gramEnd"/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0.35 (diethyl ether-petrol, 3 :</w:t>
      </w:r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en-US"/>
        </w:rPr>
      </w:pP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1); </w:t>
      </w:r>
      <w:r>
        <w:rPr>
          <w:rFonts w:ascii="TimesNewRomanPSMT" w:hAnsi="TimesNewRomanPSMT" w:cs="TimesNewRomanPSMT"/>
          <w:color w:val="000000"/>
          <w:sz w:val="24"/>
          <w:szCs w:val="24"/>
        </w:rPr>
        <w:t>ν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max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/cm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 xml:space="preserve">-1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2942, 2861, 1753, 1492, 1245, 1170, 1026;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δ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H</w:t>
      </w:r>
      <w:proofErr w:type="gramEnd"/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 xml:space="preserve">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(300 MHz, CDCl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3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 7.50 (m, 2H, 2 ×</w:t>
      </w:r>
      <w:r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ArH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), 7.40 (m, 3H, 3 ×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ArH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), 7.15 (d, 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J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= 8.9 Hz, 2H, 2 x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ArH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), 6.74 (d, 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J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= 8.9 Hz, 2H, 2 ×</w:t>
      </w:r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en-US"/>
        </w:rPr>
      </w:pP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ArH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), 4.42 + 4.21 (AB system, 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J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= 12.0 Hz, 2H,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O.C=O), 3.83 (t, 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J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= 6.4 Hz, 2H,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OAr)</w:t>
      </w:r>
      <w:proofErr w:type="gram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,3.48</w:t>
      </w:r>
      <w:proofErr w:type="gram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(s, 3H,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3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O), 2.67 + 2.59 (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AB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system, 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J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= 4.8 Hz, 2H,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epoxide</w:t>
      </w:r>
      <w:proofErr w:type="spell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), 1.7 -1.6 (m, 2H,</w:t>
      </w:r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en-US"/>
        </w:rPr>
      </w:pP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lastRenderedPageBreak/>
        <w:t>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), 1.6 – 1.5 (m, 2H,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), 1.4 – 1.1 (m, 6H, 3 × CH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), </w:t>
      </w:r>
      <w:r>
        <w:rPr>
          <w:rFonts w:ascii="TimesNewRomanPSMT" w:hAnsi="TimesNewRomanPSMT" w:cs="TimesNewRomanPSMT"/>
          <w:color w:val="000000"/>
          <w:sz w:val="24"/>
          <w:szCs w:val="24"/>
        </w:rPr>
        <w:t>δ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 xml:space="preserve">C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(75.45 MHz, CDCl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3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) 167.7, 157.9,</w:t>
      </w:r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en-US"/>
        </w:rPr>
      </w:pP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130.1, 129.7, 129.2, 128.9, 127.2, 125.6, 116.1, 68.5, 67.1, 57.1, 50.7, 48.9, 43.4, 32.2, 29.7,</w:t>
      </w:r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 w:val="en-US"/>
        </w:rPr>
      </w:pP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29.4, 26.2, 24.7, 22.4; </w:t>
      </w:r>
      <w:r w:rsidRPr="003D4C1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m/z 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502 (M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+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, 20%), 500 (56), 203 (7), 189 (100), 128 (41); HRMS: </w:t>
      </w:r>
      <w:proofErr w:type="spell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calcd</w:t>
      </w:r>
      <w:proofErr w:type="spellEnd"/>
    </w:p>
    <w:p w:rsidR="003D4C1D" w:rsidRPr="003D4C1D" w:rsidRDefault="003D4C1D" w:rsidP="003D4C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  <w:lang w:val="en-US"/>
        </w:rPr>
      </w:pPr>
      <w:proofErr w:type="gramStart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for</w:t>
      </w:r>
      <w:proofErr w:type="gramEnd"/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 xml:space="preserve"> C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25</w:t>
      </w:r>
      <w:r w:rsidRPr="003D4C1D">
        <w:rPr>
          <w:rFonts w:ascii="TimesNewRomanPSMT" w:hAnsi="TimesNewRomanPSMT" w:cs="TimesNewRomanPSMT"/>
          <w:color w:val="000000"/>
          <w:sz w:val="24"/>
          <w:szCs w:val="24"/>
          <w:lang w:val="en-US"/>
        </w:rPr>
        <w:t>H</w:t>
      </w:r>
      <w:r w:rsidRPr="003D4C1D">
        <w:rPr>
          <w:rFonts w:ascii="TimesNewRomanPSMT" w:hAnsi="TimesNewRomanPSMT" w:cs="TimesNewRomanPSMT"/>
          <w:color w:val="000000"/>
          <w:sz w:val="16"/>
          <w:szCs w:val="16"/>
          <w:lang w:val="en-US"/>
        </w:rPr>
        <w:t>28</w:t>
      </w:r>
    </w:p>
    <w:p w:rsidR="00A07FBB" w:rsidRDefault="003D4C1D" w:rsidP="003D4C1D">
      <w:pPr>
        <w:jc w:val="both"/>
      </w:pPr>
      <w:r>
        <w:rPr>
          <w:rFonts w:ascii="TimesNewRomanPSMT" w:hAnsi="TimesNewRomanPSMT" w:cs="TimesNewRomanPSMT"/>
          <w:color w:val="000000"/>
          <w:sz w:val="16"/>
          <w:szCs w:val="16"/>
        </w:rPr>
        <w:t>35</w:t>
      </w:r>
      <w:r>
        <w:rPr>
          <w:rFonts w:ascii="TimesNewRomanPSMT" w:hAnsi="TimesNewRomanPSMT" w:cs="TimesNewRomanPSMT"/>
          <w:color w:val="000000"/>
          <w:sz w:val="24"/>
          <w:szCs w:val="24"/>
        </w:rPr>
        <w:t>ClF</w:t>
      </w:r>
      <w:r>
        <w:rPr>
          <w:rFonts w:ascii="TimesNewRomanPSMT" w:hAnsi="TimesNewRomanPSMT" w:cs="TimesNewRomanPSMT"/>
          <w:color w:val="000000"/>
          <w:sz w:val="16"/>
          <w:szCs w:val="16"/>
        </w:rPr>
        <w:t>3</w:t>
      </w:r>
      <w:r>
        <w:rPr>
          <w:rFonts w:ascii="TimesNewRomanPSMT" w:hAnsi="TimesNewRomanPSMT" w:cs="TimesNewRomanPSMT"/>
          <w:color w:val="000000"/>
          <w:sz w:val="24"/>
          <w:szCs w:val="24"/>
        </w:rPr>
        <w:t>O</w:t>
      </w:r>
      <w:r>
        <w:rPr>
          <w:rFonts w:ascii="TimesNewRomanPSMT" w:hAnsi="TimesNewRomanPSMT" w:cs="TimesNewRomanPSMT"/>
          <w:color w:val="000000"/>
          <w:sz w:val="16"/>
          <w:szCs w:val="16"/>
        </w:rPr>
        <w:t xml:space="preserve">5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500.1597,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found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500.1585.</w:t>
      </w:r>
    </w:p>
    <w:sectPr w:rsidR="00A07FBB" w:rsidSect="00A07F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4C1D"/>
    <w:rsid w:val="003D4C1D"/>
    <w:rsid w:val="00A0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F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4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4C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459</Words>
  <Characters>2528</Characters>
  <Application>Microsoft Office Word</Application>
  <DocSecurity>0</DocSecurity>
  <Lines>21</Lines>
  <Paragraphs>5</Paragraphs>
  <ScaleCrop>false</ScaleCrop>
  <Company>Universidad de Chile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Ramiro Araya</dc:creator>
  <cp:keywords/>
  <dc:description/>
  <cp:lastModifiedBy>Ramiro Araya</cp:lastModifiedBy>
  <cp:revision>1</cp:revision>
  <dcterms:created xsi:type="dcterms:W3CDTF">2012-01-17T16:41:00Z</dcterms:created>
  <dcterms:modified xsi:type="dcterms:W3CDTF">2012-01-17T16:47:00Z</dcterms:modified>
</cp:coreProperties>
</file>