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MINUTA CAUSA 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de los/las Estudiantes a cargo.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6"/>
        <w:gridCol w:w="5924"/>
        <w:tblGridChange w:id="0">
          <w:tblGrid>
            <w:gridCol w:w="2906"/>
            <w:gridCol w:w="59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Año y semestre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Teléfonos de contacto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6"/>
        <w:gridCol w:w="5924"/>
        <w:tblGridChange w:id="0">
          <w:tblGrid>
            <w:gridCol w:w="2906"/>
            <w:gridCol w:w="59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Año y semestre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Teléfonos de contacto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del Cliente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6"/>
        <w:gridCol w:w="5924"/>
        <w:tblGridChange w:id="0">
          <w:tblGrid>
            <w:gridCol w:w="2906"/>
            <w:gridCol w:w="59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Teléfonos de contacto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del Caso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4"/>
        <w:gridCol w:w="5366"/>
        <w:tblGridChange w:id="0">
          <w:tblGrid>
            <w:gridCol w:w="3464"/>
            <w:gridCol w:w="5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Fecha entrega del caso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Tribunal o Institución de tramitación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Datos de la causa o expediente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Los hechos de la causa (Cronología)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Interés del cliente y sus objetivos</w:t>
            </w:r>
          </w:p>
          <w:p w:rsidR="00000000" w:rsidDel="00000000" w:rsidP="00000000" w:rsidRDefault="00000000" w:rsidRPr="00000000" w14:paraId="00000037">
            <w:pPr>
              <w:ind w:left="7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Marco legal aplicable</w:t>
            </w:r>
          </w:p>
          <w:p w:rsidR="00000000" w:rsidDel="00000000" w:rsidP="00000000" w:rsidRDefault="00000000" w:rsidRPr="00000000" w14:paraId="0000003B">
            <w:pPr>
              <w:spacing w:after="240" w:before="0" w:line="240" w:lineRule="auto"/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Diagnóstico Clínico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Diligencias para realizar durante el semestre de recepción del caso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Diligencias para realizar durante el próximo semestre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xo+9a6Vkyz/CF9QZMmHzSHFsZg==">CgMxLjA4AHIhMWR0Wno3SG9yNTl5VGNkXzNWak1hRUI3R1hQYU0xbG9Y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