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878" w:rsidRPr="004926DE" w:rsidRDefault="003D574E" w:rsidP="00E93F72">
      <w:pPr>
        <w:jc w:val="center"/>
        <w:rPr>
          <w:rFonts w:asciiTheme="majorHAnsi" w:hAnsiTheme="majorHAnsi"/>
          <w:caps/>
          <w:sz w:val="22"/>
          <w:szCs w:val="22"/>
        </w:rPr>
      </w:pPr>
      <w:r w:rsidRPr="004926DE">
        <w:rPr>
          <w:rFonts w:asciiTheme="majorHAnsi" w:hAnsiTheme="majorHAnsi"/>
          <w:noProof/>
          <w:sz w:val="22"/>
          <w:szCs w:val="22"/>
        </w:rPr>
        <w:drawing>
          <wp:inline distT="0" distB="0" distL="0" distR="0">
            <wp:extent cx="866775" cy="723900"/>
            <wp:effectExtent l="19050" t="0" r="9525" b="0"/>
            <wp:docPr id="1" name="Imagen 1" descr="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hile"/>
                    <pic:cNvPicPr>
                      <a:picLocks noChangeAspect="1" noChangeArrowheads="1"/>
                    </pic:cNvPicPr>
                  </pic:nvPicPr>
                  <pic:blipFill>
                    <a:blip r:embed="rId8"/>
                    <a:srcRect/>
                    <a:stretch>
                      <a:fillRect/>
                    </a:stretch>
                  </pic:blipFill>
                  <pic:spPr bwMode="auto">
                    <a:xfrm>
                      <a:off x="0" y="0"/>
                      <a:ext cx="866775" cy="723900"/>
                    </a:xfrm>
                    <a:prstGeom prst="rect">
                      <a:avLst/>
                    </a:prstGeom>
                    <a:noFill/>
                    <a:ln w="9525">
                      <a:noFill/>
                      <a:miter lim="800000"/>
                      <a:headEnd/>
                      <a:tailEnd/>
                    </a:ln>
                  </pic:spPr>
                </pic:pic>
              </a:graphicData>
            </a:graphic>
          </wp:inline>
        </w:drawing>
      </w:r>
    </w:p>
    <w:p w:rsidR="008F7B64" w:rsidRPr="004926DE" w:rsidRDefault="00BB744A" w:rsidP="00E93F72">
      <w:pPr>
        <w:jc w:val="center"/>
        <w:rPr>
          <w:rFonts w:asciiTheme="majorHAnsi" w:hAnsiTheme="majorHAnsi"/>
          <w:caps/>
          <w:sz w:val="22"/>
          <w:szCs w:val="22"/>
        </w:rPr>
      </w:pPr>
      <w:r>
        <w:rPr>
          <w:rFonts w:asciiTheme="majorHAnsi" w:hAnsiTheme="majorHAnsi"/>
          <w:caps/>
          <w:sz w:val="22"/>
          <w:szCs w:val="22"/>
        </w:rPr>
        <w:t>EXAMEN</w:t>
      </w:r>
      <w:r w:rsidR="004926DE">
        <w:rPr>
          <w:rFonts w:asciiTheme="majorHAnsi" w:hAnsiTheme="majorHAnsi"/>
          <w:caps/>
          <w:sz w:val="22"/>
          <w:szCs w:val="22"/>
        </w:rPr>
        <w:t xml:space="preserve"> - </w:t>
      </w:r>
      <w:r w:rsidR="001672EF" w:rsidRPr="004926DE">
        <w:rPr>
          <w:rFonts w:asciiTheme="majorHAnsi" w:hAnsiTheme="majorHAnsi"/>
          <w:caps/>
          <w:sz w:val="22"/>
          <w:szCs w:val="22"/>
        </w:rPr>
        <w:t>introducción a la economía</w:t>
      </w:r>
    </w:p>
    <w:p w:rsidR="005020DB" w:rsidRPr="004926DE" w:rsidRDefault="001F20A5" w:rsidP="00E93F72">
      <w:pPr>
        <w:jc w:val="center"/>
        <w:rPr>
          <w:rFonts w:asciiTheme="majorHAnsi" w:hAnsiTheme="majorHAnsi"/>
          <w:caps/>
          <w:sz w:val="22"/>
          <w:szCs w:val="22"/>
        </w:rPr>
      </w:pPr>
      <w:r w:rsidRPr="004926DE">
        <w:rPr>
          <w:rFonts w:asciiTheme="majorHAnsi" w:hAnsiTheme="majorHAnsi"/>
          <w:caps/>
          <w:sz w:val="22"/>
          <w:szCs w:val="22"/>
        </w:rPr>
        <w:t>primer Semestre 20</w:t>
      </w:r>
      <w:r w:rsidR="001672EF" w:rsidRPr="004926DE">
        <w:rPr>
          <w:rFonts w:asciiTheme="majorHAnsi" w:hAnsiTheme="majorHAnsi"/>
          <w:caps/>
          <w:sz w:val="22"/>
          <w:szCs w:val="22"/>
        </w:rPr>
        <w:t>2</w:t>
      </w:r>
      <w:r w:rsidR="004926DE">
        <w:rPr>
          <w:rFonts w:asciiTheme="majorHAnsi" w:hAnsiTheme="majorHAnsi"/>
          <w:caps/>
          <w:sz w:val="22"/>
          <w:szCs w:val="22"/>
        </w:rPr>
        <w:t xml:space="preserve">4 </w:t>
      </w:r>
      <w:r w:rsidR="009669F5" w:rsidRPr="004926DE">
        <w:rPr>
          <w:rFonts w:asciiTheme="majorHAnsi" w:hAnsiTheme="majorHAnsi"/>
          <w:caps/>
          <w:sz w:val="22"/>
          <w:szCs w:val="22"/>
        </w:rPr>
        <w:t xml:space="preserve">- facultad </w:t>
      </w:r>
      <w:r w:rsidR="005020DB" w:rsidRPr="004926DE">
        <w:rPr>
          <w:rFonts w:asciiTheme="majorHAnsi" w:hAnsiTheme="majorHAnsi"/>
          <w:caps/>
          <w:sz w:val="22"/>
          <w:szCs w:val="22"/>
        </w:rPr>
        <w:t>de derecho – universidad de chile</w:t>
      </w:r>
    </w:p>
    <w:p w:rsidR="00E1255B" w:rsidRPr="004926DE" w:rsidRDefault="00E1255B" w:rsidP="00E93F72">
      <w:pPr>
        <w:jc w:val="right"/>
        <w:rPr>
          <w:rFonts w:asciiTheme="majorHAnsi" w:hAnsiTheme="majorHAnsi"/>
          <w:caps/>
          <w:sz w:val="22"/>
          <w:szCs w:val="22"/>
        </w:rPr>
      </w:pPr>
    </w:p>
    <w:p w:rsidR="00AD137C" w:rsidRPr="004926DE" w:rsidRDefault="00E1255B" w:rsidP="00E93F72">
      <w:pPr>
        <w:jc w:val="right"/>
        <w:rPr>
          <w:rFonts w:asciiTheme="majorHAnsi" w:hAnsiTheme="majorHAnsi"/>
          <w:sz w:val="22"/>
          <w:szCs w:val="22"/>
        </w:rPr>
      </w:pPr>
      <w:r w:rsidRPr="004926DE">
        <w:rPr>
          <w:rFonts w:asciiTheme="majorHAnsi" w:hAnsiTheme="majorHAnsi"/>
          <w:sz w:val="22"/>
          <w:szCs w:val="22"/>
        </w:rPr>
        <w:t>Profesor: Simón Accorsi O.</w:t>
      </w:r>
    </w:p>
    <w:p w:rsidR="004C0505" w:rsidRPr="004926DE" w:rsidRDefault="004C0505" w:rsidP="00E93F72">
      <w:pPr>
        <w:autoSpaceDE w:val="0"/>
        <w:autoSpaceDN w:val="0"/>
        <w:adjustRightInd w:val="0"/>
        <w:ind w:left="720"/>
        <w:jc w:val="both"/>
        <w:rPr>
          <w:rFonts w:asciiTheme="majorHAnsi" w:hAnsiTheme="majorHAnsi" w:cs="TimesNewRomanPSMT"/>
          <w:sz w:val="22"/>
          <w:szCs w:val="22"/>
          <w:lang w:val="es-ES" w:eastAsia="es-ES"/>
        </w:rPr>
      </w:pPr>
    </w:p>
    <w:p w:rsidR="004C0505" w:rsidRPr="004926DE" w:rsidRDefault="004C0505" w:rsidP="005E6A82">
      <w:pPr>
        <w:autoSpaceDE w:val="0"/>
        <w:autoSpaceDN w:val="0"/>
        <w:adjustRightInd w:val="0"/>
        <w:ind w:left="720"/>
        <w:jc w:val="both"/>
        <w:rPr>
          <w:rFonts w:asciiTheme="majorHAnsi" w:hAnsiTheme="majorHAnsi" w:cs="TimesNewRomanPSMT"/>
          <w:sz w:val="22"/>
          <w:szCs w:val="22"/>
          <w:lang w:val="es-ES" w:eastAsia="es-ES"/>
        </w:rPr>
      </w:pPr>
    </w:p>
    <w:p w:rsidR="00FE2EA9" w:rsidRDefault="002F65E6" w:rsidP="00B64361">
      <w:pPr>
        <w:numPr>
          <w:ilvl w:val="0"/>
          <w:numId w:val="22"/>
        </w:numPr>
        <w:autoSpaceDE w:val="0"/>
        <w:autoSpaceDN w:val="0"/>
        <w:adjustRightInd w:val="0"/>
        <w:jc w:val="both"/>
        <w:rPr>
          <w:rFonts w:asciiTheme="majorHAnsi" w:hAnsiTheme="majorHAnsi" w:cs="TimesNewRomanPSMT"/>
          <w:sz w:val="22"/>
          <w:szCs w:val="22"/>
          <w:lang w:val="es-ES" w:eastAsia="es-ES"/>
        </w:rPr>
      </w:pPr>
      <w:r w:rsidRPr="002F65E6">
        <w:rPr>
          <w:rFonts w:asciiTheme="majorHAnsi" w:hAnsiTheme="majorHAnsi" w:cs="TimesNewRomanPSMT"/>
          <w:sz w:val="22"/>
          <w:szCs w:val="22"/>
          <w:lang w:val="es-ES" w:eastAsia="es-ES"/>
        </w:rPr>
        <w:t xml:space="preserve">Entre enero y mayo de este año, el precio del aceite de oliva ha aumentado un 42,7% en Chile. En paralelo se ha observado que, producto de la crisis climática, España y Australia han reducido significativamente su producción mientras que las exportaciones chilenas han aumentado significativamente. Grafique los efectos para el mercado chileno de aceite de oliva. Debe quedar clara la causa del aumento del precio a nivel local. </w:t>
      </w:r>
    </w:p>
    <w:p w:rsidR="005F131B" w:rsidRDefault="005F131B" w:rsidP="005F131B">
      <w:pPr>
        <w:autoSpaceDE w:val="0"/>
        <w:autoSpaceDN w:val="0"/>
        <w:adjustRightInd w:val="0"/>
        <w:ind w:left="720"/>
        <w:jc w:val="both"/>
        <w:rPr>
          <w:rFonts w:asciiTheme="majorHAnsi" w:hAnsiTheme="majorHAnsi" w:cs="TimesNewRomanPSMT"/>
          <w:sz w:val="22"/>
          <w:szCs w:val="22"/>
          <w:lang w:val="es-ES" w:eastAsia="es-ES"/>
        </w:rPr>
      </w:pPr>
    </w:p>
    <w:p w:rsidR="002F65E6" w:rsidRDefault="005F131B" w:rsidP="002F65E6">
      <w:pPr>
        <w:autoSpaceDE w:val="0"/>
        <w:autoSpaceDN w:val="0"/>
        <w:adjustRightInd w:val="0"/>
        <w:ind w:left="72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Paso 1: Mostrar </w:t>
      </w:r>
      <w:r w:rsidR="00C10F31">
        <w:rPr>
          <w:rFonts w:asciiTheme="majorHAnsi" w:hAnsiTheme="majorHAnsi" w:cs="TimesNewRomanPSMT"/>
          <w:sz w:val="22"/>
          <w:szCs w:val="22"/>
          <w:lang w:val="es-ES" w:eastAsia="es-ES"/>
        </w:rPr>
        <w:t xml:space="preserve">o señalar </w:t>
      </w:r>
      <w:r>
        <w:rPr>
          <w:rFonts w:asciiTheme="majorHAnsi" w:hAnsiTheme="majorHAnsi" w:cs="TimesNewRomanPSMT"/>
          <w:sz w:val="22"/>
          <w:szCs w:val="22"/>
          <w:lang w:val="es-ES" w:eastAsia="es-ES"/>
        </w:rPr>
        <w:t xml:space="preserve">una contracción de las curvas de oferta </w:t>
      </w:r>
      <w:r w:rsidR="00C10F31">
        <w:rPr>
          <w:rFonts w:asciiTheme="majorHAnsi" w:hAnsiTheme="majorHAnsi" w:cs="TimesNewRomanPSMT"/>
          <w:sz w:val="22"/>
          <w:szCs w:val="22"/>
          <w:lang w:val="es-ES" w:eastAsia="es-ES"/>
        </w:rPr>
        <w:t>a nivel mundial (por la menor producción de</w:t>
      </w:r>
      <w:r>
        <w:rPr>
          <w:rFonts w:asciiTheme="majorHAnsi" w:hAnsiTheme="majorHAnsi" w:cs="TimesNewRomanPSMT"/>
          <w:sz w:val="22"/>
          <w:szCs w:val="22"/>
          <w:lang w:val="es-ES" w:eastAsia="es-ES"/>
        </w:rPr>
        <w:t xml:space="preserve"> España y Australia</w:t>
      </w:r>
      <w:r w:rsidR="00C10F31">
        <w:rPr>
          <w:rFonts w:asciiTheme="majorHAnsi" w:hAnsiTheme="majorHAnsi" w:cs="TimesNewRomanPSMT"/>
          <w:sz w:val="22"/>
          <w:szCs w:val="22"/>
          <w:lang w:val="es-ES" w:eastAsia="es-ES"/>
        </w:rPr>
        <w:t>)</w:t>
      </w:r>
      <w:r>
        <w:rPr>
          <w:rFonts w:asciiTheme="majorHAnsi" w:hAnsiTheme="majorHAnsi" w:cs="TimesNewRomanPSMT"/>
          <w:sz w:val="22"/>
          <w:szCs w:val="22"/>
          <w:lang w:val="es-ES" w:eastAsia="es-ES"/>
        </w:rPr>
        <w:t>. Con ello el precio mundial debe haber subido (porque se contrajo la oferta).</w:t>
      </w:r>
    </w:p>
    <w:p w:rsidR="005F131B" w:rsidRDefault="005F131B" w:rsidP="002F65E6">
      <w:pPr>
        <w:autoSpaceDE w:val="0"/>
        <w:autoSpaceDN w:val="0"/>
        <w:adjustRightInd w:val="0"/>
        <w:ind w:left="720"/>
        <w:jc w:val="both"/>
        <w:rPr>
          <w:rFonts w:asciiTheme="majorHAnsi" w:hAnsiTheme="majorHAnsi" w:cs="TimesNewRomanPSMT"/>
          <w:sz w:val="22"/>
          <w:szCs w:val="22"/>
          <w:lang w:val="es-ES" w:eastAsia="es-ES"/>
        </w:rPr>
      </w:pPr>
    </w:p>
    <w:p w:rsidR="005F131B" w:rsidRDefault="005F131B" w:rsidP="002F65E6">
      <w:pPr>
        <w:autoSpaceDE w:val="0"/>
        <w:autoSpaceDN w:val="0"/>
        <w:adjustRightInd w:val="0"/>
        <w:ind w:left="72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Paso 2: Este aumento del precio genera incentivos a los productores chilenos a enviar una mayor proporción de su producción fuera de Chile. </w:t>
      </w:r>
    </w:p>
    <w:p w:rsidR="005F131B" w:rsidRDefault="005F131B" w:rsidP="002F65E6">
      <w:pPr>
        <w:autoSpaceDE w:val="0"/>
        <w:autoSpaceDN w:val="0"/>
        <w:adjustRightInd w:val="0"/>
        <w:ind w:left="720"/>
        <w:jc w:val="both"/>
        <w:rPr>
          <w:rFonts w:asciiTheme="majorHAnsi" w:hAnsiTheme="majorHAnsi" w:cs="TimesNewRomanPSMT"/>
          <w:sz w:val="22"/>
          <w:szCs w:val="22"/>
          <w:lang w:val="es-ES" w:eastAsia="es-ES"/>
        </w:rPr>
      </w:pPr>
    </w:p>
    <w:p w:rsidR="005F131B" w:rsidRDefault="005F131B" w:rsidP="005F131B">
      <w:pPr>
        <w:autoSpaceDE w:val="0"/>
        <w:autoSpaceDN w:val="0"/>
        <w:adjustRightInd w:val="0"/>
        <w:ind w:left="72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Paso 3: Identificar que la situación del Paso 2 equivale a una contracción de la oferta en el mercado chileno del aceite de oliva. Concluir que esta contracción de la oferta es la causante del aumento en el precio del aceite de oliva.</w:t>
      </w:r>
    </w:p>
    <w:p w:rsidR="005F131B" w:rsidRDefault="005F131B" w:rsidP="002F65E6">
      <w:pPr>
        <w:autoSpaceDE w:val="0"/>
        <w:autoSpaceDN w:val="0"/>
        <w:adjustRightInd w:val="0"/>
        <w:ind w:left="720"/>
        <w:jc w:val="both"/>
        <w:rPr>
          <w:rFonts w:asciiTheme="majorHAnsi" w:hAnsiTheme="majorHAnsi" w:cs="TimesNewRomanPSMT"/>
          <w:sz w:val="22"/>
          <w:szCs w:val="22"/>
          <w:lang w:val="es-ES" w:eastAsia="es-ES"/>
        </w:rPr>
      </w:pPr>
    </w:p>
    <w:p w:rsidR="002F65E6" w:rsidRDefault="002F65E6" w:rsidP="002F65E6">
      <w:pPr>
        <w:numPr>
          <w:ilvl w:val="0"/>
          <w:numId w:val="22"/>
        </w:numPr>
        <w:autoSpaceDE w:val="0"/>
        <w:autoSpaceDN w:val="0"/>
        <w:adjustRightInd w:val="0"/>
        <w:jc w:val="both"/>
        <w:rPr>
          <w:rFonts w:asciiTheme="majorHAnsi" w:hAnsiTheme="majorHAnsi" w:cs="TimesNewRomanPSMT"/>
          <w:sz w:val="22"/>
          <w:szCs w:val="22"/>
          <w:lang w:val="es-ES" w:eastAsia="es-ES"/>
        </w:rPr>
      </w:pPr>
      <w:r w:rsidRPr="002F65E6">
        <w:rPr>
          <w:rFonts w:asciiTheme="majorHAnsi" w:hAnsiTheme="majorHAnsi" w:cs="TimesNewRomanPSMT"/>
          <w:sz w:val="22"/>
          <w:szCs w:val="22"/>
          <w:lang w:val="es-ES" w:eastAsia="es-ES"/>
        </w:rPr>
        <w:t xml:space="preserve">¿Qué es un mercado competitivo? </w:t>
      </w:r>
      <w:r>
        <w:rPr>
          <w:rFonts w:asciiTheme="majorHAnsi" w:hAnsiTheme="majorHAnsi" w:cs="TimesNewRomanPSMT"/>
          <w:sz w:val="22"/>
          <w:szCs w:val="22"/>
          <w:lang w:val="es-ES" w:eastAsia="es-ES"/>
        </w:rPr>
        <w:t>De un ejemplo y d</w:t>
      </w:r>
      <w:r w:rsidRPr="002F65E6">
        <w:rPr>
          <w:rFonts w:asciiTheme="majorHAnsi" w:hAnsiTheme="majorHAnsi" w:cs="TimesNewRomanPSMT"/>
          <w:sz w:val="22"/>
          <w:szCs w:val="22"/>
          <w:lang w:val="es-ES" w:eastAsia="es-ES"/>
        </w:rPr>
        <w:t>escriba brevementeun tipo de mercado que no sea perfectamentecompetitivo.</w:t>
      </w:r>
    </w:p>
    <w:p w:rsidR="00BB744A" w:rsidRDefault="00BB744A" w:rsidP="00BB744A">
      <w:pPr>
        <w:pStyle w:val="Prrafodelista"/>
        <w:rPr>
          <w:rFonts w:asciiTheme="majorHAnsi" w:hAnsiTheme="majorHAnsi" w:cs="TimesNewRomanPSMT"/>
          <w:sz w:val="22"/>
          <w:szCs w:val="22"/>
          <w:lang w:val="es-ES" w:eastAsia="es-ES"/>
        </w:rPr>
      </w:pPr>
    </w:p>
    <w:p w:rsidR="00BB744A" w:rsidRDefault="00BB744A" w:rsidP="00BB744A">
      <w:pPr>
        <w:autoSpaceDE w:val="0"/>
        <w:autoSpaceDN w:val="0"/>
        <w:adjustRightInd w:val="0"/>
        <w:ind w:left="72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R: La característica principal de un mercado competitivo es que ningún comprador o vendedor puede afectar el precio de mercado de forma sistemática. En otras palabras, oferentes y demandantes son </w:t>
      </w:r>
      <w:r>
        <w:rPr>
          <w:rFonts w:asciiTheme="majorHAnsi" w:hAnsiTheme="majorHAnsi" w:cs="TimesNewRomanPSMT"/>
          <w:i/>
          <w:sz w:val="22"/>
          <w:szCs w:val="22"/>
          <w:lang w:val="es-ES" w:eastAsia="es-ES"/>
        </w:rPr>
        <w:t>precio-aceptantes (o tomadores de precios).</w:t>
      </w:r>
      <w:r>
        <w:rPr>
          <w:rFonts w:asciiTheme="majorHAnsi" w:hAnsiTheme="majorHAnsi" w:cs="TimesNewRomanPSMT"/>
          <w:sz w:val="22"/>
          <w:szCs w:val="22"/>
          <w:lang w:val="es-ES" w:eastAsia="es-ES"/>
        </w:rPr>
        <w:t xml:space="preserve"> Esto generalmente se vincula a la existencia de un gran número de oferentes y demandantes. Al ser muchos, ninguno podrá influir en el equilibrio de mercado. </w:t>
      </w:r>
    </w:p>
    <w:p w:rsidR="00BB744A" w:rsidRDefault="00BB744A" w:rsidP="00BB744A">
      <w:pPr>
        <w:autoSpaceDE w:val="0"/>
        <w:autoSpaceDN w:val="0"/>
        <w:adjustRightInd w:val="0"/>
        <w:ind w:left="720"/>
        <w:jc w:val="both"/>
        <w:rPr>
          <w:rFonts w:asciiTheme="majorHAnsi" w:hAnsiTheme="majorHAnsi" w:cs="TimesNewRomanPSMT"/>
          <w:sz w:val="22"/>
          <w:szCs w:val="22"/>
          <w:lang w:val="es-ES" w:eastAsia="es-ES"/>
        </w:rPr>
      </w:pPr>
    </w:p>
    <w:p w:rsidR="000F49CB" w:rsidRDefault="00BB744A" w:rsidP="00BB744A">
      <w:pPr>
        <w:autoSpaceDE w:val="0"/>
        <w:autoSpaceDN w:val="0"/>
        <w:adjustRightInd w:val="0"/>
        <w:ind w:left="72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También se debe señalar que en un mercado competitivo, los bienes deben ser homogéneos</w:t>
      </w:r>
      <w:r w:rsidR="000F49CB">
        <w:rPr>
          <w:rFonts w:asciiTheme="majorHAnsi" w:hAnsiTheme="majorHAnsi" w:cs="TimesNewRomanPSMT"/>
          <w:sz w:val="22"/>
          <w:szCs w:val="22"/>
          <w:lang w:val="es-ES" w:eastAsia="es-ES"/>
        </w:rPr>
        <w:t xml:space="preserve"> (“exactamente los mismos” según Mankiw). </w:t>
      </w:r>
    </w:p>
    <w:p w:rsidR="000F49CB" w:rsidRDefault="000F49CB" w:rsidP="00BB744A">
      <w:pPr>
        <w:autoSpaceDE w:val="0"/>
        <w:autoSpaceDN w:val="0"/>
        <w:adjustRightInd w:val="0"/>
        <w:ind w:left="720"/>
        <w:jc w:val="both"/>
        <w:rPr>
          <w:rFonts w:asciiTheme="majorHAnsi" w:hAnsiTheme="majorHAnsi" w:cs="TimesNewRomanPSMT"/>
          <w:sz w:val="22"/>
          <w:szCs w:val="22"/>
          <w:lang w:val="es-ES" w:eastAsia="es-ES"/>
        </w:rPr>
      </w:pPr>
    </w:p>
    <w:p w:rsidR="00BB744A" w:rsidRPr="00BB744A" w:rsidRDefault="000F49CB" w:rsidP="00BB744A">
      <w:pPr>
        <w:autoSpaceDE w:val="0"/>
        <w:autoSpaceDN w:val="0"/>
        <w:adjustRightInd w:val="0"/>
        <w:ind w:left="72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 xml:space="preserve">Respecto a señalar un mercado que no sea perfectamente competitivo, existen múltiples ejemplos vistos en clase, enfocados en la situación donde hay un fallo de mercado asociado al </w:t>
      </w:r>
      <w:r>
        <w:rPr>
          <w:rFonts w:asciiTheme="majorHAnsi" w:hAnsiTheme="majorHAnsi" w:cs="TimesNewRomanPSMT"/>
          <w:i/>
          <w:sz w:val="22"/>
          <w:szCs w:val="22"/>
          <w:lang w:val="es-ES" w:eastAsia="es-ES"/>
        </w:rPr>
        <w:t>poder de mercado</w:t>
      </w:r>
      <w:r>
        <w:rPr>
          <w:rFonts w:asciiTheme="majorHAnsi" w:hAnsiTheme="majorHAnsi" w:cs="TimesNewRomanPSMT"/>
          <w:sz w:val="22"/>
          <w:szCs w:val="22"/>
          <w:lang w:val="es-ES" w:eastAsia="es-ES"/>
        </w:rPr>
        <w:t>. (aerolíneas, gas, retail, farmacias, telefonía móvil, internet, papel confort, etc;)</w:t>
      </w:r>
    </w:p>
    <w:p w:rsidR="00BF6545" w:rsidRPr="004926DE" w:rsidRDefault="00BF6545" w:rsidP="00BF6545">
      <w:pPr>
        <w:autoSpaceDE w:val="0"/>
        <w:autoSpaceDN w:val="0"/>
        <w:adjustRightInd w:val="0"/>
        <w:jc w:val="both"/>
        <w:rPr>
          <w:rFonts w:asciiTheme="majorHAnsi" w:hAnsiTheme="majorHAnsi" w:cs="TimesNewRomanPSMT"/>
          <w:sz w:val="22"/>
          <w:szCs w:val="22"/>
          <w:lang w:val="es-ES" w:eastAsia="es-ES"/>
        </w:rPr>
      </w:pPr>
    </w:p>
    <w:p w:rsidR="000F49CB" w:rsidRPr="000F49CB" w:rsidRDefault="002F65E6" w:rsidP="000E5ADA">
      <w:pPr>
        <w:numPr>
          <w:ilvl w:val="0"/>
          <w:numId w:val="22"/>
        </w:numPr>
        <w:autoSpaceDE w:val="0"/>
        <w:autoSpaceDN w:val="0"/>
        <w:adjustRightInd w:val="0"/>
        <w:jc w:val="both"/>
        <w:rPr>
          <w:rFonts w:asciiTheme="majorHAnsi" w:hAnsiTheme="majorHAnsi"/>
          <w:sz w:val="22"/>
          <w:szCs w:val="22"/>
        </w:rPr>
      </w:pPr>
      <w:r w:rsidRPr="002F65E6">
        <w:rPr>
          <w:rFonts w:asciiTheme="majorHAnsi" w:hAnsiTheme="majorHAnsi" w:cs="TimesNewRomanPSMT"/>
          <w:sz w:val="22"/>
          <w:szCs w:val="22"/>
          <w:lang w:val="es-ES" w:eastAsia="es-ES"/>
        </w:rPr>
        <w:t xml:space="preserve">En mayo la Corfo cerró una convocatoria que tiene por objeto financiar y subsidiar (i) el desarrollo de tecnologías para la reducción de emisiones en la producción de cobre y (ii) proyectos para la reutilización y reciclado de baterías de vehículos eléctricos. Con lo aprendido en el curso y utilizando un diagrama de oferta y demanda explique por qué se entregan estos subsidios e indique el efecto que tendrían sobre el equilibrio de mercado. </w:t>
      </w:r>
    </w:p>
    <w:p w:rsidR="000F49CB" w:rsidRDefault="000F49CB" w:rsidP="000F49CB">
      <w:pPr>
        <w:autoSpaceDE w:val="0"/>
        <w:autoSpaceDN w:val="0"/>
        <w:adjustRightInd w:val="0"/>
        <w:ind w:left="720"/>
        <w:jc w:val="both"/>
        <w:rPr>
          <w:rFonts w:asciiTheme="majorHAnsi" w:hAnsiTheme="majorHAnsi" w:cs="TimesNewRomanPSMT"/>
          <w:sz w:val="22"/>
          <w:szCs w:val="22"/>
          <w:lang w:val="es-ES" w:eastAsia="es-ES"/>
        </w:rPr>
      </w:pPr>
    </w:p>
    <w:p w:rsidR="000F49CB" w:rsidRDefault="000F49CB" w:rsidP="000F49CB">
      <w:pPr>
        <w:autoSpaceDE w:val="0"/>
        <w:autoSpaceDN w:val="0"/>
        <w:adjustRightInd w:val="0"/>
        <w:ind w:left="720"/>
        <w:jc w:val="both"/>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En ambos casos los subsidios se entregan debido a la existencia de una externalidad positiva en la producción</w:t>
      </w:r>
      <w:r w:rsidR="005E3AE3">
        <w:rPr>
          <w:rFonts w:asciiTheme="majorHAnsi" w:hAnsiTheme="majorHAnsi" w:cs="TimesNewRomanPSMT"/>
          <w:sz w:val="22"/>
          <w:szCs w:val="22"/>
          <w:lang w:val="es-ES" w:eastAsia="es-ES"/>
        </w:rPr>
        <w:t>. Sabemos que, en presencia de externalidades positivas, los mercados producen una cantidad menor a la socialmente deseable (Qm en la figura). Es deseable que este bien se produzca en una cantidad Q*, es decir, en la intersección de la curva de demanda con la curva de Costo Marginal Social (en verde).</w:t>
      </w:r>
    </w:p>
    <w:p w:rsidR="000F49CB" w:rsidRDefault="000F49CB" w:rsidP="000F49CB">
      <w:pPr>
        <w:autoSpaceDE w:val="0"/>
        <w:autoSpaceDN w:val="0"/>
        <w:adjustRightInd w:val="0"/>
        <w:ind w:left="720"/>
        <w:jc w:val="both"/>
        <w:rPr>
          <w:rFonts w:asciiTheme="majorHAnsi" w:hAnsiTheme="majorHAnsi" w:cs="TimesNewRomanPSMT"/>
          <w:sz w:val="22"/>
          <w:szCs w:val="22"/>
          <w:lang w:val="es-ES" w:eastAsia="es-ES"/>
        </w:rPr>
      </w:pPr>
    </w:p>
    <w:p w:rsidR="002F65E6" w:rsidRPr="002F65E6" w:rsidRDefault="000F49CB" w:rsidP="000F49CB">
      <w:pPr>
        <w:autoSpaceDE w:val="0"/>
        <w:autoSpaceDN w:val="0"/>
        <w:adjustRightInd w:val="0"/>
        <w:ind w:left="720"/>
        <w:jc w:val="both"/>
        <w:rPr>
          <w:rFonts w:asciiTheme="majorHAnsi" w:hAnsiTheme="majorHAnsi"/>
          <w:sz w:val="22"/>
          <w:szCs w:val="22"/>
        </w:rPr>
      </w:pPr>
      <w:r>
        <w:rPr>
          <w:rFonts w:asciiTheme="majorHAnsi" w:hAnsiTheme="majorHAnsi" w:cs="TimesNewRomanPSMT"/>
          <w:noProof/>
          <w:sz w:val="22"/>
          <w:szCs w:val="22"/>
        </w:rPr>
        <w:lastRenderedPageBreak/>
        <w:drawing>
          <wp:inline distT="0" distB="0" distL="0" distR="0">
            <wp:extent cx="4067175" cy="277271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73014" cy="2776691"/>
                    </a:xfrm>
                    <a:prstGeom prst="rect">
                      <a:avLst/>
                    </a:prstGeom>
                    <a:noFill/>
                    <a:ln>
                      <a:noFill/>
                    </a:ln>
                  </pic:spPr>
                </pic:pic>
              </a:graphicData>
            </a:graphic>
          </wp:inline>
        </w:drawing>
      </w:r>
    </w:p>
    <w:p w:rsidR="004926DE" w:rsidRPr="004926DE" w:rsidRDefault="004926DE" w:rsidP="002F65E6">
      <w:pPr>
        <w:autoSpaceDE w:val="0"/>
        <w:autoSpaceDN w:val="0"/>
        <w:adjustRightInd w:val="0"/>
        <w:jc w:val="both"/>
        <w:rPr>
          <w:rFonts w:asciiTheme="majorHAnsi" w:hAnsiTheme="majorHAnsi"/>
          <w:sz w:val="22"/>
          <w:szCs w:val="22"/>
        </w:rPr>
      </w:pPr>
    </w:p>
    <w:p w:rsidR="005E3AE3" w:rsidRDefault="005E3AE3" w:rsidP="005E3AE3">
      <w:pPr>
        <w:autoSpaceDE w:val="0"/>
        <w:autoSpaceDN w:val="0"/>
        <w:adjustRightInd w:val="0"/>
        <w:ind w:left="720"/>
        <w:jc w:val="both"/>
        <w:rPr>
          <w:rFonts w:asciiTheme="majorHAnsi" w:hAnsiTheme="majorHAnsi"/>
          <w:sz w:val="22"/>
          <w:szCs w:val="22"/>
        </w:rPr>
      </w:pPr>
    </w:p>
    <w:p w:rsidR="005E3AE3" w:rsidRDefault="005E3AE3" w:rsidP="005E3AE3">
      <w:pPr>
        <w:autoSpaceDE w:val="0"/>
        <w:autoSpaceDN w:val="0"/>
        <w:adjustRightInd w:val="0"/>
        <w:ind w:left="720"/>
        <w:jc w:val="both"/>
        <w:rPr>
          <w:rFonts w:asciiTheme="majorHAnsi" w:hAnsiTheme="majorHAnsi"/>
          <w:sz w:val="22"/>
          <w:szCs w:val="22"/>
        </w:rPr>
      </w:pPr>
      <w:r>
        <w:rPr>
          <w:rFonts w:asciiTheme="majorHAnsi" w:hAnsiTheme="majorHAnsi"/>
          <w:sz w:val="22"/>
          <w:szCs w:val="22"/>
        </w:rPr>
        <w:t xml:space="preserve">Si no se entregan los subsidios, el mercado determinará una producción menor a la socialmente deseable de tecnologías para reducir emisiones y para el reciclado de baterías. </w:t>
      </w:r>
    </w:p>
    <w:p w:rsidR="005E3AE3" w:rsidRDefault="005E3AE3" w:rsidP="005E3AE3">
      <w:pPr>
        <w:autoSpaceDE w:val="0"/>
        <w:autoSpaceDN w:val="0"/>
        <w:adjustRightInd w:val="0"/>
        <w:ind w:left="720"/>
        <w:jc w:val="both"/>
        <w:rPr>
          <w:rFonts w:asciiTheme="majorHAnsi" w:hAnsiTheme="majorHAnsi"/>
          <w:sz w:val="22"/>
          <w:szCs w:val="22"/>
        </w:rPr>
      </w:pPr>
      <w:r>
        <w:rPr>
          <w:rFonts w:asciiTheme="majorHAnsi" w:hAnsiTheme="majorHAnsi"/>
          <w:sz w:val="22"/>
          <w:szCs w:val="22"/>
        </w:rPr>
        <w:t xml:space="preserve">Lo que hacen estos subsidios es internalizar la externalidad, moviendo hacia abajo la curva de oferta, acercándola a la de Costo Marginal Social.  </w:t>
      </w:r>
    </w:p>
    <w:p w:rsidR="005E3AE3" w:rsidRPr="005E3AE3" w:rsidRDefault="005E3AE3" w:rsidP="005E3AE3">
      <w:pPr>
        <w:autoSpaceDE w:val="0"/>
        <w:autoSpaceDN w:val="0"/>
        <w:adjustRightInd w:val="0"/>
        <w:ind w:left="720"/>
        <w:jc w:val="both"/>
        <w:rPr>
          <w:rFonts w:asciiTheme="majorHAnsi" w:hAnsiTheme="majorHAnsi"/>
          <w:sz w:val="22"/>
          <w:szCs w:val="22"/>
        </w:rPr>
      </w:pPr>
    </w:p>
    <w:p w:rsidR="002F65E6" w:rsidRPr="007076D8" w:rsidRDefault="002F65E6" w:rsidP="000E5ADA">
      <w:pPr>
        <w:numPr>
          <w:ilvl w:val="0"/>
          <w:numId w:val="22"/>
        </w:numPr>
        <w:autoSpaceDE w:val="0"/>
        <w:autoSpaceDN w:val="0"/>
        <w:adjustRightInd w:val="0"/>
        <w:jc w:val="both"/>
        <w:rPr>
          <w:rFonts w:asciiTheme="majorHAnsi" w:hAnsiTheme="majorHAnsi"/>
          <w:sz w:val="22"/>
          <w:szCs w:val="22"/>
        </w:rPr>
      </w:pPr>
      <w:r w:rsidRPr="002F65E6">
        <w:rPr>
          <w:rFonts w:asciiTheme="majorHAnsi" w:hAnsiTheme="majorHAnsi" w:cs="TimesNewRomanPSMT"/>
          <w:sz w:val="22"/>
          <w:szCs w:val="22"/>
          <w:lang w:val="es-ES" w:eastAsia="es-ES"/>
        </w:rPr>
        <w:t>El año 2019 durante la pandemia se deci</w:t>
      </w:r>
      <w:r w:rsidR="00BB744A">
        <w:rPr>
          <w:rFonts w:asciiTheme="majorHAnsi" w:hAnsiTheme="majorHAnsi" w:cs="TimesNewRomanPSMT"/>
          <w:sz w:val="22"/>
          <w:szCs w:val="22"/>
          <w:lang w:val="es-ES" w:eastAsia="es-ES"/>
        </w:rPr>
        <w:t>dió</w:t>
      </w:r>
      <w:r w:rsidRPr="002F65E6">
        <w:rPr>
          <w:rFonts w:asciiTheme="majorHAnsi" w:hAnsiTheme="majorHAnsi" w:cs="TimesNewRomanPSMT"/>
          <w:sz w:val="22"/>
          <w:szCs w:val="22"/>
          <w:lang w:val="es-ES" w:eastAsia="es-ES"/>
        </w:rPr>
        <w:t xml:space="preserve"> congelar la tarifa eléctrica. La decisión de “normalizar” la tarifa se postergó en varias ocasiones. Ahora se está proponiendo “ponerle el cascabel al gato a la situación”, lo que implicará un alza de 50% en las tarifas eléctricas el mes de octubre. Grafique el problema considerando este “precio máximo” establecido y señale cuál será el equilibrio de mercado al normalizar la tarifa.</w:t>
      </w:r>
    </w:p>
    <w:p w:rsidR="007076D8" w:rsidRDefault="007076D8" w:rsidP="007076D8">
      <w:pPr>
        <w:autoSpaceDE w:val="0"/>
        <w:autoSpaceDN w:val="0"/>
        <w:adjustRightInd w:val="0"/>
        <w:ind w:left="720"/>
        <w:jc w:val="both"/>
        <w:rPr>
          <w:rFonts w:asciiTheme="majorHAnsi" w:hAnsiTheme="majorHAnsi"/>
          <w:sz w:val="22"/>
          <w:szCs w:val="22"/>
        </w:rPr>
      </w:pPr>
    </w:p>
    <w:p w:rsidR="007076D8" w:rsidRDefault="007076D8" w:rsidP="007076D8">
      <w:pPr>
        <w:autoSpaceDE w:val="0"/>
        <w:autoSpaceDN w:val="0"/>
        <w:adjustRightInd w:val="0"/>
        <w:ind w:left="720"/>
        <w:jc w:val="both"/>
        <w:rPr>
          <w:rFonts w:asciiTheme="majorHAnsi" w:hAnsiTheme="majorHAnsi"/>
          <w:sz w:val="22"/>
          <w:szCs w:val="22"/>
        </w:rPr>
      </w:pPr>
      <w:r>
        <w:rPr>
          <w:rFonts w:asciiTheme="majorHAnsi" w:hAnsiTheme="majorHAnsi"/>
          <w:sz w:val="22"/>
          <w:szCs w:val="22"/>
        </w:rPr>
        <w:t>El caso descrito corresponde a la fijación de un precio máximo que es obligatorio. Al precio congelado hay un descalce entre oferta y demanda (la demanda es mayor que la oferta). En este caso no se produjo escasez porque hubo un compromiso de pagarle a plazo a las empresas eléctricas (esto no era necesario mencionarlo).</w:t>
      </w:r>
    </w:p>
    <w:p w:rsidR="00C10F31" w:rsidRDefault="00C10F31" w:rsidP="007076D8">
      <w:pPr>
        <w:autoSpaceDE w:val="0"/>
        <w:autoSpaceDN w:val="0"/>
        <w:adjustRightInd w:val="0"/>
        <w:ind w:left="720"/>
        <w:jc w:val="both"/>
        <w:rPr>
          <w:rFonts w:asciiTheme="majorHAnsi" w:hAnsiTheme="majorHAnsi"/>
          <w:sz w:val="22"/>
          <w:szCs w:val="22"/>
        </w:rPr>
      </w:pPr>
    </w:p>
    <w:p w:rsidR="00C10F31" w:rsidRDefault="00C10F31" w:rsidP="007076D8">
      <w:pPr>
        <w:autoSpaceDE w:val="0"/>
        <w:autoSpaceDN w:val="0"/>
        <w:adjustRightInd w:val="0"/>
        <w:ind w:left="720"/>
        <w:jc w:val="both"/>
        <w:rPr>
          <w:rFonts w:asciiTheme="majorHAnsi" w:hAnsiTheme="majorHAnsi"/>
          <w:sz w:val="22"/>
          <w:szCs w:val="22"/>
        </w:rPr>
      </w:pPr>
      <w:r>
        <w:rPr>
          <w:rFonts w:asciiTheme="majorHAnsi" w:hAnsiTheme="majorHAnsi"/>
          <w:sz w:val="22"/>
          <w:szCs w:val="22"/>
        </w:rPr>
        <w:t>Al descongelar la tarifa, el precio subirá y disminuirá la cantidad demandada en equilibrio. Este nuevo punto de equilibrio es donde se intersectan las curvas de oferta y demanda.</w:t>
      </w:r>
      <w:bookmarkStart w:id="0" w:name="_GoBack"/>
      <w:bookmarkEnd w:id="0"/>
    </w:p>
    <w:p w:rsidR="007076D8" w:rsidRDefault="007076D8" w:rsidP="007076D8">
      <w:pPr>
        <w:autoSpaceDE w:val="0"/>
        <w:autoSpaceDN w:val="0"/>
        <w:adjustRightInd w:val="0"/>
        <w:ind w:left="720"/>
        <w:jc w:val="both"/>
        <w:rPr>
          <w:rFonts w:asciiTheme="majorHAnsi" w:hAnsiTheme="majorHAnsi"/>
          <w:sz w:val="22"/>
          <w:szCs w:val="22"/>
        </w:rPr>
      </w:pPr>
    </w:p>
    <w:p w:rsidR="007076D8" w:rsidRDefault="007076D8" w:rsidP="007076D8">
      <w:pPr>
        <w:autoSpaceDE w:val="0"/>
        <w:autoSpaceDN w:val="0"/>
        <w:adjustRightInd w:val="0"/>
        <w:ind w:left="720"/>
        <w:jc w:val="center"/>
        <w:rPr>
          <w:rFonts w:asciiTheme="majorHAnsi" w:hAnsiTheme="majorHAnsi"/>
          <w:sz w:val="22"/>
          <w:szCs w:val="22"/>
        </w:rPr>
      </w:pPr>
      <w:r>
        <w:rPr>
          <w:rFonts w:asciiTheme="majorHAnsi" w:hAnsiTheme="majorHAnsi"/>
          <w:noProof/>
          <w:sz w:val="22"/>
          <w:szCs w:val="22"/>
        </w:rPr>
        <w:lastRenderedPageBreak/>
        <w:drawing>
          <wp:inline distT="0" distB="0" distL="0" distR="0">
            <wp:extent cx="3352800" cy="3076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52800" cy="3076575"/>
                    </a:xfrm>
                    <a:prstGeom prst="rect">
                      <a:avLst/>
                    </a:prstGeom>
                    <a:noFill/>
                    <a:ln>
                      <a:noFill/>
                    </a:ln>
                  </pic:spPr>
                </pic:pic>
              </a:graphicData>
            </a:graphic>
          </wp:inline>
        </w:drawing>
      </w:r>
    </w:p>
    <w:p w:rsidR="007076D8" w:rsidRPr="002F65E6" w:rsidRDefault="007076D8" w:rsidP="007076D8">
      <w:pPr>
        <w:autoSpaceDE w:val="0"/>
        <w:autoSpaceDN w:val="0"/>
        <w:adjustRightInd w:val="0"/>
        <w:ind w:left="720"/>
        <w:jc w:val="both"/>
        <w:rPr>
          <w:rFonts w:asciiTheme="majorHAnsi" w:hAnsiTheme="majorHAnsi"/>
          <w:sz w:val="22"/>
          <w:szCs w:val="22"/>
        </w:rPr>
      </w:pPr>
    </w:p>
    <w:p w:rsidR="002F65E6" w:rsidRDefault="002F65E6" w:rsidP="002F65E6">
      <w:pPr>
        <w:pStyle w:val="Prrafodelista"/>
        <w:rPr>
          <w:rFonts w:asciiTheme="majorHAnsi" w:hAnsiTheme="majorHAnsi"/>
          <w:sz w:val="22"/>
          <w:szCs w:val="22"/>
        </w:rPr>
      </w:pPr>
    </w:p>
    <w:p w:rsidR="007076D8" w:rsidRDefault="007076D8" w:rsidP="002F65E6">
      <w:pPr>
        <w:pStyle w:val="Prrafodelista"/>
        <w:rPr>
          <w:rFonts w:asciiTheme="majorHAnsi" w:hAnsiTheme="majorHAnsi"/>
          <w:sz w:val="22"/>
          <w:szCs w:val="22"/>
        </w:rPr>
      </w:pPr>
    </w:p>
    <w:p w:rsidR="002F65E6" w:rsidRDefault="002F65E6" w:rsidP="000E5ADA">
      <w:pPr>
        <w:numPr>
          <w:ilvl w:val="0"/>
          <w:numId w:val="22"/>
        </w:numPr>
        <w:autoSpaceDE w:val="0"/>
        <w:autoSpaceDN w:val="0"/>
        <w:adjustRightInd w:val="0"/>
        <w:jc w:val="both"/>
        <w:rPr>
          <w:rFonts w:asciiTheme="majorHAnsi" w:hAnsiTheme="majorHAnsi"/>
          <w:sz w:val="22"/>
          <w:szCs w:val="22"/>
        </w:rPr>
      </w:pPr>
      <w:r w:rsidRPr="002F65E6">
        <w:rPr>
          <w:rFonts w:asciiTheme="majorHAnsi" w:hAnsiTheme="majorHAnsi"/>
          <w:sz w:val="22"/>
          <w:szCs w:val="22"/>
        </w:rPr>
        <w:t>El Servicio Nacional de Geología y Minería (SERNAGEOMIN) en su página web, provee información acerca de los salares en Chile. Esta información contiene datos acerca de la ubicación, extensión y contenido de productos valiosos como litio, sodio o magnesio. ¿A cuál de los cuatro tipos de bienes vistos en el curso corresponde la información de SERNAGEOMIN? Explique.</w:t>
      </w:r>
    </w:p>
    <w:p w:rsidR="00EA3B5C" w:rsidRDefault="00EA3B5C" w:rsidP="00EA3B5C">
      <w:pPr>
        <w:autoSpaceDE w:val="0"/>
        <w:autoSpaceDN w:val="0"/>
        <w:adjustRightInd w:val="0"/>
        <w:ind w:left="720"/>
        <w:jc w:val="both"/>
        <w:rPr>
          <w:rFonts w:asciiTheme="majorHAnsi" w:hAnsiTheme="majorHAnsi"/>
          <w:sz w:val="22"/>
          <w:szCs w:val="22"/>
        </w:rPr>
      </w:pPr>
    </w:p>
    <w:p w:rsidR="00EA3B5C" w:rsidRDefault="00EA3B5C" w:rsidP="00EA3B5C">
      <w:pPr>
        <w:autoSpaceDE w:val="0"/>
        <w:autoSpaceDN w:val="0"/>
        <w:adjustRightInd w:val="0"/>
        <w:ind w:left="720"/>
        <w:jc w:val="both"/>
        <w:rPr>
          <w:rFonts w:asciiTheme="majorHAnsi" w:hAnsiTheme="majorHAnsi"/>
          <w:sz w:val="22"/>
          <w:szCs w:val="22"/>
        </w:rPr>
      </w:pPr>
      <w:r>
        <w:rPr>
          <w:rFonts w:asciiTheme="majorHAnsi" w:hAnsiTheme="majorHAnsi"/>
          <w:sz w:val="22"/>
          <w:szCs w:val="22"/>
        </w:rPr>
        <w:t>Los cuatro tipos de bienes son los siguientes:</w:t>
      </w:r>
    </w:p>
    <w:p w:rsidR="00EA3B5C" w:rsidRDefault="00EA3B5C" w:rsidP="00EA3B5C">
      <w:pPr>
        <w:autoSpaceDE w:val="0"/>
        <w:autoSpaceDN w:val="0"/>
        <w:adjustRightInd w:val="0"/>
        <w:ind w:left="720"/>
        <w:jc w:val="both"/>
        <w:rPr>
          <w:rFonts w:asciiTheme="majorHAnsi" w:hAnsiTheme="majorHAnsi"/>
          <w:sz w:val="22"/>
          <w:szCs w:val="22"/>
        </w:rPr>
      </w:pPr>
    </w:p>
    <w:p w:rsidR="00EA3B5C" w:rsidRDefault="00EA3B5C" w:rsidP="00EA3B5C">
      <w:pPr>
        <w:autoSpaceDE w:val="0"/>
        <w:autoSpaceDN w:val="0"/>
        <w:adjustRightInd w:val="0"/>
        <w:ind w:left="720"/>
        <w:jc w:val="both"/>
        <w:rPr>
          <w:rFonts w:asciiTheme="majorHAnsi" w:hAnsiTheme="majorHAnsi"/>
          <w:sz w:val="22"/>
          <w:szCs w:val="22"/>
        </w:rPr>
      </w:pPr>
      <w:r>
        <w:rPr>
          <w:rFonts w:asciiTheme="majorHAnsi" w:hAnsiTheme="majorHAnsi"/>
          <w:noProof/>
          <w:sz w:val="22"/>
          <w:szCs w:val="22"/>
        </w:rPr>
        <w:drawing>
          <wp:inline distT="0" distB="0" distL="0" distR="0">
            <wp:extent cx="5753100" cy="193368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70191" cy="1939425"/>
                    </a:xfrm>
                    <a:prstGeom prst="rect">
                      <a:avLst/>
                    </a:prstGeom>
                    <a:noFill/>
                    <a:ln>
                      <a:noFill/>
                    </a:ln>
                  </pic:spPr>
                </pic:pic>
              </a:graphicData>
            </a:graphic>
          </wp:inline>
        </w:drawing>
      </w:r>
    </w:p>
    <w:p w:rsidR="002F65E6" w:rsidRDefault="002F65E6" w:rsidP="002F65E6">
      <w:pPr>
        <w:pStyle w:val="Prrafodelista"/>
        <w:rPr>
          <w:rFonts w:asciiTheme="majorHAnsi" w:hAnsiTheme="majorHAnsi"/>
          <w:sz w:val="22"/>
          <w:szCs w:val="22"/>
        </w:rPr>
      </w:pPr>
    </w:p>
    <w:p w:rsidR="00EA3B5C" w:rsidRDefault="00EA3B5C" w:rsidP="00EA3B5C">
      <w:pPr>
        <w:autoSpaceDE w:val="0"/>
        <w:autoSpaceDN w:val="0"/>
        <w:adjustRightInd w:val="0"/>
        <w:ind w:left="720"/>
        <w:jc w:val="both"/>
        <w:rPr>
          <w:rFonts w:asciiTheme="majorHAnsi" w:hAnsiTheme="majorHAnsi"/>
          <w:sz w:val="22"/>
          <w:szCs w:val="22"/>
        </w:rPr>
      </w:pPr>
    </w:p>
    <w:p w:rsidR="00EA3B5C" w:rsidRDefault="00EA3B5C" w:rsidP="00EA3B5C">
      <w:pPr>
        <w:autoSpaceDE w:val="0"/>
        <w:autoSpaceDN w:val="0"/>
        <w:adjustRightInd w:val="0"/>
        <w:ind w:left="720"/>
        <w:jc w:val="both"/>
        <w:rPr>
          <w:rFonts w:asciiTheme="majorHAnsi" w:hAnsiTheme="majorHAnsi"/>
          <w:sz w:val="22"/>
          <w:szCs w:val="22"/>
        </w:rPr>
      </w:pPr>
      <w:r>
        <w:rPr>
          <w:rFonts w:asciiTheme="majorHAnsi" w:hAnsiTheme="majorHAnsi"/>
          <w:sz w:val="22"/>
          <w:szCs w:val="22"/>
        </w:rPr>
        <w:t>La información del Sernageomin NO es excluyente (ya que no es posible evitar que las personas lo usen) y TAMPOCO es rival en el consumo, ya que si una persona accede a la información no está disminuyendo el acceso de otra persona a la misma información.</w:t>
      </w:r>
      <w:r w:rsidR="005F131B">
        <w:rPr>
          <w:rFonts w:asciiTheme="majorHAnsi" w:hAnsiTheme="majorHAnsi"/>
          <w:sz w:val="22"/>
          <w:szCs w:val="22"/>
        </w:rPr>
        <w:t xml:space="preserve"> Por ende, la información del Sernageomin tiene el carácter de BIEN PÚBLICO.</w:t>
      </w:r>
    </w:p>
    <w:p w:rsidR="00EA3B5C" w:rsidRDefault="00EA3B5C" w:rsidP="00EA3B5C">
      <w:pPr>
        <w:autoSpaceDE w:val="0"/>
        <w:autoSpaceDN w:val="0"/>
        <w:adjustRightInd w:val="0"/>
        <w:ind w:left="720"/>
        <w:jc w:val="both"/>
        <w:rPr>
          <w:rFonts w:asciiTheme="majorHAnsi" w:hAnsiTheme="majorHAnsi"/>
          <w:sz w:val="22"/>
          <w:szCs w:val="22"/>
        </w:rPr>
      </w:pPr>
    </w:p>
    <w:p w:rsidR="00EA3B5C" w:rsidRDefault="00EA3B5C" w:rsidP="00EA3B5C">
      <w:pPr>
        <w:autoSpaceDE w:val="0"/>
        <w:autoSpaceDN w:val="0"/>
        <w:adjustRightInd w:val="0"/>
        <w:ind w:left="720"/>
        <w:jc w:val="both"/>
        <w:rPr>
          <w:rFonts w:asciiTheme="majorHAnsi" w:hAnsiTheme="majorHAnsi"/>
          <w:sz w:val="22"/>
          <w:szCs w:val="22"/>
        </w:rPr>
      </w:pPr>
    </w:p>
    <w:p w:rsidR="00EA3B5C" w:rsidRDefault="00EA3B5C" w:rsidP="00EA3B5C">
      <w:pPr>
        <w:autoSpaceDE w:val="0"/>
        <w:autoSpaceDN w:val="0"/>
        <w:adjustRightInd w:val="0"/>
        <w:ind w:left="720"/>
        <w:jc w:val="both"/>
        <w:rPr>
          <w:rFonts w:asciiTheme="majorHAnsi" w:hAnsiTheme="majorHAnsi"/>
          <w:sz w:val="22"/>
          <w:szCs w:val="22"/>
        </w:rPr>
      </w:pPr>
    </w:p>
    <w:p w:rsidR="002F65E6" w:rsidRDefault="002F65E6" w:rsidP="000E5ADA">
      <w:pPr>
        <w:numPr>
          <w:ilvl w:val="0"/>
          <w:numId w:val="22"/>
        </w:numPr>
        <w:autoSpaceDE w:val="0"/>
        <w:autoSpaceDN w:val="0"/>
        <w:adjustRightInd w:val="0"/>
        <w:jc w:val="both"/>
        <w:rPr>
          <w:rFonts w:asciiTheme="majorHAnsi" w:hAnsiTheme="majorHAnsi"/>
          <w:sz w:val="22"/>
          <w:szCs w:val="22"/>
        </w:rPr>
      </w:pPr>
      <w:r w:rsidRPr="002F65E6">
        <w:rPr>
          <w:rFonts w:asciiTheme="majorHAnsi" w:hAnsiTheme="majorHAnsi"/>
          <w:sz w:val="22"/>
          <w:szCs w:val="22"/>
        </w:rPr>
        <w:t>Explique por qué cuando existe un elevado desempleo, un aumento de la demanda agregada podrá aumentar el nivel de PIB sin generar inflación.</w:t>
      </w:r>
    </w:p>
    <w:p w:rsidR="0044691C" w:rsidRDefault="0044691C" w:rsidP="0044691C">
      <w:pPr>
        <w:autoSpaceDE w:val="0"/>
        <w:autoSpaceDN w:val="0"/>
        <w:adjustRightInd w:val="0"/>
        <w:jc w:val="both"/>
        <w:rPr>
          <w:rFonts w:asciiTheme="majorHAnsi" w:hAnsiTheme="majorHAnsi"/>
          <w:sz w:val="22"/>
          <w:szCs w:val="22"/>
        </w:rPr>
      </w:pPr>
    </w:p>
    <w:p w:rsidR="0044691C" w:rsidRDefault="0044691C" w:rsidP="0044691C">
      <w:pPr>
        <w:autoSpaceDE w:val="0"/>
        <w:autoSpaceDN w:val="0"/>
        <w:adjustRightInd w:val="0"/>
        <w:jc w:val="both"/>
        <w:rPr>
          <w:rFonts w:asciiTheme="majorHAnsi" w:hAnsiTheme="majorHAnsi"/>
          <w:sz w:val="22"/>
          <w:szCs w:val="22"/>
        </w:rPr>
      </w:pPr>
      <w:r>
        <w:rPr>
          <w:rFonts w:asciiTheme="majorHAnsi" w:hAnsiTheme="majorHAnsi"/>
          <w:sz w:val="22"/>
          <w:szCs w:val="22"/>
        </w:rPr>
        <w:lastRenderedPageBreak/>
        <w:t>La respuesta debe mostrar un gráfico con una Oferta Agregada horizontal que corresponde a la situación con elevado desempleo.</w:t>
      </w:r>
    </w:p>
    <w:p w:rsidR="0044691C" w:rsidRDefault="0044691C" w:rsidP="0044691C">
      <w:pPr>
        <w:autoSpaceDE w:val="0"/>
        <w:autoSpaceDN w:val="0"/>
        <w:adjustRightInd w:val="0"/>
        <w:jc w:val="both"/>
        <w:rPr>
          <w:rFonts w:asciiTheme="majorHAnsi" w:hAnsiTheme="majorHAnsi"/>
          <w:sz w:val="22"/>
          <w:szCs w:val="22"/>
        </w:rPr>
      </w:pPr>
    </w:p>
    <w:p w:rsidR="0044691C" w:rsidRPr="002F65E6" w:rsidRDefault="0044691C" w:rsidP="0044691C">
      <w:pPr>
        <w:autoSpaceDE w:val="0"/>
        <w:autoSpaceDN w:val="0"/>
        <w:adjustRightInd w:val="0"/>
        <w:jc w:val="both"/>
        <w:rPr>
          <w:rFonts w:asciiTheme="majorHAnsi" w:hAnsiTheme="majorHAnsi"/>
          <w:sz w:val="22"/>
          <w:szCs w:val="22"/>
        </w:rPr>
      </w:pPr>
      <w:r w:rsidRPr="0044691C">
        <w:rPr>
          <w:szCs w:val="22"/>
        </w:rPr>
        <w:drawing>
          <wp:inline distT="0" distB="0" distL="0" distR="0">
            <wp:extent cx="4816052" cy="1743075"/>
            <wp:effectExtent l="19050" t="0" r="3598"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816052" cy="1743075"/>
                    </a:xfrm>
                    <a:prstGeom prst="rect">
                      <a:avLst/>
                    </a:prstGeom>
                    <a:noFill/>
                    <a:ln w="9525">
                      <a:noFill/>
                      <a:miter lim="800000"/>
                      <a:headEnd/>
                      <a:tailEnd/>
                    </a:ln>
                  </pic:spPr>
                </pic:pic>
              </a:graphicData>
            </a:graphic>
          </wp:inline>
        </w:drawing>
      </w:r>
    </w:p>
    <w:p w:rsidR="0044691C" w:rsidRDefault="0044691C" w:rsidP="0044691C">
      <w:pPr>
        <w:rPr>
          <w:rFonts w:asciiTheme="majorHAnsi" w:hAnsiTheme="majorHAnsi" w:cs="TimesNewRomanPSMT"/>
          <w:sz w:val="22"/>
          <w:szCs w:val="22"/>
          <w:lang w:val="es-ES" w:eastAsia="es-ES"/>
        </w:rPr>
      </w:pPr>
    </w:p>
    <w:p w:rsidR="0044691C" w:rsidRPr="0044691C" w:rsidRDefault="0044691C" w:rsidP="0044691C">
      <w:pPr>
        <w:rPr>
          <w:rFonts w:asciiTheme="majorHAnsi" w:hAnsiTheme="majorHAnsi" w:cs="TimesNewRomanPSMT"/>
          <w:sz w:val="22"/>
          <w:szCs w:val="22"/>
          <w:lang w:val="es-ES" w:eastAsia="es-ES"/>
        </w:rPr>
      </w:pPr>
      <w:r>
        <w:rPr>
          <w:rFonts w:asciiTheme="majorHAnsi" w:hAnsiTheme="majorHAnsi" w:cs="TimesNewRomanPSMT"/>
          <w:sz w:val="22"/>
          <w:szCs w:val="22"/>
          <w:lang w:val="es-ES" w:eastAsia="es-ES"/>
        </w:rPr>
        <w:t>Esto quiere decir que las empresas podrán responder a una mayor demanda agregada aumentando la producción sin que se deban aumentar los precios. Esto se debe a que pueden contratar más trabajadores sin tener que aumentar el salario que pagan. Así podrán aumentar la producción sin aumentar los costos medios de la empresa. Finalmente se debe indicar que el supuesto utilizado para la fijación de precios por parte de las empresas es que consideran un margen por sobre los costos medios. Como los costos medios no aumentan (pero sí aumenta la producción), el nivel de precios no sube. Es decir, se aumenta la producción (PIB) sin generar inflación.</w:t>
      </w:r>
    </w:p>
    <w:p w:rsidR="000E5708" w:rsidRPr="004926DE" w:rsidRDefault="000E5708" w:rsidP="00F42038">
      <w:pPr>
        <w:autoSpaceDE w:val="0"/>
        <w:autoSpaceDN w:val="0"/>
        <w:adjustRightInd w:val="0"/>
        <w:jc w:val="both"/>
        <w:rPr>
          <w:rFonts w:asciiTheme="majorHAnsi" w:hAnsiTheme="majorHAnsi"/>
          <w:sz w:val="22"/>
          <w:szCs w:val="22"/>
        </w:rPr>
      </w:pPr>
    </w:p>
    <w:p w:rsidR="00627572" w:rsidRPr="004926DE" w:rsidRDefault="00627572" w:rsidP="00627572">
      <w:pPr>
        <w:autoSpaceDE w:val="0"/>
        <w:autoSpaceDN w:val="0"/>
        <w:adjustRightInd w:val="0"/>
        <w:jc w:val="both"/>
        <w:rPr>
          <w:rFonts w:asciiTheme="majorHAnsi" w:hAnsiTheme="majorHAnsi" w:cs="TimesNewRomanPSMT"/>
          <w:sz w:val="22"/>
          <w:szCs w:val="22"/>
          <w:lang w:val="es-ES" w:eastAsia="es-ES"/>
        </w:rPr>
      </w:pPr>
    </w:p>
    <w:sectPr w:rsidR="00627572" w:rsidRPr="004926DE" w:rsidSect="004926DE">
      <w:headerReference w:type="default" r:id="rId13"/>
      <w:footerReference w:type="default" r:id="rId14"/>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947" w:rsidRDefault="00FA3947">
      <w:r>
        <w:separator/>
      </w:r>
    </w:p>
  </w:endnote>
  <w:endnote w:type="continuationSeparator" w:id="1">
    <w:p w:rsidR="00FA3947" w:rsidRDefault="00FA3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A0A" w:rsidRDefault="00891A0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947" w:rsidRDefault="00FA3947">
      <w:r>
        <w:separator/>
      </w:r>
    </w:p>
  </w:footnote>
  <w:footnote w:type="continuationSeparator" w:id="1">
    <w:p w:rsidR="00FA3947" w:rsidRDefault="00FA3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76A" w:rsidRDefault="00C1276A" w:rsidP="00AB0878">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965BD"/>
    <w:multiLevelType w:val="hybridMultilevel"/>
    <w:tmpl w:val="B970755A"/>
    <w:lvl w:ilvl="0" w:tplc="BD8C5AA4">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E5C1F77"/>
    <w:multiLevelType w:val="hybridMultilevel"/>
    <w:tmpl w:val="C40471E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15E6772"/>
    <w:multiLevelType w:val="hybridMultilevel"/>
    <w:tmpl w:val="001479E6"/>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
    <w:nsid w:val="2DD27DD6"/>
    <w:multiLevelType w:val="hybridMultilevel"/>
    <w:tmpl w:val="050C0642"/>
    <w:lvl w:ilvl="0" w:tplc="2B6E7228">
      <w:start w:val="1"/>
      <w:numFmt w:val="upperRoman"/>
      <w:lvlText w:val="%1."/>
      <w:lvlJc w:val="left"/>
      <w:pPr>
        <w:tabs>
          <w:tab w:val="num" w:pos="1080"/>
        </w:tabs>
        <w:ind w:left="1080" w:hanging="720"/>
      </w:pPr>
      <w:rPr>
        <w:rFonts w:hint="default"/>
      </w:rPr>
    </w:lvl>
    <w:lvl w:ilvl="1" w:tplc="767294C6">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
    <w:nsid w:val="2F59385F"/>
    <w:multiLevelType w:val="hybridMultilevel"/>
    <w:tmpl w:val="18D0661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5466FCB"/>
    <w:multiLevelType w:val="hybridMultilevel"/>
    <w:tmpl w:val="D55A9F2C"/>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
    <w:nsid w:val="3D174B76"/>
    <w:multiLevelType w:val="hybridMultilevel"/>
    <w:tmpl w:val="E656F6F8"/>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41B27D0A"/>
    <w:multiLevelType w:val="hybridMultilevel"/>
    <w:tmpl w:val="D55A9F2C"/>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8">
    <w:nsid w:val="46916D16"/>
    <w:multiLevelType w:val="hybridMultilevel"/>
    <w:tmpl w:val="57EEAD7E"/>
    <w:lvl w:ilvl="0" w:tplc="991C3F00">
      <w:start w:val="1"/>
      <w:numFmt w:val="lowerLetter"/>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9">
    <w:nsid w:val="47CE635B"/>
    <w:multiLevelType w:val="multilevel"/>
    <w:tmpl w:val="7996073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8871729"/>
    <w:multiLevelType w:val="hybridMultilevel"/>
    <w:tmpl w:val="1D50FF56"/>
    <w:lvl w:ilvl="0" w:tplc="340A000F">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1">
    <w:nsid w:val="52F014CF"/>
    <w:multiLevelType w:val="hybridMultilevel"/>
    <w:tmpl w:val="2A960304"/>
    <w:lvl w:ilvl="0" w:tplc="340A000F">
      <w:start w:val="1"/>
      <w:numFmt w:val="decimal"/>
      <w:lvlText w:val="%1."/>
      <w:lvlJc w:val="left"/>
      <w:pPr>
        <w:tabs>
          <w:tab w:val="num" w:pos="720"/>
        </w:tabs>
        <w:ind w:left="720" w:hanging="360"/>
      </w:pPr>
      <w:rPr>
        <w:rFonts w:hint="default"/>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2">
    <w:nsid w:val="587D7B6D"/>
    <w:multiLevelType w:val="multilevel"/>
    <w:tmpl w:val="B552B5EE"/>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nsid w:val="5977763B"/>
    <w:multiLevelType w:val="multilevel"/>
    <w:tmpl w:val="F518616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5DF12137"/>
    <w:multiLevelType w:val="hybridMultilevel"/>
    <w:tmpl w:val="717C027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60C11842"/>
    <w:multiLevelType w:val="hybridMultilevel"/>
    <w:tmpl w:val="BE00B8A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63796543"/>
    <w:multiLevelType w:val="multilevel"/>
    <w:tmpl w:val="CC7E792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661043FC"/>
    <w:multiLevelType w:val="hybridMultilevel"/>
    <w:tmpl w:val="94F4CD02"/>
    <w:lvl w:ilvl="0" w:tplc="D1AA17F6">
      <w:start w:val="1"/>
      <w:numFmt w:val="lowerRoman"/>
      <w:lvlText w:val="(%1)"/>
      <w:lvlJc w:val="left"/>
      <w:pPr>
        <w:tabs>
          <w:tab w:val="num" w:pos="1428"/>
        </w:tabs>
        <w:ind w:left="1428" w:hanging="720"/>
      </w:pPr>
      <w:rPr>
        <w:rFonts w:ascii="Times New Roman" w:hAnsi="Times New Roman" w:cs="Times New Roman"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8">
    <w:nsid w:val="6826388C"/>
    <w:multiLevelType w:val="hybridMultilevel"/>
    <w:tmpl w:val="D55A9F2C"/>
    <w:lvl w:ilvl="0" w:tplc="340A000F">
      <w:start w:val="1"/>
      <w:numFmt w:val="decimal"/>
      <w:lvlText w:val="%1."/>
      <w:lvlJc w:val="left"/>
      <w:pPr>
        <w:tabs>
          <w:tab w:val="num" w:pos="720"/>
        </w:tabs>
        <w:ind w:left="720" w:hanging="360"/>
      </w:pPr>
      <w:rPr>
        <w:rFonts w:hint="default"/>
      </w:rPr>
    </w:lvl>
    <w:lvl w:ilvl="1" w:tplc="DD7EC914">
      <w:start w:val="1"/>
      <w:numFmt w:val="lowerLetter"/>
      <w:lvlText w:val="%2."/>
      <w:lvlJc w:val="left"/>
      <w:pPr>
        <w:tabs>
          <w:tab w:val="num" w:pos="1440"/>
        </w:tabs>
        <w:ind w:left="1440" w:hanging="360"/>
      </w:pPr>
      <w:rPr>
        <w:rFonts w:hint="default"/>
      </w:r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9">
    <w:nsid w:val="70C90D24"/>
    <w:multiLevelType w:val="hybridMultilevel"/>
    <w:tmpl w:val="15A2331E"/>
    <w:lvl w:ilvl="0" w:tplc="C48E112C">
      <w:start w:val="1"/>
      <w:numFmt w:val="lowerLetter"/>
      <w:lvlText w:val="%1)"/>
      <w:lvlJc w:val="left"/>
      <w:pPr>
        <w:ind w:left="1080" w:hanging="360"/>
      </w:pPr>
      <w:rPr>
        <w:rFonts w:cs="Times New Roman"/>
      </w:r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20">
    <w:nsid w:val="73FA051D"/>
    <w:multiLevelType w:val="hybridMultilevel"/>
    <w:tmpl w:val="D6EE2160"/>
    <w:lvl w:ilvl="0" w:tplc="340A000F">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1">
    <w:nsid w:val="7AE73D1E"/>
    <w:multiLevelType w:val="hybridMultilevel"/>
    <w:tmpl w:val="1610E8A6"/>
    <w:lvl w:ilvl="0" w:tplc="0AF2276E">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2">
    <w:nsid w:val="7D2D0B61"/>
    <w:multiLevelType w:val="hybridMultilevel"/>
    <w:tmpl w:val="A47CC82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EE86E14"/>
    <w:multiLevelType w:val="hybridMultilevel"/>
    <w:tmpl w:val="B7C6BC1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4"/>
  </w:num>
  <w:num w:numId="4">
    <w:abstractNumId w:val="23"/>
  </w:num>
  <w:num w:numId="5">
    <w:abstractNumId w:val="10"/>
  </w:num>
  <w:num w:numId="6">
    <w:abstractNumId w:val="5"/>
  </w:num>
  <w:num w:numId="7">
    <w:abstractNumId w:val="20"/>
  </w:num>
  <w:num w:numId="8">
    <w:abstractNumId w:val="6"/>
  </w:num>
  <w:num w:numId="9">
    <w:abstractNumId w:val="17"/>
  </w:num>
  <w:num w:numId="10">
    <w:abstractNumId w:val="14"/>
  </w:num>
  <w:num w:numId="11">
    <w:abstractNumId w:val="1"/>
  </w:num>
  <w:num w:numId="12">
    <w:abstractNumId w:val="2"/>
  </w:num>
  <w:num w:numId="13">
    <w:abstractNumId w:val="16"/>
  </w:num>
  <w:num w:numId="14">
    <w:abstractNumId w:val="12"/>
  </w:num>
  <w:num w:numId="15">
    <w:abstractNumId w:val="9"/>
  </w:num>
  <w:num w:numId="16">
    <w:abstractNumId w:val="1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7"/>
  </w:num>
  <w:num w:numId="21">
    <w:abstractNumId w:val="0"/>
  </w:num>
  <w:num w:numId="22">
    <w:abstractNumId w:val="22"/>
  </w:num>
  <w:num w:numId="23">
    <w:abstractNumId w:val="21"/>
  </w:num>
  <w:num w:numId="24">
    <w:abstractNumId w:val="8"/>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1E448F"/>
    <w:rsid w:val="00036C4C"/>
    <w:rsid w:val="00050F9E"/>
    <w:rsid w:val="00061A49"/>
    <w:rsid w:val="000717DD"/>
    <w:rsid w:val="000B428A"/>
    <w:rsid w:val="000D0846"/>
    <w:rsid w:val="000E5708"/>
    <w:rsid w:val="000E5ADA"/>
    <w:rsid w:val="000E6E21"/>
    <w:rsid w:val="000F49CB"/>
    <w:rsid w:val="00116534"/>
    <w:rsid w:val="00120183"/>
    <w:rsid w:val="001251A0"/>
    <w:rsid w:val="00141AFB"/>
    <w:rsid w:val="001613DF"/>
    <w:rsid w:val="001672EF"/>
    <w:rsid w:val="001855BE"/>
    <w:rsid w:val="001A69CB"/>
    <w:rsid w:val="001C07EA"/>
    <w:rsid w:val="001C3A96"/>
    <w:rsid w:val="001E448F"/>
    <w:rsid w:val="001F20A5"/>
    <w:rsid w:val="00207365"/>
    <w:rsid w:val="0021167E"/>
    <w:rsid w:val="00223C28"/>
    <w:rsid w:val="00227F84"/>
    <w:rsid w:val="00240B56"/>
    <w:rsid w:val="002441F5"/>
    <w:rsid w:val="002724AE"/>
    <w:rsid w:val="00276828"/>
    <w:rsid w:val="0028702F"/>
    <w:rsid w:val="0029259F"/>
    <w:rsid w:val="00292800"/>
    <w:rsid w:val="00295804"/>
    <w:rsid w:val="0029744D"/>
    <w:rsid w:val="002A1BA4"/>
    <w:rsid w:val="002B3DDD"/>
    <w:rsid w:val="002C5004"/>
    <w:rsid w:val="002F073B"/>
    <w:rsid w:val="002F317F"/>
    <w:rsid w:val="002F65E6"/>
    <w:rsid w:val="00300DFC"/>
    <w:rsid w:val="003018F6"/>
    <w:rsid w:val="00302BF0"/>
    <w:rsid w:val="00305AA7"/>
    <w:rsid w:val="00337A53"/>
    <w:rsid w:val="00346DBF"/>
    <w:rsid w:val="00360EAE"/>
    <w:rsid w:val="0037321D"/>
    <w:rsid w:val="0038431B"/>
    <w:rsid w:val="003A0BBD"/>
    <w:rsid w:val="003A2DB3"/>
    <w:rsid w:val="003B5D45"/>
    <w:rsid w:val="003C29AA"/>
    <w:rsid w:val="003C63CF"/>
    <w:rsid w:val="003C7D17"/>
    <w:rsid w:val="003D574E"/>
    <w:rsid w:val="003E038C"/>
    <w:rsid w:val="004046F1"/>
    <w:rsid w:val="00405B17"/>
    <w:rsid w:val="00407B15"/>
    <w:rsid w:val="004171ED"/>
    <w:rsid w:val="00430E42"/>
    <w:rsid w:val="0043673D"/>
    <w:rsid w:val="0044691C"/>
    <w:rsid w:val="00453426"/>
    <w:rsid w:val="00456008"/>
    <w:rsid w:val="004705B2"/>
    <w:rsid w:val="00473CC6"/>
    <w:rsid w:val="004801E0"/>
    <w:rsid w:val="004926DE"/>
    <w:rsid w:val="004B6699"/>
    <w:rsid w:val="004C0505"/>
    <w:rsid w:val="004C1C16"/>
    <w:rsid w:val="004D2C65"/>
    <w:rsid w:val="004E4B9B"/>
    <w:rsid w:val="004E72D6"/>
    <w:rsid w:val="004F1825"/>
    <w:rsid w:val="004F42DE"/>
    <w:rsid w:val="005020DB"/>
    <w:rsid w:val="005224D5"/>
    <w:rsid w:val="005265F5"/>
    <w:rsid w:val="00541343"/>
    <w:rsid w:val="00541B91"/>
    <w:rsid w:val="005433DB"/>
    <w:rsid w:val="0054710E"/>
    <w:rsid w:val="00557579"/>
    <w:rsid w:val="005735B6"/>
    <w:rsid w:val="00583A60"/>
    <w:rsid w:val="005840BE"/>
    <w:rsid w:val="0058562E"/>
    <w:rsid w:val="00590825"/>
    <w:rsid w:val="00597BDF"/>
    <w:rsid w:val="005A2DC3"/>
    <w:rsid w:val="005A3776"/>
    <w:rsid w:val="005B398C"/>
    <w:rsid w:val="005B3EEB"/>
    <w:rsid w:val="005B4AB9"/>
    <w:rsid w:val="005C2170"/>
    <w:rsid w:val="005C223C"/>
    <w:rsid w:val="005C281E"/>
    <w:rsid w:val="005C613A"/>
    <w:rsid w:val="005E3AE3"/>
    <w:rsid w:val="005E6A82"/>
    <w:rsid w:val="005F131B"/>
    <w:rsid w:val="005F694E"/>
    <w:rsid w:val="00601892"/>
    <w:rsid w:val="00605054"/>
    <w:rsid w:val="006126FC"/>
    <w:rsid w:val="00627572"/>
    <w:rsid w:val="00627E43"/>
    <w:rsid w:val="00643AB4"/>
    <w:rsid w:val="00650BA6"/>
    <w:rsid w:val="006618F0"/>
    <w:rsid w:val="00682C41"/>
    <w:rsid w:val="00685CDB"/>
    <w:rsid w:val="00693657"/>
    <w:rsid w:val="006B229E"/>
    <w:rsid w:val="006C1356"/>
    <w:rsid w:val="006D50C7"/>
    <w:rsid w:val="006D7774"/>
    <w:rsid w:val="006E090E"/>
    <w:rsid w:val="006E0F7D"/>
    <w:rsid w:val="006E7A0D"/>
    <w:rsid w:val="006F598E"/>
    <w:rsid w:val="006F7005"/>
    <w:rsid w:val="00702A18"/>
    <w:rsid w:val="007076D8"/>
    <w:rsid w:val="00742550"/>
    <w:rsid w:val="007603DF"/>
    <w:rsid w:val="00761539"/>
    <w:rsid w:val="00784DF4"/>
    <w:rsid w:val="00785F7A"/>
    <w:rsid w:val="007936B0"/>
    <w:rsid w:val="00793E4B"/>
    <w:rsid w:val="007956F0"/>
    <w:rsid w:val="007A48F3"/>
    <w:rsid w:val="007B0095"/>
    <w:rsid w:val="007E2DA1"/>
    <w:rsid w:val="007E430A"/>
    <w:rsid w:val="007F6047"/>
    <w:rsid w:val="00816585"/>
    <w:rsid w:val="0081790A"/>
    <w:rsid w:val="0083208E"/>
    <w:rsid w:val="008330AD"/>
    <w:rsid w:val="00833B7C"/>
    <w:rsid w:val="00836E05"/>
    <w:rsid w:val="00837148"/>
    <w:rsid w:val="008463BC"/>
    <w:rsid w:val="00853536"/>
    <w:rsid w:val="00861315"/>
    <w:rsid w:val="008742E8"/>
    <w:rsid w:val="008778D8"/>
    <w:rsid w:val="00883DFB"/>
    <w:rsid w:val="0089031D"/>
    <w:rsid w:val="00891A0A"/>
    <w:rsid w:val="00891FD8"/>
    <w:rsid w:val="00895CED"/>
    <w:rsid w:val="008A4A82"/>
    <w:rsid w:val="008C45C1"/>
    <w:rsid w:val="008C4B7B"/>
    <w:rsid w:val="008D0C33"/>
    <w:rsid w:val="008D37F6"/>
    <w:rsid w:val="008D381E"/>
    <w:rsid w:val="008F7B64"/>
    <w:rsid w:val="00913994"/>
    <w:rsid w:val="00915011"/>
    <w:rsid w:val="00945550"/>
    <w:rsid w:val="00956098"/>
    <w:rsid w:val="009669F5"/>
    <w:rsid w:val="00971B7C"/>
    <w:rsid w:val="00973DEA"/>
    <w:rsid w:val="00974DA8"/>
    <w:rsid w:val="009B40EB"/>
    <w:rsid w:val="009B49B4"/>
    <w:rsid w:val="009D76E7"/>
    <w:rsid w:val="009E0FCA"/>
    <w:rsid w:val="009E34F4"/>
    <w:rsid w:val="009F1825"/>
    <w:rsid w:val="009F740E"/>
    <w:rsid w:val="00A007AA"/>
    <w:rsid w:val="00A1696B"/>
    <w:rsid w:val="00A34454"/>
    <w:rsid w:val="00A4476B"/>
    <w:rsid w:val="00A45307"/>
    <w:rsid w:val="00A45E04"/>
    <w:rsid w:val="00A46FD0"/>
    <w:rsid w:val="00A47452"/>
    <w:rsid w:val="00A717D3"/>
    <w:rsid w:val="00A71BF5"/>
    <w:rsid w:val="00AB0878"/>
    <w:rsid w:val="00AB5CDE"/>
    <w:rsid w:val="00AC03F8"/>
    <w:rsid w:val="00AC4FF0"/>
    <w:rsid w:val="00AD137C"/>
    <w:rsid w:val="00AE44CA"/>
    <w:rsid w:val="00AF4DA6"/>
    <w:rsid w:val="00AF5769"/>
    <w:rsid w:val="00B00127"/>
    <w:rsid w:val="00B06CEB"/>
    <w:rsid w:val="00B13F9A"/>
    <w:rsid w:val="00B35861"/>
    <w:rsid w:val="00B4368B"/>
    <w:rsid w:val="00B46947"/>
    <w:rsid w:val="00B64361"/>
    <w:rsid w:val="00B67813"/>
    <w:rsid w:val="00B76322"/>
    <w:rsid w:val="00B83546"/>
    <w:rsid w:val="00B8493F"/>
    <w:rsid w:val="00B87E5D"/>
    <w:rsid w:val="00B95597"/>
    <w:rsid w:val="00B95B9B"/>
    <w:rsid w:val="00B96114"/>
    <w:rsid w:val="00BA7FF9"/>
    <w:rsid w:val="00BB49AD"/>
    <w:rsid w:val="00BB744A"/>
    <w:rsid w:val="00BC02FB"/>
    <w:rsid w:val="00BD28A3"/>
    <w:rsid w:val="00BF08B5"/>
    <w:rsid w:val="00BF6545"/>
    <w:rsid w:val="00C05B42"/>
    <w:rsid w:val="00C05B6C"/>
    <w:rsid w:val="00C10639"/>
    <w:rsid w:val="00C10F31"/>
    <w:rsid w:val="00C11D57"/>
    <w:rsid w:val="00C1276A"/>
    <w:rsid w:val="00C21781"/>
    <w:rsid w:val="00C2274F"/>
    <w:rsid w:val="00C23485"/>
    <w:rsid w:val="00C26551"/>
    <w:rsid w:val="00C502B6"/>
    <w:rsid w:val="00C57AC1"/>
    <w:rsid w:val="00C64DF0"/>
    <w:rsid w:val="00C664B3"/>
    <w:rsid w:val="00C7498B"/>
    <w:rsid w:val="00C87287"/>
    <w:rsid w:val="00C97270"/>
    <w:rsid w:val="00C97E3D"/>
    <w:rsid w:val="00CA025F"/>
    <w:rsid w:val="00CC51EC"/>
    <w:rsid w:val="00CC7770"/>
    <w:rsid w:val="00CE0813"/>
    <w:rsid w:val="00CF4ECB"/>
    <w:rsid w:val="00D02A2A"/>
    <w:rsid w:val="00D25E10"/>
    <w:rsid w:val="00D31094"/>
    <w:rsid w:val="00D51FB8"/>
    <w:rsid w:val="00D764ED"/>
    <w:rsid w:val="00D96882"/>
    <w:rsid w:val="00DB2A38"/>
    <w:rsid w:val="00DD0D55"/>
    <w:rsid w:val="00DD6041"/>
    <w:rsid w:val="00DE0624"/>
    <w:rsid w:val="00DE29EE"/>
    <w:rsid w:val="00DF5BF0"/>
    <w:rsid w:val="00E02AC8"/>
    <w:rsid w:val="00E06632"/>
    <w:rsid w:val="00E069AE"/>
    <w:rsid w:val="00E069E2"/>
    <w:rsid w:val="00E078C0"/>
    <w:rsid w:val="00E1255B"/>
    <w:rsid w:val="00E12ADA"/>
    <w:rsid w:val="00E15A1A"/>
    <w:rsid w:val="00E44716"/>
    <w:rsid w:val="00E46B95"/>
    <w:rsid w:val="00E56C5B"/>
    <w:rsid w:val="00E735C7"/>
    <w:rsid w:val="00E84D52"/>
    <w:rsid w:val="00E91F90"/>
    <w:rsid w:val="00E93F72"/>
    <w:rsid w:val="00E93FF3"/>
    <w:rsid w:val="00EA3B5C"/>
    <w:rsid w:val="00EA6DBB"/>
    <w:rsid w:val="00EB5673"/>
    <w:rsid w:val="00EB5C31"/>
    <w:rsid w:val="00EC017E"/>
    <w:rsid w:val="00EC23E7"/>
    <w:rsid w:val="00EC7D5A"/>
    <w:rsid w:val="00ED1BB7"/>
    <w:rsid w:val="00F139E7"/>
    <w:rsid w:val="00F235D8"/>
    <w:rsid w:val="00F26B6A"/>
    <w:rsid w:val="00F328E2"/>
    <w:rsid w:val="00F42038"/>
    <w:rsid w:val="00F47A10"/>
    <w:rsid w:val="00F50196"/>
    <w:rsid w:val="00F644B3"/>
    <w:rsid w:val="00F672FB"/>
    <w:rsid w:val="00F71F5F"/>
    <w:rsid w:val="00F75A0D"/>
    <w:rsid w:val="00F92834"/>
    <w:rsid w:val="00F93B79"/>
    <w:rsid w:val="00F94190"/>
    <w:rsid w:val="00F947FA"/>
    <w:rsid w:val="00FA37FB"/>
    <w:rsid w:val="00FA3947"/>
    <w:rsid w:val="00FB3B85"/>
    <w:rsid w:val="00FB61F5"/>
    <w:rsid w:val="00FC1257"/>
    <w:rsid w:val="00FE0DD2"/>
    <w:rsid w:val="00FE2EA9"/>
    <w:rsid w:val="00FE5322"/>
    <w:rsid w:val="00FE5AF7"/>
    <w:rsid w:val="00FF1373"/>
    <w:rsid w:val="00FF5248"/>
    <w:rsid w:val="00FF52A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AD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8">
    <w:name w:val="Table Grid 8"/>
    <w:basedOn w:val="Tablanormal"/>
    <w:rsid w:val="00AD137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ipervnculo">
    <w:name w:val="Hyperlink"/>
    <w:rsid w:val="00AB0878"/>
    <w:rPr>
      <w:color w:val="0000FF"/>
      <w:u w:val="single"/>
    </w:rPr>
  </w:style>
  <w:style w:type="paragraph" w:styleId="Encabezado">
    <w:name w:val="header"/>
    <w:basedOn w:val="Normal"/>
    <w:rsid w:val="00AB0878"/>
    <w:pPr>
      <w:tabs>
        <w:tab w:val="center" w:pos="4419"/>
        <w:tab w:val="right" w:pos="8838"/>
      </w:tabs>
    </w:pPr>
  </w:style>
  <w:style w:type="paragraph" w:styleId="Piedepgina">
    <w:name w:val="footer"/>
    <w:basedOn w:val="Normal"/>
    <w:link w:val="PiedepginaCar"/>
    <w:uiPriority w:val="99"/>
    <w:rsid w:val="00AB0878"/>
    <w:pPr>
      <w:tabs>
        <w:tab w:val="center" w:pos="4419"/>
        <w:tab w:val="right" w:pos="8838"/>
      </w:tabs>
    </w:pPr>
  </w:style>
  <w:style w:type="paragraph" w:styleId="NormalWeb">
    <w:name w:val="Normal (Web)"/>
    <w:basedOn w:val="Normal"/>
    <w:rsid w:val="005735B6"/>
    <w:pPr>
      <w:spacing w:before="100" w:beforeAutospacing="1" w:after="100" w:afterAutospacing="1"/>
    </w:pPr>
    <w:rPr>
      <w:lang w:val="es-ES" w:eastAsia="es-ES"/>
    </w:rPr>
  </w:style>
  <w:style w:type="paragraph" w:styleId="Textonotapie">
    <w:name w:val="footnote text"/>
    <w:basedOn w:val="Normal"/>
    <w:semiHidden/>
    <w:rsid w:val="0054710E"/>
    <w:rPr>
      <w:sz w:val="20"/>
      <w:szCs w:val="20"/>
    </w:rPr>
  </w:style>
  <w:style w:type="character" w:styleId="Refdenotaalpie">
    <w:name w:val="footnote reference"/>
    <w:semiHidden/>
    <w:rsid w:val="0054710E"/>
    <w:rPr>
      <w:vertAlign w:val="superscript"/>
    </w:rPr>
  </w:style>
  <w:style w:type="paragraph" w:styleId="Prrafodelista">
    <w:name w:val="List Paragraph"/>
    <w:basedOn w:val="Normal"/>
    <w:uiPriority w:val="34"/>
    <w:qFormat/>
    <w:rsid w:val="004046F1"/>
    <w:pPr>
      <w:ind w:left="708"/>
    </w:pPr>
  </w:style>
  <w:style w:type="character" w:customStyle="1" w:styleId="apple-converted-space">
    <w:name w:val="apple-converted-space"/>
    <w:rsid w:val="00B87E5D"/>
  </w:style>
  <w:style w:type="character" w:customStyle="1" w:styleId="PiedepginaCar">
    <w:name w:val="Pie de página Car"/>
    <w:link w:val="Piedepgina"/>
    <w:uiPriority w:val="99"/>
    <w:rsid w:val="00891A0A"/>
    <w:rPr>
      <w:sz w:val="24"/>
      <w:szCs w:val="24"/>
    </w:rPr>
  </w:style>
  <w:style w:type="paragraph" w:styleId="Textodeglobo">
    <w:name w:val="Balloon Text"/>
    <w:basedOn w:val="Normal"/>
    <w:link w:val="TextodegloboCar"/>
    <w:rsid w:val="009B49B4"/>
    <w:rPr>
      <w:rFonts w:ascii="Tahoma" w:hAnsi="Tahoma" w:cs="Tahoma"/>
      <w:sz w:val="16"/>
      <w:szCs w:val="16"/>
    </w:rPr>
  </w:style>
  <w:style w:type="character" w:customStyle="1" w:styleId="TextodegloboCar">
    <w:name w:val="Texto de globo Car"/>
    <w:basedOn w:val="Fuentedeprrafopredeter"/>
    <w:link w:val="Textodeglobo"/>
    <w:rsid w:val="009B49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19609">
      <w:bodyDiv w:val="1"/>
      <w:marLeft w:val="0"/>
      <w:marRight w:val="0"/>
      <w:marTop w:val="0"/>
      <w:marBottom w:val="0"/>
      <w:divBdr>
        <w:top w:val="none" w:sz="0" w:space="0" w:color="auto"/>
        <w:left w:val="none" w:sz="0" w:space="0" w:color="auto"/>
        <w:bottom w:val="none" w:sz="0" w:space="0" w:color="auto"/>
        <w:right w:val="none" w:sz="0" w:space="0" w:color="auto"/>
      </w:divBdr>
    </w:div>
    <w:div w:id="493834452">
      <w:bodyDiv w:val="1"/>
      <w:marLeft w:val="0"/>
      <w:marRight w:val="0"/>
      <w:marTop w:val="0"/>
      <w:marBottom w:val="0"/>
      <w:divBdr>
        <w:top w:val="none" w:sz="0" w:space="0" w:color="auto"/>
        <w:left w:val="none" w:sz="0" w:space="0" w:color="auto"/>
        <w:bottom w:val="none" w:sz="0" w:space="0" w:color="auto"/>
        <w:right w:val="none" w:sz="0" w:space="0" w:color="auto"/>
      </w:divBdr>
    </w:div>
    <w:div w:id="1102258297">
      <w:bodyDiv w:val="1"/>
      <w:marLeft w:val="0"/>
      <w:marRight w:val="0"/>
      <w:marTop w:val="0"/>
      <w:marBottom w:val="0"/>
      <w:divBdr>
        <w:top w:val="none" w:sz="0" w:space="0" w:color="auto"/>
        <w:left w:val="none" w:sz="0" w:space="0" w:color="auto"/>
        <w:bottom w:val="none" w:sz="0" w:space="0" w:color="auto"/>
        <w:right w:val="none" w:sz="0" w:space="0" w:color="auto"/>
      </w:divBdr>
      <w:divsChild>
        <w:div w:id="395782796">
          <w:marLeft w:val="0"/>
          <w:marRight w:val="0"/>
          <w:marTop w:val="0"/>
          <w:marBottom w:val="0"/>
          <w:divBdr>
            <w:top w:val="none" w:sz="0" w:space="0" w:color="auto"/>
            <w:left w:val="none" w:sz="0" w:space="0" w:color="auto"/>
            <w:bottom w:val="none" w:sz="0" w:space="0" w:color="auto"/>
            <w:right w:val="none" w:sz="0" w:space="0" w:color="auto"/>
          </w:divBdr>
          <w:divsChild>
            <w:div w:id="179778591">
              <w:marLeft w:val="0"/>
              <w:marRight w:val="0"/>
              <w:marTop w:val="0"/>
              <w:marBottom w:val="0"/>
              <w:divBdr>
                <w:top w:val="none" w:sz="0" w:space="0" w:color="auto"/>
                <w:left w:val="none" w:sz="0" w:space="0" w:color="auto"/>
                <w:bottom w:val="none" w:sz="0" w:space="0" w:color="auto"/>
                <w:right w:val="none" w:sz="0" w:space="0" w:color="auto"/>
              </w:divBdr>
              <w:divsChild>
                <w:div w:id="378556468">
                  <w:marLeft w:val="0"/>
                  <w:marRight w:val="0"/>
                  <w:marTop w:val="0"/>
                  <w:marBottom w:val="0"/>
                  <w:divBdr>
                    <w:top w:val="none" w:sz="0" w:space="0" w:color="auto"/>
                    <w:left w:val="none" w:sz="0" w:space="0" w:color="auto"/>
                    <w:bottom w:val="none" w:sz="0" w:space="0" w:color="auto"/>
                    <w:right w:val="none" w:sz="0" w:space="0" w:color="auto"/>
                  </w:divBdr>
                  <w:divsChild>
                    <w:div w:id="1318074853">
                      <w:marLeft w:val="0"/>
                      <w:marRight w:val="0"/>
                      <w:marTop w:val="0"/>
                      <w:marBottom w:val="0"/>
                      <w:divBdr>
                        <w:top w:val="none" w:sz="0" w:space="0" w:color="auto"/>
                        <w:left w:val="none" w:sz="0" w:space="0" w:color="auto"/>
                        <w:bottom w:val="none" w:sz="0" w:space="0" w:color="auto"/>
                        <w:right w:val="none" w:sz="0" w:space="0" w:color="auto"/>
                      </w:divBdr>
                      <w:divsChild>
                        <w:div w:id="20078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9999">
      <w:bodyDiv w:val="1"/>
      <w:marLeft w:val="0"/>
      <w:marRight w:val="0"/>
      <w:marTop w:val="0"/>
      <w:marBottom w:val="0"/>
      <w:divBdr>
        <w:top w:val="none" w:sz="0" w:space="0" w:color="auto"/>
        <w:left w:val="none" w:sz="0" w:space="0" w:color="auto"/>
        <w:bottom w:val="none" w:sz="0" w:space="0" w:color="auto"/>
        <w:right w:val="none" w:sz="0" w:space="0" w:color="auto"/>
      </w:divBdr>
      <w:divsChild>
        <w:div w:id="248999873">
          <w:marLeft w:val="0"/>
          <w:marRight w:val="0"/>
          <w:marTop w:val="0"/>
          <w:marBottom w:val="0"/>
          <w:divBdr>
            <w:top w:val="none" w:sz="0" w:space="0" w:color="auto"/>
            <w:left w:val="none" w:sz="0" w:space="0" w:color="auto"/>
            <w:bottom w:val="none" w:sz="0" w:space="0" w:color="auto"/>
            <w:right w:val="none" w:sz="0" w:space="0" w:color="auto"/>
          </w:divBdr>
        </w:div>
        <w:div w:id="400833636">
          <w:marLeft w:val="0"/>
          <w:marRight w:val="0"/>
          <w:marTop w:val="0"/>
          <w:marBottom w:val="0"/>
          <w:divBdr>
            <w:top w:val="none" w:sz="0" w:space="0" w:color="auto"/>
            <w:left w:val="none" w:sz="0" w:space="0" w:color="auto"/>
            <w:bottom w:val="none" w:sz="0" w:space="0" w:color="auto"/>
            <w:right w:val="none" w:sz="0" w:space="0" w:color="auto"/>
          </w:divBdr>
        </w:div>
        <w:div w:id="412822800">
          <w:marLeft w:val="0"/>
          <w:marRight w:val="0"/>
          <w:marTop w:val="0"/>
          <w:marBottom w:val="0"/>
          <w:divBdr>
            <w:top w:val="none" w:sz="0" w:space="0" w:color="auto"/>
            <w:left w:val="none" w:sz="0" w:space="0" w:color="auto"/>
            <w:bottom w:val="none" w:sz="0" w:space="0" w:color="auto"/>
            <w:right w:val="none" w:sz="0" w:space="0" w:color="auto"/>
          </w:divBdr>
        </w:div>
        <w:div w:id="726420202">
          <w:marLeft w:val="0"/>
          <w:marRight w:val="0"/>
          <w:marTop w:val="0"/>
          <w:marBottom w:val="0"/>
          <w:divBdr>
            <w:top w:val="none" w:sz="0" w:space="0" w:color="auto"/>
            <w:left w:val="none" w:sz="0" w:space="0" w:color="auto"/>
            <w:bottom w:val="none" w:sz="0" w:space="0" w:color="auto"/>
            <w:right w:val="none" w:sz="0" w:space="0" w:color="auto"/>
          </w:divBdr>
        </w:div>
        <w:div w:id="1470324261">
          <w:marLeft w:val="0"/>
          <w:marRight w:val="0"/>
          <w:marTop w:val="0"/>
          <w:marBottom w:val="0"/>
          <w:divBdr>
            <w:top w:val="none" w:sz="0" w:space="0" w:color="auto"/>
            <w:left w:val="none" w:sz="0" w:space="0" w:color="auto"/>
            <w:bottom w:val="none" w:sz="0" w:space="0" w:color="auto"/>
            <w:right w:val="none" w:sz="0" w:space="0" w:color="auto"/>
          </w:divBdr>
        </w:div>
        <w:div w:id="1544705476">
          <w:marLeft w:val="0"/>
          <w:marRight w:val="0"/>
          <w:marTop w:val="0"/>
          <w:marBottom w:val="0"/>
          <w:divBdr>
            <w:top w:val="none" w:sz="0" w:space="0" w:color="auto"/>
            <w:left w:val="none" w:sz="0" w:space="0" w:color="auto"/>
            <w:bottom w:val="none" w:sz="0" w:space="0" w:color="auto"/>
            <w:right w:val="none" w:sz="0" w:space="0" w:color="auto"/>
          </w:divBdr>
        </w:div>
        <w:div w:id="1554461957">
          <w:marLeft w:val="0"/>
          <w:marRight w:val="0"/>
          <w:marTop w:val="0"/>
          <w:marBottom w:val="0"/>
          <w:divBdr>
            <w:top w:val="none" w:sz="0" w:space="0" w:color="auto"/>
            <w:left w:val="none" w:sz="0" w:space="0" w:color="auto"/>
            <w:bottom w:val="none" w:sz="0" w:space="0" w:color="auto"/>
            <w:right w:val="none" w:sz="0" w:space="0" w:color="auto"/>
          </w:divBdr>
        </w:div>
        <w:div w:id="1654488515">
          <w:marLeft w:val="0"/>
          <w:marRight w:val="0"/>
          <w:marTop w:val="0"/>
          <w:marBottom w:val="0"/>
          <w:divBdr>
            <w:top w:val="none" w:sz="0" w:space="0" w:color="auto"/>
            <w:left w:val="none" w:sz="0" w:space="0" w:color="auto"/>
            <w:bottom w:val="none" w:sz="0" w:space="0" w:color="auto"/>
            <w:right w:val="none" w:sz="0" w:space="0" w:color="auto"/>
          </w:divBdr>
        </w:div>
        <w:div w:id="1821076975">
          <w:marLeft w:val="0"/>
          <w:marRight w:val="0"/>
          <w:marTop w:val="0"/>
          <w:marBottom w:val="0"/>
          <w:divBdr>
            <w:top w:val="none" w:sz="0" w:space="0" w:color="auto"/>
            <w:left w:val="none" w:sz="0" w:space="0" w:color="auto"/>
            <w:bottom w:val="none" w:sz="0" w:space="0" w:color="auto"/>
            <w:right w:val="none" w:sz="0" w:space="0" w:color="auto"/>
          </w:divBdr>
        </w:div>
      </w:divsChild>
    </w:div>
    <w:div w:id="1601640227">
      <w:bodyDiv w:val="1"/>
      <w:marLeft w:val="0"/>
      <w:marRight w:val="0"/>
      <w:marTop w:val="0"/>
      <w:marBottom w:val="0"/>
      <w:divBdr>
        <w:top w:val="none" w:sz="0" w:space="0" w:color="auto"/>
        <w:left w:val="none" w:sz="0" w:space="0" w:color="auto"/>
        <w:bottom w:val="none" w:sz="0" w:space="0" w:color="auto"/>
        <w:right w:val="none" w:sz="0" w:space="0" w:color="auto"/>
      </w:divBdr>
    </w:div>
    <w:div w:id="190467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A24BE-E623-4347-9278-2D9CBB4B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906</Words>
  <Characters>4984</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PRIMERA PRUEBA MACROECONOMÍA</vt:lpstr>
      <vt:lpstr>PRIMERA PRUEBA MACROECONOMÍA</vt:lpstr>
    </vt:vector>
  </TitlesOfParts>
  <Company>SAFP</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PRIMERA PRUEBA MACROECONOMÍA</dc:title>
  <dc:creator>SAFP</dc:creator>
  <cp:lastModifiedBy>USER</cp:lastModifiedBy>
  <cp:revision>5</cp:revision>
  <cp:lastPrinted>2014-06-06T15:42:00Z</cp:lastPrinted>
  <dcterms:created xsi:type="dcterms:W3CDTF">2024-06-30T22:21:00Z</dcterms:created>
  <dcterms:modified xsi:type="dcterms:W3CDTF">2024-07-12T03:01:00Z</dcterms:modified>
</cp:coreProperties>
</file>