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BA35" w14:textId="77777777" w:rsidR="00141AA7" w:rsidRPr="00141AA7" w:rsidRDefault="00141AA7" w:rsidP="00141AA7">
      <w:pPr>
        <w:spacing w:line="240" w:lineRule="auto"/>
        <w:contextualSpacing/>
        <w:jc w:val="both"/>
        <w:rPr>
          <w:rFonts w:ascii="Cambria" w:hAnsi="Cambria"/>
          <w:sz w:val="18"/>
          <w:szCs w:val="18"/>
          <w:lang w:val="es-CL"/>
        </w:rPr>
      </w:pPr>
    </w:p>
    <w:p w14:paraId="1E5E76DF" w14:textId="77777777" w:rsidR="00C46235" w:rsidRPr="00C46235" w:rsidRDefault="00C46235" w:rsidP="00C46235">
      <w:pPr>
        <w:spacing w:before="100" w:beforeAutospacing="1" w:line="240" w:lineRule="auto"/>
        <w:contextualSpacing/>
        <w:jc w:val="right"/>
        <w:rPr>
          <w:lang w:val="es-CL"/>
        </w:rPr>
      </w:pPr>
    </w:p>
    <w:p w14:paraId="290306FB" w14:textId="5A42B83E" w:rsidR="00C46235" w:rsidRDefault="00C46235" w:rsidP="00C46235">
      <w:pPr>
        <w:spacing w:before="100" w:beforeAutospacing="1" w:line="240" w:lineRule="auto"/>
        <w:contextualSpacing/>
        <w:jc w:val="center"/>
        <w:rPr>
          <w:b/>
          <w:u w:val="single"/>
          <w:lang w:val="es-CL"/>
        </w:rPr>
      </w:pPr>
      <w:r w:rsidRPr="00C46235">
        <w:rPr>
          <w:b/>
          <w:u w:val="single"/>
          <w:lang w:val="es-CL"/>
        </w:rPr>
        <w:t>Pauta de Evaluación</w:t>
      </w:r>
      <w:r>
        <w:rPr>
          <w:b/>
          <w:u w:val="single"/>
          <w:lang w:val="es-CL"/>
        </w:rPr>
        <w:t xml:space="preserve"> de Escrituración Forense</w:t>
      </w:r>
    </w:p>
    <w:p w14:paraId="549037CA" w14:textId="3BB91DAB" w:rsidR="001F2C2C" w:rsidRDefault="001F2C2C" w:rsidP="00C46235">
      <w:pPr>
        <w:spacing w:before="100" w:beforeAutospacing="1" w:line="240" w:lineRule="auto"/>
        <w:contextualSpacing/>
        <w:jc w:val="center"/>
        <w:rPr>
          <w:b/>
          <w:u w:val="single"/>
          <w:lang w:val="es-CL"/>
        </w:rPr>
      </w:pPr>
    </w:p>
    <w:p w14:paraId="47B4086E" w14:textId="1D78C6B3" w:rsidR="001F2C2C" w:rsidRPr="00C46235" w:rsidRDefault="001F2C2C" w:rsidP="00C46235">
      <w:pPr>
        <w:spacing w:before="100" w:beforeAutospacing="1" w:line="240" w:lineRule="auto"/>
        <w:contextualSpacing/>
        <w:jc w:val="center"/>
        <w:rPr>
          <w:b/>
          <w:u w:val="single"/>
          <w:lang w:val="es-CL"/>
        </w:rPr>
      </w:pPr>
      <w:r>
        <w:rPr>
          <w:b/>
          <w:u w:val="single"/>
          <w:lang w:val="es-CL"/>
        </w:rPr>
        <w:t xml:space="preserve">Demanda o Escritos Judiciales de alta complejidad </w:t>
      </w:r>
    </w:p>
    <w:p w14:paraId="742F86F9" w14:textId="77777777" w:rsid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p w14:paraId="5E59FCB6" w14:textId="77777777" w:rsidR="00485225" w:rsidRPr="00C46235" w:rsidRDefault="00485225" w:rsidP="00485225">
      <w:pPr>
        <w:spacing w:before="100" w:beforeAutospacing="1" w:line="240" w:lineRule="auto"/>
        <w:contextualSpacing/>
        <w:jc w:val="both"/>
        <w:rPr>
          <w:b/>
          <w:u w:val="single"/>
          <w:lang w:val="es-CL"/>
        </w:rPr>
      </w:pPr>
    </w:p>
    <w:p w14:paraId="3D40AE81" w14:textId="77777777" w:rsidR="00485225" w:rsidRPr="009729C0" w:rsidRDefault="00485225" w:rsidP="00485225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r w:rsidRPr="009729C0">
        <w:rPr>
          <w:rFonts w:asciiTheme="minorHAnsi" w:hAnsiTheme="minorHAnsi"/>
          <w:b/>
          <w:lang w:val="es-CL"/>
        </w:rPr>
        <w:t>Antecedentes generales:</w:t>
      </w:r>
    </w:p>
    <w:p w14:paraId="75736347" w14:textId="77777777" w:rsidR="00485225" w:rsidRPr="009729C0" w:rsidRDefault="00485225" w:rsidP="00485225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1382"/>
        <w:gridCol w:w="8012"/>
      </w:tblGrid>
      <w:tr w:rsidR="00485225" w:rsidRPr="009729C0" w14:paraId="79CFBF21" w14:textId="77777777" w:rsidTr="009A707B">
        <w:tc>
          <w:tcPr>
            <w:tcW w:w="1384" w:type="dxa"/>
            <w:shd w:val="clear" w:color="auto" w:fill="F2F2F2" w:themeFill="background1" w:themeFillShade="F2"/>
          </w:tcPr>
          <w:p w14:paraId="66B48185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Fecha</w:t>
            </w:r>
          </w:p>
        </w:tc>
        <w:tc>
          <w:tcPr>
            <w:tcW w:w="8160" w:type="dxa"/>
          </w:tcPr>
          <w:p w14:paraId="35D9A65B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485225" w:rsidRPr="009729C0" w14:paraId="0B879222" w14:textId="77777777" w:rsidTr="009A707B">
        <w:tc>
          <w:tcPr>
            <w:tcW w:w="1384" w:type="dxa"/>
            <w:shd w:val="clear" w:color="auto" w:fill="F2F2F2" w:themeFill="background1" w:themeFillShade="F2"/>
          </w:tcPr>
          <w:p w14:paraId="31E45F88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Estudiante</w:t>
            </w:r>
          </w:p>
        </w:tc>
        <w:tc>
          <w:tcPr>
            <w:tcW w:w="8160" w:type="dxa"/>
          </w:tcPr>
          <w:p w14:paraId="2131B8B4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485225" w:rsidRPr="009729C0" w14:paraId="225DB7FA" w14:textId="77777777" w:rsidTr="009A707B">
        <w:tc>
          <w:tcPr>
            <w:tcW w:w="1384" w:type="dxa"/>
            <w:shd w:val="clear" w:color="auto" w:fill="F2F2F2" w:themeFill="background1" w:themeFillShade="F2"/>
          </w:tcPr>
          <w:p w14:paraId="6AFDD36D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Caso</w:t>
            </w:r>
          </w:p>
        </w:tc>
        <w:tc>
          <w:tcPr>
            <w:tcW w:w="8160" w:type="dxa"/>
          </w:tcPr>
          <w:p w14:paraId="26A4FBD4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485225" w:rsidRPr="009729C0" w14:paraId="774ADDAB" w14:textId="77777777" w:rsidTr="009A707B">
        <w:tc>
          <w:tcPr>
            <w:tcW w:w="1384" w:type="dxa"/>
            <w:shd w:val="clear" w:color="auto" w:fill="F2F2F2" w:themeFill="background1" w:themeFillShade="F2"/>
          </w:tcPr>
          <w:p w14:paraId="0067C1FF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Acción</w:t>
            </w:r>
          </w:p>
        </w:tc>
        <w:tc>
          <w:tcPr>
            <w:tcW w:w="8160" w:type="dxa"/>
          </w:tcPr>
          <w:p w14:paraId="278A14C0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485225" w:rsidRPr="009729C0" w14:paraId="062C306A" w14:textId="77777777" w:rsidTr="009A707B">
        <w:tc>
          <w:tcPr>
            <w:tcW w:w="1384" w:type="dxa"/>
            <w:shd w:val="clear" w:color="auto" w:fill="F2F2F2" w:themeFill="background1" w:themeFillShade="F2"/>
          </w:tcPr>
          <w:p w14:paraId="0E26E222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Observador</w:t>
            </w:r>
          </w:p>
        </w:tc>
        <w:tc>
          <w:tcPr>
            <w:tcW w:w="8160" w:type="dxa"/>
          </w:tcPr>
          <w:p w14:paraId="04BDF351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</w:tbl>
    <w:p w14:paraId="6849F8A5" w14:textId="77777777" w:rsidR="00485225" w:rsidRPr="009729C0" w:rsidRDefault="00485225" w:rsidP="00485225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p w14:paraId="78D4BD3C" w14:textId="77777777" w:rsidR="00485225" w:rsidRPr="009729C0" w:rsidRDefault="00485225" w:rsidP="00485225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bookmarkStart w:id="0" w:name="_Hlk48059044"/>
      <w:r w:rsidRPr="009729C0">
        <w:rPr>
          <w:rFonts w:asciiTheme="minorHAnsi" w:hAnsiTheme="minorHAnsi"/>
          <w:b/>
          <w:lang w:val="es-CL"/>
        </w:rPr>
        <w:t>Niveles de Evaluación</w:t>
      </w:r>
      <w:r w:rsidR="003B3F6C">
        <w:rPr>
          <w:rStyle w:val="Refdenotaalpie"/>
          <w:rFonts w:asciiTheme="minorHAnsi" w:hAnsiTheme="minorHAnsi"/>
          <w:b/>
          <w:lang w:val="es-CL"/>
        </w:rPr>
        <w:footnoteReference w:id="1"/>
      </w:r>
      <w:r w:rsidRPr="009729C0">
        <w:rPr>
          <w:rFonts w:asciiTheme="minorHAnsi" w:hAnsiTheme="minorHAnsi"/>
          <w:b/>
          <w:lang w:val="es-CL"/>
        </w:rPr>
        <w:t>:</w:t>
      </w:r>
    </w:p>
    <w:p w14:paraId="146CAB33" w14:textId="77777777" w:rsidR="00485225" w:rsidRPr="009729C0" w:rsidRDefault="00485225" w:rsidP="00485225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955"/>
        <w:gridCol w:w="1436"/>
        <w:gridCol w:w="2097"/>
        <w:gridCol w:w="4906"/>
      </w:tblGrid>
      <w:tr w:rsidR="004528D4" w:rsidRPr="005701A2" w14:paraId="6F960A22" w14:textId="77777777" w:rsidTr="003A2A0B">
        <w:tc>
          <w:tcPr>
            <w:tcW w:w="962" w:type="dxa"/>
            <w:shd w:val="clear" w:color="auto" w:fill="F2F2F2" w:themeFill="background1" w:themeFillShade="F2"/>
          </w:tcPr>
          <w:p w14:paraId="27F07582" w14:textId="77777777"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Código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14:paraId="4ED8B59F" w14:textId="77777777"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Significado</w:t>
            </w:r>
          </w:p>
        </w:tc>
        <w:tc>
          <w:tcPr>
            <w:tcW w:w="2177" w:type="dxa"/>
            <w:shd w:val="clear" w:color="auto" w:fill="F2F2F2" w:themeFill="background1" w:themeFillShade="F2"/>
          </w:tcPr>
          <w:p w14:paraId="6ABC73D8" w14:textId="77777777"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Rango de notas</w:t>
            </w:r>
          </w:p>
        </w:tc>
        <w:tc>
          <w:tcPr>
            <w:tcW w:w="5117" w:type="dxa"/>
            <w:shd w:val="clear" w:color="auto" w:fill="F2F2F2" w:themeFill="background1" w:themeFillShade="F2"/>
          </w:tcPr>
          <w:p w14:paraId="5AB51290" w14:textId="77777777"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Contenido</w:t>
            </w:r>
          </w:p>
        </w:tc>
      </w:tr>
      <w:tr w:rsidR="004528D4" w:rsidRPr="005701A2" w14:paraId="7E5AD393" w14:textId="77777777" w:rsidTr="003A2A0B">
        <w:tc>
          <w:tcPr>
            <w:tcW w:w="962" w:type="dxa"/>
            <w:vAlign w:val="center"/>
          </w:tcPr>
          <w:p w14:paraId="6A0FA2CD" w14:textId="77777777"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1</w:t>
            </w:r>
          </w:p>
        </w:tc>
        <w:tc>
          <w:tcPr>
            <w:tcW w:w="1364" w:type="dxa"/>
            <w:vAlign w:val="center"/>
          </w:tcPr>
          <w:p w14:paraId="74E57467" w14:textId="77777777"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Malo</w:t>
            </w:r>
          </w:p>
          <w:p w14:paraId="21AF7CC5" w14:textId="77777777"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 xml:space="preserve">Deficiente </w:t>
            </w:r>
          </w:p>
          <w:p w14:paraId="64525407" w14:textId="77777777"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Insuficiente</w:t>
            </w:r>
          </w:p>
          <w:p w14:paraId="456E6ECE" w14:textId="77777777"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2177" w:type="dxa"/>
            <w:vAlign w:val="center"/>
          </w:tcPr>
          <w:p w14:paraId="389D9BA5" w14:textId="77777777"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  <w:p w14:paraId="1168D55F" w14:textId="77777777"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1 al 1.9</w:t>
            </w:r>
          </w:p>
          <w:p w14:paraId="7DCE5B79" w14:textId="77777777"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2 al 2.9</w:t>
            </w:r>
          </w:p>
          <w:p w14:paraId="70983979" w14:textId="77777777"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3</w:t>
            </w:r>
            <w:r w:rsidRPr="005701A2">
              <w:rPr>
                <w:rFonts w:asciiTheme="minorHAnsi" w:hAnsiTheme="minorHAnsi"/>
                <w:bCs/>
                <w:lang w:val="es-CL"/>
              </w:rPr>
              <w:t xml:space="preserve"> al 3</w:t>
            </w:r>
            <w:r>
              <w:rPr>
                <w:rFonts w:asciiTheme="minorHAnsi" w:hAnsiTheme="minorHAnsi"/>
                <w:bCs/>
                <w:lang w:val="es-CL"/>
              </w:rPr>
              <w:t>.9</w:t>
            </w:r>
          </w:p>
          <w:p w14:paraId="1AE1D55D" w14:textId="77777777"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  <w:p w14:paraId="64C314BE" w14:textId="77777777"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5117" w:type="dxa"/>
          </w:tcPr>
          <w:p w14:paraId="2AFFB390" w14:textId="7B882EC4" w:rsidR="004528D4" w:rsidRDefault="001F2C2C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Le</w:t>
            </w:r>
            <w:r w:rsidR="004528D4"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 estudiante no realiza las acciones esperadas y/o las realiza de mala manera, de tal forma que no cumple estándares mínimos de desempeño profesional.</w:t>
            </w:r>
          </w:p>
          <w:p w14:paraId="4E2AF835" w14:textId="77777777" w:rsidR="001F2C2C" w:rsidRDefault="001F2C2C" w:rsidP="003A2A0B">
            <w:pPr>
              <w:spacing w:before="100" w:beforeAutospacing="1" w:line="240" w:lineRule="auto"/>
              <w:contextualSpacing/>
              <w:jc w:val="both"/>
              <w:rPr>
                <w:color w:val="000000"/>
                <w:sz w:val="18"/>
                <w:szCs w:val="18"/>
                <w:lang w:val="es-CL"/>
              </w:rPr>
            </w:pPr>
          </w:p>
          <w:p w14:paraId="261E9585" w14:textId="1B8980F4" w:rsidR="004528D4" w:rsidRPr="005701A2" w:rsidRDefault="001F2C2C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Le</w:t>
            </w:r>
            <w:r w:rsidR="004528D4"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estudiante no puede ser certificado por las manifiestas debilidades evidenciadas en al menos uno de los componentes del desempeño.</w:t>
            </w:r>
          </w:p>
        </w:tc>
      </w:tr>
      <w:tr w:rsidR="004528D4" w:rsidRPr="005701A2" w14:paraId="67237903" w14:textId="77777777" w:rsidTr="003A2A0B">
        <w:tc>
          <w:tcPr>
            <w:tcW w:w="962" w:type="dxa"/>
            <w:vAlign w:val="center"/>
          </w:tcPr>
          <w:p w14:paraId="7D739A72" w14:textId="77777777"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2</w:t>
            </w:r>
          </w:p>
        </w:tc>
        <w:tc>
          <w:tcPr>
            <w:tcW w:w="1364" w:type="dxa"/>
            <w:vAlign w:val="center"/>
          </w:tcPr>
          <w:p w14:paraId="56F904EB" w14:textId="77777777"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Suficiente</w:t>
            </w:r>
          </w:p>
        </w:tc>
        <w:tc>
          <w:tcPr>
            <w:tcW w:w="2177" w:type="dxa"/>
            <w:vAlign w:val="center"/>
          </w:tcPr>
          <w:p w14:paraId="2A3E8ECD" w14:textId="77777777"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4</w:t>
            </w:r>
            <w:r>
              <w:rPr>
                <w:rFonts w:asciiTheme="minorHAnsi" w:hAnsiTheme="minorHAnsi"/>
                <w:bCs/>
                <w:lang w:val="es-CL"/>
              </w:rPr>
              <w:t xml:space="preserve"> al 4.9</w:t>
            </w:r>
          </w:p>
        </w:tc>
        <w:tc>
          <w:tcPr>
            <w:tcW w:w="5117" w:type="dxa"/>
          </w:tcPr>
          <w:p w14:paraId="3CF929BC" w14:textId="0EB52D59" w:rsidR="004528D4" w:rsidRPr="005701A2" w:rsidRDefault="001F2C2C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Le</w:t>
            </w:r>
            <w:r w:rsidR="004528D4"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 estudiante realiza las acciones mínimas aceptables y/o su ejecución es mediocre pudiendo certificar que se ajusta al desempeño profesional, pero de manera mínima. Se le hacen importantes correcciones a su desempeño. </w:t>
            </w:r>
          </w:p>
          <w:p w14:paraId="3DC2F447" w14:textId="77777777" w:rsidR="004528D4" w:rsidRPr="005701A2" w:rsidRDefault="004528D4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7B221F9B" w14:textId="18E1920F" w:rsidR="004528D4" w:rsidRPr="005701A2" w:rsidRDefault="001F2C2C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Le</w:t>
            </w:r>
            <w:r w:rsidR="004528D4"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estudiante puede ser certificado, si bien reconociendo que presenta algunas debilidades que no comprometen de manera definitiva su actuación.</w:t>
            </w:r>
          </w:p>
        </w:tc>
      </w:tr>
      <w:tr w:rsidR="004528D4" w:rsidRPr="005701A2" w14:paraId="637D1EEB" w14:textId="77777777" w:rsidTr="003A2A0B">
        <w:tc>
          <w:tcPr>
            <w:tcW w:w="962" w:type="dxa"/>
            <w:vAlign w:val="center"/>
          </w:tcPr>
          <w:p w14:paraId="56E66418" w14:textId="77777777"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3</w:t>
            </w:r>
          </w:p>
        </w:tc>
        <w:tc>
          <w:tcPr>
            <w:tcW w:w="1364" w:type="dxa"/>
            <w:vAlign w:val="center"/>
          </w:tcPr>
          <w:p w14:paraId="5F9ADE29" w14:textId="77777777"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Bueno</w:t>
            </w:r>
          </w:p>
        </w:tc>
        <w:tc>
          <w:tcPr>
            <w:tcW w:w="2177" w:type="dxa"/>
            <w:vAlign w:val="center"/>
          </w:tcPr>
          <w:p w14:paraId="5349A4E2" w14:textId="77777777"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 xml:space="preserve">5 al </w:t>
            </w:r>
            <w:r>
              <w:rPr>
                <w:rFonts w:asciiTheme="minorHAnsi" w:hAnsiTheme="minorHAnsi"/>
                <w:bCs/>
                <w:lang w:val="es-CL"/>
              </w:rPr>
              <w:t>5.9</w:t>
            </w:r>
          </w:p>
        </w:tc>
        <w:tc>
          <w:tcPr>
            <w:tcW w:w="5117" w:type="dxa"/>
          </w:tcPr>
          <w:p w14:paraId="4B4751B6" w14:textId="5946A617" w:rsidR="004528D4" w:rsidRPr="005701A2" w:rsidRDefault="001F2C2C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Le</w:t>
            </w:r>
            <w:r w:rsidR="004528D4"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 estudiante realiza las acciones necesarias para un bien desempeño profesional ajustándose a un buen estándar de calidad. Se le hacen correcciones menores.</w:t>
            </w:r>
          </w:p>
          <w:p w14:paraId="0A168445" w14:textId="77777777" w:rsidR="004528D4" w:rsidRPr="005701A2" w:rsidRDefault="004528D4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1CDCF3AE" w14:textId="1C78AA6C" w:rsidR="004528D4" w:rsidRPr="005701A2" w:rsidRDefault="001F2C2C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Le</w:t>
            </w:r>
            <w:r w:rsidR="004528D4"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estudiante puede ser certificado, reconociendo que su actuación se ajusta apropiadamente a las buenas prácticas profesionales en nivel inicial.</w:t>
            </w:r>
          </w:p>
        </w:tc>
      </w:tr>
      <w:tr w:rsidR="004528D4" w:rsidRPr="005701A2" w14:paraId="7C5B86C2" w14:textId="77777777" w:rsidTr="003A2A0B">
        <w:trPr>
          <w:trHeight w:val="70"/>
        </w:trPr>
        <w:tc>
          <w:tcPr>
            <w:tcW w:w="962" w:type="dxa"/>
            <w:vAlign w:val="center"/>
          </w:tcPr>
          <w:p w14:paraId="52180CDD" w14:textId="77777777"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4</w:t>
            </w:r>
          </w:p>
        </w:tc>
        <w:tc>
          <w:tcPr>
            <w:tcW w:w="1364" w:type="dxa"/>
            <w:vAlign w:val="center"/>
          </w:tcPr>
          <w:p w14:paraId="7FB25EE9" w14:textId="77777777"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Muy bueno</w:t>
            </w:r>
          </w:p>
          <w:p w14:paraId="78F00EAC" w14:textId="77777777"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Sobresaliente</w:t>
            </w:r>
          </w:p>
          <w:p w14:paraId="2C6FCA68" w14:textId="77777777"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2177" w:type="dxa"/>
            <w:vAlign w:val="center"/>
          </w:tcPr>
          <w:p w14:paraId="57B4BD3D" w14:textId="77777777"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6 al 6.5</w:t>
            </w:r>
          </w:p>
          <w:p w14:paraId="4BCCB59C" w14:textId="77777777" w:rsidR="004528D4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6</w:t>
            </w:r>
            <w:r>
              <w:rPr>
                <w:rFonts w:asciiTheme="minorHAnsi" w:hAnsiTheme="minorHAnsi"/>
                <w:bCs/>
                <w:lang w:val="es-CL"/>
              </w:rPr>
              <w:t>.6 al 7</w:t>
            </w:r>
          </w:p>
          <w:p w14:paraId="07600375" w14:textId="77777777" w:rsidR="004528D4" w:rsidRPr="005701A2" w:rsidRDefault="004528D4" w:rsidP="003A2A0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5117" w:type="dxa"/>
          </w:tcPr>
          <w:p w14:paraId="0971548F" w14:textId="2B4FA5C9" w:rsidR="004528D4" w:rsidRPr="005701A2" w:rsidRDefault="004528D4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El desempeño de</w:t>
            </w:r>
            <w:r w:rsidR="001F2C2C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 le</w:t>
            </w: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 estudiante excede las expectativas y cumple, con buena calidad, las acciones identificadas en la </w:t>
            </w:r>
            <w:r w:rsidR="001F2C2C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pauta</w:t>
            </w: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. No se le hacen observaciones. </w:t>
            </w:r>
          </w:p>
          <w:p w14:paraId="5BC59623" w14:textId="77777777" w:rsidR="004528D4" w:rsidRPr="005701A2" w:rsidRDefault="004528D4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461DB2A7" w14:textId="1F157005" w:rsidR="004528D4" w:rsidRPr="005701A2" w:rsidRDefault="001F2C2C" w:rsidP="003A2A0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Le</w:t>
            </w:r>
            <w:r w:rsidR="004528D4"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estudiante puede ser certificado, reconociendo que su actuación se ajusta a las buenas prácticas profesionales excediendo lo esperable de un estudiante en su nivel de formación</w:t>
            </w:r>
          </w:p>
        </w:tc>
      </w:tr>
    </w:tbl>
    <w:p w14:paraId="3720E1EA" w14:textId="77777777" w:rsidR="00485225" w:rsidRDefault="00485225" w:rsidP="00485225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</w:p>
    <w:p w14:paraId="0387AE4B" w14:textId="77777777" w:rsidR="00485225" w:rsidRPr="009729C0" w:rsidRDefault="00485225" w:rsidP="00485225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  <w:r w:rsidRPr="009729C0">
        <w:rPr>
          <w:rFonts w:asciiTheme="minorHAnsi" w:hAnsiTheme="minorHAnsi"/>
          <w:b/>
          <w:bCs/>
          <w:lang w:val="es-CL"/>
        </w:rPr>
        <w:t>Acciones esperadas:</w:t>
      </w:r>
    </w:p>
    <w:p w14:paraId="07363663" w14:textId="77777777" w:rsidR="00485225" w:rsidRPr="00C46235" w:rsidRDefault="00485225" w:rsidP="00C46235">
      <w:pPr>
        <w:spacing w:line="240" w:lineRule="auto"/>
        <w:contextualSpacing/>
        <w:jc w:val="both"/>
        <w:rPr>
          <w:lang w:val="es-CL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651"/>
        <w:gridCol w:w="4719"/>
        <w:gridCol w:w="328"/>
        <w:gridCol w:w="350"/>
        <w:gridCol w:w="340"/>
        <w:gridCol w:w="355"/>
        <w:gridCol w:w="651"/>
        <w:gridCol w:w="1000"/>
      </w:tblGrid>
      <w:tr w:rsidR="00C46235" w:rsidRPr="00C46235" w14:paraId="79944AA6" w14:textId="77777777" w:rsidTr="00485225">
        <w:tc>
          <w:tcPr>
            <w:tcW w:w="1651" w:type="dxa"/>
            <w:vMerge w:val="restart"/>
            <w:vAlign w:val="center"/>
          </w:tcPr>
          <w:p w14:paraId="45D11DDA" w14:textId="77777777"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Dimensión</w:t>
            </w:r>
          </w:p>
        </w:tc>
        <w:tc>
          <w:tcPr>
            <w:tcW w:w="4719" w:type="dxa"/>
            <w:vMerge w:val="restart"/>
            <w:vAlign w:val="center"/>
          </w:tcPr>
          <w:p w14:paraId="0272FC48" w14:textId="77777777"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Criterios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1044FF98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I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420E2EDB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A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52860B9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B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91378E3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D</w:t>
            </w:r>
          </w:p>
        </w:tc>
        <w:tc>
          <w:tcPr>
            <w:tcW w:w="651" w:type="dxa"/>
            <w:vMerge w:val="restart"/>
          </w:tcPr>
          <w:p w14:paraId="2B119AF2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  <w:lang w:val="es-CL"/>
              </w:rPr>
            </w:pPr>
            <w:r w:rsidRPr="00C46235">
              <w:rPr>
                <w:b/>
                <w:sz w:val="18"/>
                <w:szCs w:val="18"/>
                <w:lang w:val="es-CL"/>
              </w:rPr>
              <w:t>Nota por ítem</w:t>
            </w:r>
          </w:p>
        </w:tc>
        <w:tc>
          <w:tcPr>
            <w:tcW w:w="1000" w:type="dxa"/>
            <w:vMerge w:val="restart"/>
          </w:tcPr>
          <w:p w14:paraId="5D7200C4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  <w:lang w:val="es-CL"/>
              </w:rPr>
            </w:pPr>
            <w:r w:rsidRPr="00C46235">
              <w:rPr>
                <w:b/>
                <w:sz w:val="18"/>
                <w:szCs w:val="18"/>
                <w:lang w:val="es-CL"/>
              </w:rPr>
              <w:t>Nota dimensión</w:t>
            </w:r>
          </w:p>
        </w:tc>
      </w:tr>
      <w:tr w:rsidR="00C46235" w:rsidRPr="00C46235" w14:paraId="71EA17B0" w14:textId="77777777" w:rsidTr="00485225">
        <w:tc>
          <w:tcPr>
            <w:tcW w:w="1651" w:type="dxa"/>
            <w:vMerge/>
            <w:tcBorders>
              <w:bottom w:val="single" w:sz="4" w:space="0" w:color="auto"/>
            </w:tcBorders>
          </w:tcPr>
          <w:p w14:paraId="4900AE47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</w:p>
        </w:tc>
        <w:tc>
          <w:tcPr>
            <w:tcW w:w="4719" w:type="dxa"/>
            <w:vMerge/>
            <w:tcBorders>
              <w:bottom w:val="single" w:sz="4" w:space="0" w:color="auto"/>
            </w:tcBorders>
          </w:tcPr>
          <w:p w14:paraId="3A2AA9E4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11C47057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  <w:r w:rsidRPr="00C46235">
              <w:rPr>
                <w:lang w:val="es-CL"/>
              </w:rPr>
              <w:t>1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38166B49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  <w:r w:rsidRPr="00C46235">
              <w:rPr>
                <w:lang w:val="es-CL"/>
              </w:rPr>
              <w:t>2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F1E9367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  <w:r w:rsidRPr="00C46235">
              <w:rPr>
                <w:lang w:val="es-CL"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309C5FC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  <w:r w:rsidRPr="00C46235">
              <w:rPr>
                <w:lang w:val="es-CL"/>
              </w:rPr>
              <w:t>4</w:t>
            </w:r>
          </w:p>
        </w:tc>
        <w:tc>
          <w:tcPr>
            <w:tcW w:w="651" w:type="dxa"/>
            <w:vMerge/>
            <w:tcBorders>
              <w:bottom w:val="single" w:sz="4" w:space="0" w:color="auto"/>
            </w:tcBorders>
          </w:tcPr>
          <w:p w14:paraId="08FD4026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14:paraId="76929EFC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</w:p>
        </w:tc>
      </w:tr>
      <w:tr w:rsidR="004528D4" w:rsidRPr="00C46235" w14:paraId="6B62711C" w14:textId="77777777" w:rsidTr="00254FE6">
        <w:trPr>
          <w:trHeight w:val="659"/>
        </w:trPr>
        <w:tc>
          <w:tcPr>
            <w:tcW w:w="1651" w:type="dxa"/>
            <w:vMerge w:val="restart"/>
            <w:shd w:val="clear" w:color="auto" w:fill="B6DDE8" w:themeFill="accent5" w:themeFillTint="66"/>
            <w:vAlign w:val="center"/>
          </w:tcPr>
          <w:p w14:paraId="3C9BBBBD" w14:textId="77777777" w:rsidR="004528D4" w:rsidRDefault="004528D4" w:rsidP="004528D4">
            <w:pPr>
              <w:spacing w:line="240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I-Trabajo preparatorio de redacción</w:t>
            </w:r>
          </w:p>
        </w:tc>
        <w:tc>
          <w:tcPr>
            <w:tcW w:w="4719" w:type="dxa"/>
            <w:shd w:val="clear" w:color="auto" w:fill="B6DDE8" w:themeFill="accent5" w:themeFillTint="66"/>
          </w:tcPr>
          <w:p w14:paraId="3D7E24CA" w14:textId="77777777" w:rsidR="004528D4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>
              <w:rPr>
                <w:i/>
                <w:sz w:val="18"/>
                <w:szCs w:val="18"/>
                <w:lang w:val="es-CL"/>
              </w:rPr>
              <w:t>Elaboración de un plan de redacción apropiado que distingue entre tema principal, argumentos y elementos de los argumentos, siendo un hilo conductor la “Teoría del caso”.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2B563F23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26C0EED1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52969E3E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774193F3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29D5D2E8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shd w:val="clear" w:color="auto" w:fill="B6DDE8" w:themeFill="accent5" w:themeFillTint="66"/>
          </w:tcPr>
          <w:p w14:paraId="0B08CB0D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4528D4" w:rsidRPr="00C46235" w14:paraId="3ADD537F" w14:textId="77777777" w:rsidTr="00485225">
        <w:trPr>
          <w:trHeight w:val="252"/>
        </w:trPr>
        <w:tc>
          <w:tcPr>
            <w:tcW w:w="1651" w:type="dxa"/>
            <w:vMerge/>
            <w:shd w:val="clear" w:color="auto" w:fill="B6DDE8" w:themeFill="accent5" w:themeFillTint="66"/>
            <w:vAlign w:val="center"/>
          </w:tcPr>
          <w:p w14:paraId="3A9A32A3" w14:textId="77777777" w:rsidR="004528D4" w:rsidRPr="00C46235" w:rsidRDefault="004528D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14:paraId="48956D9B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>
              <w:rPr>
                <w:i/>
                <w:sz w:val="18"/>
                <w:szCs w:val="18"/>
                <w:lang w:val="es-CL"/>
              </w:rPr>
              <w:t>Apropiada consideración y evaluación de los elementos probatorios dentro del plan de redacción.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279ABDB5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766C9FE4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403EF78C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4AAB8A4E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31E5A103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shd w:val="clear" w:color="auto" w:fill="B6DDE8" w:themeFill="accent5" w:themeFillTint="66"/>
          </w:tcPr>
          <w:p w14:paraId="515EBF4A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4528D4" w:rsidRPr="00C46235" w14:paraId="5B927C5D" w14:textId="77777777" w:rsidTr="00485225">
        <w:trPr>
          <w:trHeight w:val="252"/>
        </w:trPr>
        <w:tc>
          <w:tcPr>
            <w:tcW w:w="1651" w:type="dxa"/>
            <w:vMerge/>
            <w:shd w:val="clear" w:color="auto" w:fill="B6DDE8" w:themeFill="accent5" w:themeFillTint="66"/>
            <w:vAlign w:val="center"/>
          </w:tcPr>
          <w:p w14:paraId="57D91244" w14:textId="77777777" w:rsidR="004528D4" w:rsidRPr="00C46235" w:rsidRDefault="004528D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14:paraId="3D9EA075" w14:textId="77777777" w:rsidR="004528D4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>
              <w:rPr>
                <w:i/>
                <w:sz w:val="18"/>
                <w:szCs w:val="18"/>
              </w:rPr>
              <w:t>En caso de utilizar un modelo se hace un apropiado trabajo de ajuste al caso particular.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097E759C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537291A0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6D498A8D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395544D9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173F1BF7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shd w:val="clear" w:color="auto" w:fill="B6DDE8" w:themeFill="accent5" w:themeFillTint="66"/>
          </w:tcPr>
          <w:p w14:paraId="6B20921E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14:paraId="66C48025" w14:textId="77777777" w:rsidTr="004528D4">
        <w:trPr>
          <w:trHeight w:val="252"/>
        </w:trPr>
        <w:tc>
          <w:tcPr>
            <w:tcW w:w="1651" w:type="dxa"/>
            <w:vMerge w:val="restart"/>
            <w:shd w:val="clear" w:color="auto" w:fill="auto"/>
            <w:vAlign w:val="center"/>
          </w:tcPr>
          <w:p w14:paraId="1DB9D22E" w14:textId="77777777"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  <w:r w:rsidRPr="00C46235">
              <w:rPr>
                <w:lang w:val="es-CL"/>
              </w:rPr>
              <w:t>I</w:t>
            </w:r>
            <w:r w:rsidR="004528D4">
              <w:rPr>
                <w:lang w:val="es-CL"/>
              </w:rPr>
              <w:t>I</w:t>
            </w:r>
            <w:r w:rsidRPr="00C46235">
              <w:rPr>
                <w:lang w:val="es-CL"/>
              </w:rPr>
              <w:t>-</w:t>
            </w:r>
            <w:r>
              <w:rPr>
                <w:lang w:val="es-CL"/>
              </w:rPr>
              <w:t xml:space="preserve"> Aspectos formales</w:t>
            </w:r>
          </w:p>
        </w:tc>
        <w:tc>
          <w:tcPr>
            <w:tcW w:w="4719" w:type="dxa"/>
            <w:shd w:val="clear" w:color="auto" w:fill="FFFFFF" w:themeFill="background1"/>
          </w:tcPr>
          <w:p w14:paraId="7CC0F2BE" w14:textId="57404892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 w:rsidRPr="00C46235">
              <w:rPr>
                <w:i/>
                <w:sz w:val="18"/>
                <w:szCs w:val="18"/>
                <w:lang w:val="es-CL"/>
              </w:rPr>
              <w:t>L</w:t>
            </w:r>
            <w:r w:rsidR="001F2C2C">
              <w:rPr>
                <w:i/>
                <w:sz w:val="18"/>
                <w:szCs w:val="18"/>
                <w:lang w:val="es-CL"/>
              </w:rPr>
              <w:t xml:space="preserve">e </w:t>
            </w:r>
            <w:r w:rsidRPr="00C46235">
              <w:rPr>
                <w:i/>
                <w:sz w:val="18"/>
                <w:szCs w:val="18"/>
                <w:lang w:val="es-CL"/>
              </w:rPr>
              <w:t>estudiante cumple requisitos formales de redacción (justificación de márgenes, redacción sin errores de ortografía ni sintaxis)</w:t>
            </w:r>
          </w:p>
        </w:tc>
        <w:tc>
          <w:tcPr>
            <w:tcW w:w="328" w:type="dxa"/>
            <w:shd w:val="clear" w:color="auto" w:fill="FFFFFF" w:themeFill="background1"/>
          </w:tcPr>
          <w:p w14:paraId="112D6088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14:paraId="14DCFE7A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7D1B4337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FFFFFF" w:themeFill="background1"/>
          </w:tcPr>
          <w:p w14:paraId="19EE9E54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FFFFFF" w:themeFill="background1"/>
          </w:tcPr>
          <w:p w14:paraId="723CAE0A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14:paraId="1CEDB84F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14:paraId="68134E77" w14:textId="77777777" w:rsidTr="004528D4">
        <w:trPr>
          <w:trHeight w:val="252"/>
        </w:trPr>
        <w:tc>
          <w:tcPr>
            <w:tcW w:w="1651" w:type="dxa"/>
            <w:vMerge/>
            <w:shd w:val="clear" w:color="auto" w:fill="auto"/>
          </w:tcPr>
          <w:p w14:paraId="1B74F64B" w14:textId="77777777"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FFFFFF" w:themeFill="background1"/>
          </w:tcPr>
          <w:p w14:paraId="71194F78" w14:textId="22F7B6ED" w:rsidR="00C46235" w:rsidRPr="00C46235" w:rsidRDefault="001F2C2C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 w:rsidRPr="00C46235">
              <w:rPr>
                <w:i/>
                <w:sz w:val="18"/>
                <w:szCs w:val="18"/>
                <w:lang w:val="es-CL"/>
              </w:rPr>
              <w:t>L</w:t>
            </w:r>
            <w:r>
              <w:rPr>
                <w:i/>
                <w:sz w:val="18"/>
                <w:szCs w:val="18"/>
                <w:lang w:val="es-CL"/>
              </w:rPr>
              <w:t xml:space="preserve">e </w:t>
            </w:r>
            <w:r w:rsidRPr="00C46235">
              <w:rPr>
                <w:i/>
                <w:sz w:val="18"/>
                <w:szCs w:val="18"/>
                <w:lang w:val="es-CL"/>
              </w:rPr>
              <w:t>estudiante</w:t>
            </w:r>
            <w:r w:rsidR="00C46235" w:rsidRPr="00C46235">
              <w:rPr>
                <w:i/>
                <w:sz w:val="18"/>
                <w:szCs w:val="18"/>
                <w:lang w:val="es-CL"/>
              </w:rPr>
              <w:t xml:space="preserve"> cumple con los requisitos legales de redacción de escritos </w:t>
            </w:r>
            <w:r w:rsidR="004528D4">
              <w:rPr>
                <w:i/>
                <w:sz w:val="18"/>
                <w:szCs w:val="18"/>
                <w:lang w:val="es-CL"/>
              </w:rPr>
              <w:t xml:space="preserve">de formato normado </w:t>
            </w:r>
            <w:r w:rsidR="00C46235" w:rsidRPr="00C46235">
              <w:rPr>
                <w:i/>
                <w:sz w:val="18"/>
                <w:szCs w:val="18"/>
                <w:lang w:val="es-CL"/>
              </w:rPr>
              <w:t>(ej: identificación destinatarios, suma si procede, fecha, individualización de compareciente,</w:t>
            </w:r>
            <w:r w:rsidR="00AF07C6">
              <w:rPr>
                <w:i/>
                <w:sz w:val="18"/>
                <w:szCs w:val="18"/>
                <w:lang w:val="es-CL"/>
              </w:rPr>
              <w:t xml:space="preserve"> coincidencia de la suma con el cuerpo del escrito,</w:t>
            </w:r>
            <w:r w:rsidR="00C46235" w:rsidRPr="00C46235">
              <w:rPr>
                <w:i/>
                <w:sz w:val="18"/>
                <w:szCs w:val="18"/>
                <w:lang w:val="es-CL"/>
              </w:rPr>
              <w:t xml:space="preserve"> etc.)</w:t>
            </w:r>
          </w:p>
        </w:tc>
        <w:tc>
          <w:tcPr>
            <w:tcW w:w="328" w:type="dxa"/>
            <w:shd w:val="clear" w:color="auto" w:fill="FFFFFF" w:themeFill="background1"/>
          </w:tcPr>
          <w:p w14:paraId="730A9F95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14:paraId="79991408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00A26F52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FFFFFF" w:themeFill="background1"/>
          </w:tcPr>
          <w:p w14:paraId="72954C5E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FFFFFF" w:themeFill="background1"/>
          </w:tcPr>
          <w:p w14:paraId="649F9919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14:paraId="59C14F7D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AF07C6" w:rsidRPr="00C46235" w14:paraId="2A6B3F57" w14:textId="77777777" w:rsidTr="004528D4">
        <w:trPr>
          <w:trHeight w:val="252"/>
        </w:trPr>
        <w:tc>
          <w:tcPr>
            <w:tcW w:w="1651" w:type="dxa"/>
            <w:vMerge/>
            <w:shd w:val="clear" w:color="auto" w:fill="auto"/>
          </w:tcPr>
          <w:p w14:paraId="641577F3" w14:textId="77777777" w:rsidR="00AF07C6" w:rsidRPr="00C46235" w:rsidRDefault="00AF07C6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FFFFFF" w:themeFill="background1"/>
          </w:tcPr>
          <w:p w14:paraId="26A79BE4" w14:textId="616A34A8" w:rsidR="00AF07C6" w:rsidRPr="00C46235" w:rsidRDefault="00AF07C6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Le estudiante escribe en el tiempo verbal correspondiente según quien presenta el escrito (diferenciación entre representado y representante).</w:t>
            </w:r>
          </w:p>
        </w:tc>
        <w:tc>
          <w:tcPr>
            <w:tcW w:w="328" w:type="dxa"/>
            <w:shd w:val="clear" w:color="auto" w:fill="FFFFFF" w:themeFill="background1"/>
          </w:tcPr>
          <w:p w14:paraId="071441EA" w14:textId="77777777" w:rsidR="00AF07C6" w:rsidRPr="00C46235" w:rsidRDefault="00AF07C6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14:paraId="2F315772" w14:textId="77777777" w:rsidR="00AF07C6" w:rsidRPr="00C46235" w:rsidRDefault="00AF07C6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12F4750D" w14:textId="77777777" w:rsidR="00AF07C6" w:rsidRPr="00C46235" w:rsidRDefault="00AF07C6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FFFFFF" w:themeFill="background1"/>
          </w:tcPr>
          <w:p w14:paraId="473B35E2" w14:textId="77777777" w:rsidR="00AF07C6" w:rsidRPr="00C46235" w:rsidRDefault="00AF07C6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FFFFFF" w:themeFill="background1"/>
          </w:tcPr>
          <w:p w14:paraId="458F07DA" w14:textId="77777777" w:rsidR="00AF07C6" w:rsidRPr="00C46235" w:rsidRDefault="00AF07C6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14:paraId="1B2D0D7D" w14:textId="77777777" w:rsidR="00AF07C6" w:rsidRPr="00C46235" w:rsidRDefault="00AF07C6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14:paraId="1D74C742" w14:textId="77777777" w:rsidTr="004528D4">
        <w:trPr>
          <w:trHeight w:val="252"/>
        </w:trPr>
        <w:tc>
          <w:tcPr>
            <w:tcW w:w="1651" w:type="dxa"/>
            <w:vMerge/>
            <w:shd w:val="clear" w:color="auto" w:fill="auto"/>
          </w:tcPr>
          <w:p w14:paraId="47B62630" w14:textId="77777777"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FFFFFF" w:themeFill="background1"/>
          </w:tcPr>
          <w:p w14:paraId="31E3DC0D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 w:rsidRPr="00C46235">
              <w:rPr>
                <w:i/>
                <w:sz w:val="18"/>
                <w:szCs w:val="18"/>
              </w:rPr>
              <w:t xml:space="preserve">El texto está redactado en lenguaje forense, </w:t>
            </w:r>
            <w:r w:rsidR="004528D4" w:rsidRPr="00C46235">
              <w:rPr>
                <w:i/>
                <w:sz w:val="18"/>
                <w:szCs w:val="18"/>
              </w:rPr>
              <w:t>de acuerdo con</w:t>
            </w:r>
            <w:r w:rsidRPr="00C46235">
              <w:rPr>
                <w:i/>
                <w:sz w:val="18"/>
                <w:szCs w:val="18"/>
              </w:rPr>
              <w:t xml:space="preserve"> la acción deducida</w:t>
            </w:r>
            <w:r w:rsidR="004528D4">
              <w:rPr>
                <w:i/>
                <w:sz w:val="18"/>
                <w:szCs w:val="18"/>
              </w:rPr>
              <w:t xml:space="preserve"> o la gestión realizada.</w:t>
            </w:r>
          </w:p>
        </w:tc>
        <w:tc>
          <w:tcPr>
            <w:tcW w:w="328" w:type="dxa"/>
            <w:shd w:val="clear" w:color="auto" w:fill="FFFFFF" w:themeFill="background1"/>
          </w:tcPr>
          <w:p w14:paraId="0D7DA5AF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14:paraId="2849DE94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34EC897D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FFFFFF" w:themeFill="background1"/>
          </w:tcPr>
          <w:p w14:paraId="71636350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FFFFFF" w:themeFill="background1"/>
          </w:tcPr>
          <w:p w14:paraId="0CE5EB47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14:paraId="6B7FB5F7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14:paraId="513943E9" w14:textId="77777777" w:rsidTr="004528D4">
        <w:trPr>
          <w:trHeight w:val="252"/>
        </w:trPr>
        <w:tc>
          <w:tcPr>
            <w:tcW w:w="1651" w:type="dxa"/>
            <w:vMerge w:val="restart"/>
            <w:shd w:val="clear" w:color="auto" w:fill="B6DDE8" w:themeFill="accent5" w:themeFillTint="66"/>
            <w:vAlign w:val="center"/>
          </w:tcPr>
          <w:p w14:paraId="240CF2A4" w14:textId="77777777" w:rsidR="00262154" w:rsidRPr="00C46235" w:rsidRDefault="0026215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  <w:r>
              <w:rPr>
                <w:lang w:val="es-CL"/>
              </w:rPr>
              <w:t>I</w:t>
            </w:r>
            <w:r w:rsidR="004528D4">
              <w:rPr>
                <w:lang w:val="es-CL"/>
              </w:rPr>
              <w:t>I</w:t>
            </w:r>
            <w:r>
              <w:rPr>
                <w:lang w:val="es-CL"/>
              </w:rPr>
              <w:t>I- Argumentación Jurídica</w:t>
            </w:r>
          </w:p>
        </w:tc>
        <w:tc>
          <w:tcPr>
            <w:tcW w:w="4719" w:type="dxa"/>
            <w:shd w:val="clear" w:color="auto" w:fill="B6DDE8" w:themeFill="accent5" w:themeFillTint="66"/>
          </w:tcPr>
          <w:p w14:paraId="1FC531E1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 w:rsidRPr="00C46235">
              <w:rPr>
                <w:i/>
                <w:sz w:val="18"/>
                <w:szCs w:val="18"/>
              </w:rPr>
              <w:t xml:space="preserve">Relación </w:t>
            </w:r>
            <w:r w:rsidR="004528D4">
              <w:rPr>
                <w:i/>
                <w:sz w:val="18"/>
                <w:szCs w:val="18"/>
              </w:rPr>
              <w:t xml:space="preserve">pertinente </w:t>
            </w:r>
            <w:r w:rsidRPr="00C46235">
              <w:rPr>
                <w:i/>
                <w:sz w:val="18"/>
                <w:szCs w:val="18"/>
              </w:rPr>
              <w:t>de los hechos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6B175655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7957F3A9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3E2B931B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28B73E43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18DC66CF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 w:val="restart"/>
            <w:shd w:val="clear" w:color="auto" w:fill="B6DDE8" w:themeFill="accent5" w:themeFillTint="66"/>
          </w:tcPr>
          <w:p w14:paraId="5A60DE33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4528D4" w:rsidRPr="00C46235" w14:paraId="019E2ABA" w14:textId="77777777" w:rsidTr="004528D4">
        <w:trPr>
          <w:trHeight w:val="252"/>
        </w:trPr>
        <w:tc>
          <w:tcPr>
            <w:tcW w:w="1651" w:type="dxa"/>
            <w:vMerge/>
            <w:vAlign w:val="center"/>
          </w:tcPr>
          <w:p w14:paraId="1CEF2560" w14:textId="77777777" w:rsidR="004528D4" w:rsidRDefault="004528D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14:paraId="1D79A4A6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Los hechos narrados cuentan con un apropiado sustento probatorio.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5EAE46CD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5EDEFFC9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2C07AFA4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3DE9F674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53A08BBE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</w:tcPr>
          <w:p w14:paraId="511DDC6D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4528D4" w:rsidRPr="00C46235" w14:paraId="499D91E1" w14:textId="77777777" w:rsidTr="004528D4">
        <w:trPr>
          <w:trHeight w:val="252"/>
        </w:trPr>
        <w:tc>
          <w:tcPr>
            <w:tcW w:w="1651" w:type="dxa"/>
            <w:vMerge/>
          </w:tcPr>
          <w:p w14:paraId="2BD9CEFA" w14:textId="77777777" w:rsidR="004528D4" w:rsidRDefault="004528D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14:paraId="5DE62982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Argumentos jurídicos desarrollados tienen una relación apropiada con los hechos del caso.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61D339A7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7F57A085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5FB5FAE3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6366B7F2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76ABA4D0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</w:tcPr>
          <w:p w14:paraId="31DEC0F7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4528D4" w:rsidRPr="00C46235" w14:paraId="50785AE0" w14:textId="77777777" w:rsidTr="004528D4">
        <w:trPr>
          <w:trHeight w:val="252"/>
        </w:trPr>
        <w:tc>
          <w:tcPr>
            <w:tcW w:w="1651" w:type="dxa"/>
            <w:vMerge/>
          </w:tcPr>
          <w:p w14:paraId="3CF24FE3" w14:textId="77777777" w:rsidR="004528D4" w:rsidRDefault="004528D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14:paraId="36EF8790" w14:textId="77777777" w:rsidR="004528D4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Los argumentos jurídicos se relacionan lógicamente entre sí.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1E307FD3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45A47354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50E947C3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2072F369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74F0C860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</w:tcPr>
          <w:p w14:paraId="544404C8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14:paraId="3093415F" w14:textId="77777777" w:rsidTr="004528D4">
        <w:trPr>
          <w:trHeight w:val="252"/>
        </w:trPr>
        <w:tc>
          <w:tcPr>
            <w:tcW w:w="1651" w:type="dxa"/>
            <w:vMerge/>
          </w:tcPr>
          <w:p w14:paraId="344324A2" w14:textId="77777777" w:rsidR="00262154" w:rsidRDefault="0026215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14:paraId="0EE12BDA" w14:textId="22BB96E3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C46235">
              <w:rPr>
                <w:i/>
                <w:sz w:val="18"/>
                <w:szCs w:val="18"/>
              </w:rPr>
              <w:t>Empleo efectivo</w:t>
            </w:r>
            <w:r w:rsidR="001F2C2C">
              <w:rPr>
                <w:i/>
                <w:sz w:val="18"/>
                <w:szCs w:val="18"/>
              </w:rPr>
              <w:t xml:space="preserve"> y pertinente</w:t>
            </w:r>
            <w:r w:rsidRPr="00C46235">
              <w:rPr>
                <w:i/>
                <w:sz w:val="18"/>
                <w:szCs w:val="18"/>
              </w:rPr>
              <w:t xml:space="preserve"> d</w:t>
            </w:r>
            <w:r>
              <w:rPr>
                <w:i/>
                <w:sz w:val="18"/>
                <w:szCs w:val="18"/>
              </w:rPr>
              <w:t>e</w:t>
            </w:r>
            <w:r w:rsidRPr="00C46235">
              <w:rPr>
                <w:i/>
                <w:sz w:val="18"/>
                <w:szCs w:val="18"/>
              </w:rPr>
              <w:t xml:space="preserve"> las fuentes</w:t>
            </w:r>
            <w:r w:rsidR="001F2C2C">
              <w:rPr>
                <w:i/>
                <w:sz w:val="18"/>
                <w:szCs w:val="18"/>
              </w:rPr>
              <w:t xml:space="preserve"> </w:t>
            </w:r>
            <w:r w:rsidRPr="00C46235">
              <w:rPr>
                <w:i/>
                <w:sz w:val="18"/>
                <w:szCs w:val="18"/>
              </w:rPr>
              <w:t>de</w:t>
            </w:r>
            <w:r w:rsidR="001F2C2C">
              <w:rPr>
                <w:i/>
                <w:sz w:val="18"/>
                <w:szCs w:val="18"/>
              </w:rPr>
              <w:t>l derecho (</w:t>
            </w:r>
            <w:r w:rsidRPr="00C46235">
              <w:rPr>
                <w:i/>
                <w:sz w:val="18"/>
                <w:szCs w:val="18"/>
              </w:rPr>
              <w:t>normas, doctrina y jurisprudencia</w:t>
            </w:r>
            <w:r w:rsidR="001F2C2C">
              <w:rPr>
                <w:i/>
                <w:sz w:val="18"/>
                <w:szCs w:val="18"/>
              </w:rPr>
              <w:t>)</w:t>
            </w:r>
            <w:r w:rsidRPr="00C46235">
              <w:rPr>
                <w:i/>
                <w:sz w:val="18"/>
                <w:szCs w:val="18"/>
              </w:rPr>
              <w:t xml:space="preserve"> aplicables al caso.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6F5C0B3B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3927C9C0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46739335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5AE32488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56FD4BCC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</w:tcPr>
          <w:p w14:paraId="4E51BB82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14:paraId="0E02E7F1" w14:textId="77777777" w:rsidTr="004528D4">
        <w:trPr>
          <w:trHeight w:val="252"/>
        </w:trPr>
        <w:tc>
          <w:tcPr>
            <w:tcW w:w="1651" w:type="dxa"/>
            <w:vMerge w:val="restart"/>
            <w:shd w:val="clear" w:color="auto" w:fill="auto"/>
            <w:vAlign w:val="center"/>
          </w:tcPr>
          <w:p w14:paraId="1C3F9682" w14:textId="77777777" w:rsidR="00262154" w:rsidRDefault="0026215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  <w:r>
              <w:rPr>
                <w:lang w:val="es-CL"/>
              </w:rPr>
              <w:t>I</w:t>
            </w:r>
            <w:r w:rsidR="00C94375">
              <w:rPr>
                <w:lang w:val="es-CL"/>
              </w:rPr>
              <w:t>V</w:t>
            </w:r>
            <w:r>
              <w:rPr>
                <w:lang w:val="es-CL"/>
              </w:rPr>
              <w:t>- Peticione</w:t>
            </w:r>
            <w:r w:rsidR="004528D4">
              <w:rPr>
                <w:lang w:val="es-CL"/>
              </w:rPr>
              <w:t>s</w:t>
            </w:r>
          </w:p>
        </w:tc>
        <w:tc>
          <w:tcPr>
            <w:tcW w:w="4719" w:type="dxa"/>
            <w:shd w:val="clear" w:color="auto" w:fill="auto"/>
          </w:tcPr>
          <w:p w14:paraId="4E7DA728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 w:rsidRPr="00C46235">
              <w:rPr>
                <w:i/>
                <w:sz w:val="18"/>
                <w:szCs w:val="18"/>
                <w:lang w:val="es-CL"/>
              </w:rPr>
              <w:t>Las peticiones son claras y precisas</w:t>
            </w:r>
          </w:p>
        </w:tc>
        <w:tc>
          <w:tcPr>
            <w:tcW w:w="328" w:type="dxa"/>
            <w:shd w:val="clear" w:color="auto" w:fill="auto"/>
          </w:tcPr>
          <w:p w14:paraId="458290A2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auto"/>
          </w:tcPr>
          <w:p w14:paraId="3CF36E4B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auto"/>
          </w:tcPr>
          <w:p w14:paraId="61DB0C1C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auto"/>
          </w:tcPr>
          <w:p w14:paraId="2B6C7859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auto"/>
          </w:tcPr>
          <w:p w14:paraId="7B51B091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14:paraId="07EF9A66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14:paraId="5D77433F" w14:textId="77777777" w:rsidTr="004528D4">
        <w:trPr>
          <w:trHeight w:val="252"/>
        </w:trPr>
        <w:tc>
          <w:tcPr>
            <w:tcW w:w="1651" w:type="dxa"/>
            <w:vMerge/>
          </w:tcPr>
          <w:p w14:paraId="2088B476" w14:textId="77777777" w:rsidR="00262154" w:rsidRDefault="0026215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auto"/>
          </w:tcPr>
          <w:p w14:paraId="377FD747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 w:rsidRPr="00C46235">
              <w:rPr>
                <w:i/>
                <w:sz w:val="18"/>
                <w:szCs w:val="18"/>
                <w:lang w:val="es-CL"/>
              </w:rPr>
              <w:t>Las peticiones son consistentes con los hechos, las pruebas y la argumentación jurídica</w:t>
            </w:r>
          </w:p>
        </w:tc>
        <w:tc>
          <w:tcPr>
            <w:tcW w:w="328" w:type="dxa"/>
            <w:shd w:val="clear" w:color="auto" w:fill="auto"/>
          </w:tcPr>
          <w:p w14:paraId="3E72926A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auto"/>
          </w:tcPr>
          <w:p w14:paraId="4C67BB42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auto"/>
          </w:tcPr>
          <w:p w14:paraId="4287A925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auto"/>
          </w:tcPr>
          <w:p w14:paraId="6970C5EF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auto"/>
          </w:tcPr>
          <w:p w14:paraId="26664555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</w:tcPr>
          <w:p w14:paraId="3C7E89BF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14:paraId="346444D0" w14:textId="77777777" w:rsidTr="004528D4">
        <w:trPr>
          <w:trHeight w:val="252"/>
        </w:trPr>
        <w:tc>
          <w:tcPr>
            <w:tcW w:w="1651" w:type="dxa"/>
            <w:vMerge/>
          </w:tcPr>
          <w:p w14:paraId="435BA014" w14:textId="77777777" w:rsidR="00262154" w:rsidRDefault="0026215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auto"/>
          </w:tcPr>
          <w:p w14:paraId="2D18F117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>
              <w:rPr>
                <w:i/>
                <w:sz w:val="18"/>
                <w:szCs w:val="18"/>
                <w:lang w:val="es-CL"/>
              </w:rPr>
              <w:t>Las peticiones son integrales y abarcan todos los aspectos del problema.</w:t>
            </w:r>
          </w:p>
        </w:tc>
        <w:tc>
          <w:tcPr>
            <w:tcW w:w="328" w:type="dxa"/>
            <w:shd w:val="clear" w:color="auto" w:fill="auto"/>
          </w:tcPr>
          <w:p w14:paraId="30E5C052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auto"/>
          </w:tcPr>
          <w:p w14:paraId="790FCFC5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auto"/>
          </w:tcPr>
          <w:p w14:paraId="6EA2AB6E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auto"/>
          </w:tcPr>
          <w:p w14:paraId="71978655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auto"/>
          </w:tcPr>
          <w:p w14:paraId="5D094FF5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</w:tcPr>
          <w:p w14:paraId="494D4531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C46235" w:rsidRPr="00C46235" w14:paraId="222BAB1F" w14:textId="77777777" w:rsidTr="00485225">
        <w:trPr>
          <w:trHeight w:val="252"/>
        </w:trPr>
        <w:tc>
          <w:tcPr>
            <w:tcW w:w="8394" w:type="dxa"/>
            <w:gridSpan w:val="7"/>
          </w:tcPr>
          <w:p w14:paraId="05B0BB81" w14:textId="77777777"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b/>
                <w:sz w:val="18"/>
                <w:szCs w:val="18"/>
                <w:lang w:val="es-CL"/>
              </w:rPr>
            </w:pPr>
          </w:p>
          <w:p w14:paraId="6815F277" w14:textId="77777777"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b/>
                <w:sz w:val="18"/>
                <w:szCs w:val="18"/>
                <w:lang w:val="es-CL"/>
              </w:rPr>
            </w:pPr>
            <w:r w:rsidRPr="00C46235">
              <w:rPr>
                <w:b/>
                <w:sz w:val="18"/>
                <w:szCs w:val="18"/>
                <w:lang w:val="es-CL"/>
              </w:rPr>
              <w:t xml:space="preserve">NOTA FINAL (Promedio de las </w:t>
            </w:r>
            <w:r w:rsidR="00252795">
              <w:rPr>
                <w:b/>
                <w:sz w:val="18"/>
                <w:szCs w:val="18"/>
                <w:lang w:val="es-CL"/>
              </w:rPr>
              <w:t>3</w:t>
            </w:r>
            <w:r w:rsidRPr="00C46235">
              <w:rPr>
                <w:b/>
                <w:sz w:val="18"/>
                <w:szCs w:val="18"/>
                <w:lang w:val="es-CL"/>
              </w:rPr>
              <w:t xml:space="preserve"> dimensiones)</w:t>
            </w:r>
          </w:p>
          <w:p w14:paraId="2D03BEAF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shd w:val="clear" w:color="auto" w:fill="FFFFFF"/>
          </w:tcPr>
          <w:p w14:paraId="03B7184B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bookmarkEnd w:id="0"/>
    </w:tbl>
    <w:p w14:paraId="00508EBF" w14:textId="77777777" w:rsidR="00C46235" w:rsidRPr="00C46235" w:rsidRDefault="00C46235" w:rsidP="00C46235">
      <w:pPr>
        <w:spacing w:line="240" w:lineRule="auto"/>
        <w:contextualSpacing/>
        <w:jc w:val="both"/>
        <w:rPr>
          <w:sz w:val="18"/>
          <w:szCs w:val="18"/>
          <w:lang w:val="es-CL"/>
        </w:rPr>
      </w:pPr>
    </w:p>
    <w:p w14:paraId="2D80D7A1" w14:textId="77777777"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  <w:r w:rsidRPr="00C46235">
        <w:rPr>
          <w:lang w:val="es-CL"/>
        </w:rPr>
        <w:t xml:space="preserve">                     </w:t>
      </w:r>
    </w:p>
    <w:p w14:paraId="42DD15B4" w14:textId="77777777"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tbl>
      <w:tblPr>
        <w:tblW w:w="9432" w:type="dxa"/>
        <w:tblInd w:w="1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2"/>
      </w:tblGrid>
      <w:tr w:rsidR="00C46235" w:rsidRPr="00C46235" w14:paraId="26B14244" w14:textId="77777777" w:rsidTr="0014281E">
        <w:trPr>
          <w:trHeight w:val="2820"/>
        </w:trPr>
        <w:tc>
          <w:tcPr>
            <w:tcW w:w="9432" w:type="dxa"/>
          </w:tcPr>
          <w:p w14:paraId="369676EE" w14:textId="77777777" w:rsid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lastRenderedPageBreak/>
              <w:t>Observaciones:</w:t>
            </w:r>
          </w:p>
          <w:p w14:paraId="455D4873" w14:textId="77777777" w:rsidR="00B35CF9" w:rsidRPr="00485225" w:rsidRDefault="00B35CF9" w:rsidP="00485225">
            <w:pPr>
              <w:spacing w:line="240" w:lineRule="auto"/>
              <w:jc w:val="both"/>
              <w:rPr>
                <w:bCs/>
                <w:lang w:val="es-CL"/>
              </w:rPr>
            </w:pPr>
          </w:p>
        </w:tc>
      </w:tr>
    </w:tbl>
    <w:p w14:paraId="7947E00D" w14:textId="77777777"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sectPr w:rsidR="00C46235" w:rsidRPr="00C46235" w:rsidSect="00E20B62">
      <w:headerReference w:type="default" r:id="rId8"/>
      <w:footerReference w:type="default" r:id="rId9"/>
      <w:pgSz w:w="12240" w:h="15840" w:code="1"/>
      <w:pgMar w:top="1418" w:right="1418" w:bottom="1418" w:left="1418" w:header="39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E00F4" w14:textId="77777777" w:rsidR="001F0AB8" w:rsidRDefault="001F0AB8">
      <w:pPr>
        <w:spacing w:after="0" w:line="240" w:lineRule="auto"/>
      </w:pPr>
      <w:r>
        <w:separator/>
      </w:r>
    </w:p>
  </w:endnote>
  <w:endnote w:type="continuationSeparator" w:id="0">
    <w:p w14:paraId="7CEAC048" w14:textId="77777777" w:rsidR="001F0AB8" w:rsidRDefault="001F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CFEE" w14:textId="77777777" w:rsidR="005D0378" w:rsidRDefault="00F96BB4" w:rsidP="005D0378">
    <w:pPr>
      <w:pStyle w:val="Piedepgina"/>
      <w:tabs>
        <w:tab w:val="clear" w:pos="4252"/>
        <w:tab w:val="clear" w:pos="8504"/>
        <w:tab w:val="center" w:pos="9923"/>
        <w:tab w:val="right" w:pos="10065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C58A08" wp14:editId="434D4FB7">
              <wp:simplePos x="0" y="0"/>
              <wp:positionH relativeFrom="column">
                <wp:posOffset>488950</wp:posOffset>
              </wp:positionH>
              <wp:positionV relativeFrom="paragraph">
                <wp:posOffset>119380</wp:posOffset>
              </wp:positionV>
              <wp:extent cx="5029200" cy="90805"/>
              <wp:effectExtent l="22225" t="43180" r="15875" b="889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29200" cy="908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CB368D" w14:textId="77777777" w:rsidR="00F96BB4" w:rsidRPr="00B35CF9" w:rsidRDefault="00F96BB4" w:rsidP="00F96BB4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58A08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38.5pt;margin-top:9.4pt;width:396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" filled="f" stroked="f">
              <o:lock v:ext="edit" shapetype="t"/>
              <v:textbox style="mso-fit-shape-to-text:t">
                <w:txbxContent>
                  <w:p w14:paraId="19CB368D" w14:textId="77777777" w:rsidR="00F96BB4" w:rsidRPr="00B35CF9" w:rsidRDefault="00F96BB4" w:rsidP="00F96BB4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D0378">
      <w:t xml:space="preserve">   </w:t>
    </w:r>
    <w:r w:rsidR="005D037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CFE6B" w14:textId="77777777" w:rsidR="001F0AB8" w:rsidRDefault="001F0AB8">
      <w:pPr>
        <w:spacing w:after="0" w:line="240" w:lineRule="auto"/>
      </w:pPr>
      <w:r>
        <w:separator/>
      </w:r>
    </w:p>
  </w:footnote>
  <w:footnote w:type="continuationSeparator" w:id="0">
    <w:p w14:paraId="23A1CB6F" w14:textId="77777777" w:rsidR="001F0AB8" w:rsidRDefault="001F0AB8">
      <w:pPr>
        <w:spacing w:after="0" w:line="240" w:lineRule="auto"/>
      </w:pPr>
      <w:r>
        <w:continuationSeparator/>
      </w:r>
    </w:p>
  </w:footnote>
  <w:footnote w:id="1">
    <w:p w14:paraId="07F7EE29" w14:textId="77777777" w:rsidR="003B3F6C" w:rsidRPr="003B3F6C" w:rsidRDefault="003B3F6C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Nivel de evaluación según el artículo 42 del reglamento de la carrera. Disponible en: </w:t>
      </w:r>
      <w:hyperlink r:id="rId1" w:history="1">
        <w:r>
          <w:rPr>
            <w:rStyle w:val="Hipervnculo"/>
          </w:rPr>
          <w:t>http://derecho.uchile.cl/estudiantes/secretaria-de-estudios/reglamento-de-estudios-4.html</w:t>
        </w:r>
      </w:hyperlink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9D77" w14:textId="77777777" w:rsidR="005D0378" w:rsidRDefault="00C46235" w:rsidP="005D0378">
    <w:pPr>
      <w:pStyle w:val="Encabezado"/>
      <w:ind w:firstLine="284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28BA51B7" wp14:editId="0EDD9C65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1964055" cy="987425"/>
          <wp:effectExtent l="0" t="0" r="0" b="3175"/>
          <wp:wrapNone/>
          <wp:docPr id="2" name="2 Imagen" descr="Descripción: clinica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clinica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FAF4D" w14:textId="77777777" w:rsidR="005D0378" w:rsidRPr="00485225" w:rsidRDefault="005D0378" w:rsidP="005D0378">
    <w:pPr>
      <w:pStyle w:val="Encabezado"/>
      <w:ind w:firstLine="284"/>
      <w:rPr>
        <w:sz w:val="18"/>
        <w:szCs w:val="18"/>
      </w:rPr>
    </w:pPr>
  </w:p>
  <w:p w14:paraId="3B950B58" w14:textId="77777777" w:rsidR="00485225" w:rsidRPr="00485225" w:rsidRDefault="00485225" w:rsidP="00485225">
    <w:pPr>
      <w:spacing w:line="240" w:lineRule="auto"/>
      <w:contextualSpacing/>
      <w:jc w:val="right"/>
      <w:rPr>
        <w:rFonts w:ascii="Cambria" w:hAnsi="Cambria"/>
        <w:sz w:val="18"/>
        <w:szCs w:val="18"/>
        <w:lang w:val="es-CL"/>
      </w:rPr>
    </w:pPr>
    <w:r w:rsidRPr="00485225">
      <w:rPr>
        <w:sz w:val="18"/>
        <w:szCs w:val="18"/>
      </w:rPr>
      <w:tab/>
    </w:r>
    <w:r w:rsidRPr="00485225">
      <w:rPr>
        <w:sz w:val="18"/>
        <w:szCs w:val="18"/>
      </w:rPr>
      <w:tab/>
    </w:r>
    <w:r w:rsidRPr="00485225">
      <w:rPr>
        <w:rFonts w:ascii="Cambria" w:hAnsi="Cambria"/>
        <w:sz w:val="18"/>
        <w:szCs w:val="18"/>
        <w:lang w:val="es-CL"/>
      </w:rPr>
      <w:t xml:space="preserve">                     </w:t>
    </w:r>
    <w:r w:rsidRPr="00485225">
      <w:rPr>
        <w:sz w:val="18"/>
        <w:szCs w:val="18"/>
        <w:lang w:val="es-CL"/>
      </w:rPr>
      <w:t>Curso Obligatorio de Clínica I</w:t>
    </w:r>
  </w:p>
  <w:p w14:paraId="5FE0F7CC" w14:textId="77777777" w:rsidR="00485225" w:rsidRPr="00485225" w:rsidRDefault="00485225" w:rsidP="00485225">
    <w:pPr>
      <w:spacing w:before="100" w:beforeAutospacing="1" w:line="240" w:lineRule="auto"/>
      <w:contextualSpacing/>
      <w:jc w:val="right"/>
      <w:rPr>
        <w:sz w:val="18"/>
        <w:szCs w:val="18"/>
        <w:lang w:val="es-CL"/>
      </w:rPr>
    </w:pPr>
    <w:r w:rsidRPr="00485225">
      <w:rPr>
        <w:sz w:val="18"/>
        <w:szCs w:val="18"/>
        <w:lang w:val="es-CL"/>
      </w:rPr>
      <w:t>Profesora</w:t>
    </w:r>
    <w:r>
      <w:rPr>
        <w:sz w:val="18"/>
        <w:szCs w:val="18"/>
        <w:lang w:val="es-CL"/>
      </w:rPr>
      <w:t xml:space="preserve"> Asistente</w:t>
    </w:r>
    <w:r w:rsidRPr="00485225">
      <w:rPr>
        <w:sz w:val="18"/>
        <w:szCs w:val="18"/>
        <w:lang w:val="es-CL"/>
      </w:rPr>
      <w:t xml:space="preserve"> Daniela Ejsmentewicz Cáceres</w:t>
    </w:r>
  </w:p>
  <w:p w14:paraId="548F3C3A" w14:textId="77777777" w:rsidR="005D0378" w:rsidRPr="00485225" w:rsidRDefault="004528D4" w:rsidP="00485225">
    <w:pPr>
      <w:spacing w:before="100" w:beforeAutospacing="1" w:line="240" w:lineRule="auto"/>
      <w:contextualSpacing/>
      <w:jc w:val="right"/>
      <w:rPr>
        <w:sz w:val="18"/>
        <w:szCs w:val="18"/>
        <w:lang w:val="es-CL"/>
      </w:rPr>
    </w:pPr>
    <w:r>
      <w:rPr>
        <w:sz w:val="18"/>
        <w:szCs w:val="18"/>
        <w:lang w:val="es-CL"/>
      </w:rPr>
      <w:t>2</w:t>
    </w:r>
    <w:r w:rsidR="00485225" w:rsidRPr="00485225">
      <w:rPr>
        <w:sz w:val="18"/>
        <w:szCs w:val="18"/>
        <w:lang w:val="es-CL"/>
      </w:rPr>
      <w:t>°semestre 2020</w:t>
    </w:r>
  </w:p>
  <w:p w14:paraId="16066539" w14:textId="77777777" w:rsidR="005D0378" w:rsidRPr="001705CC" w:rsidRDefault="005D0378" w:rsidP="005D0378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6E5"/>
    <w:multiLevelType w:val="hybridMultilevel"/>
    <w:tmpl w:val="E23A6B0E"/>
    <w:lvl w:ilvl="0" w:tplc="061A75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7304"/>
    <w:multiLevelType w:val="hybridMultilevel"/>
    <w:tmpl w:val="2BB87A20"/>
    <w:lvl w:ilvl="0" w:tplc="738E7F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C2AFA"/>
    <w:multiLevelType w:val="hybridMultilevel"/>
    <w:tmpl w:val="ED0C87A4"/>
    <w:lvl w:ilvl="0" w:tplc="C8A29E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F65CF"/>
    <w:multiLevelType w:val="hybridMultilevel"/>
    <w:tmpl w:val="1E0652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A7"/>
    <w:rsid w:val="00015717"/>
    <w:rsid w:val="0011504C"/>
    <w:rsid w:val="0013794F"/>
    <w:rsid w:val="00141AA7"/>
    <w:rsid w:val="001B2E31"/>
    <w:rsid w:val="001F0AB8"/>
    <w:rsid w:val="001F2C2C"/>
    <w:rsid w:val="00235B6A"/>
    <w:rsid w:val="00252795"/>
    <w:rsid w:val="00257B97"/>
    <w:rsid w:val="00262154"/>
    <w:rsid w:val="002F5A72"/>
    <w:rsid w:val="00363123"/>
    <w:rsid w:val="0039494A"/>
    <w:rsid w:val="00395D8D"/>
    <w:rsid w:val="003B3F6C"/>
    <w:rsid w:val="004528D4"/>
    <w:rsid w:val="00485225"/>
    <w:rsid w:val="004A0F10"/>
    <w:rsid w:val="0051434B"/>
    <w:rsid w:val="005D0378"/>
    <w:rsid w:val="0069367B"/>
    <w:rsid w:val="007877B7"/>
    <w:rsid w:val="007C6F3D"/>
    <w:rsid w:val="00842B90"/>
    <w:rsid w:val="00865BBB"/>
    <w:rsid w:val="009808C3"/>
    <w:rsid w:val="00A654D8"/>
    <w:rsid w:val="00AC0481"/>
    <w:rsid w:val="00AD14DE"/>
    <w:rsid w:val="00AF07C6"/>
    <w:rsid w:val="00B25F17"/>
    <w:rsid w:val="00B35CF9"/>
    <w:rsid w:val="00B81BEC"/>
    <w:rsid w:val="00BA6689"/>
    <w:rsid w:val="00BE4420"/>
    <w:rsid w:val="00C46235"/>
    <w:rsid w:val="00C92B9F"/>
    <w:rsid w:val="00C94375"/>
    <w:rsid w:val="00D21023"/>
    <w:rsid w:val="00E05CBA"/>
    <w:rsid w:val="00E20B62"/>
    <w:rsid w:val="00EE5508"/>
    <w:rsid w:val="00F626C2"/>
    <w:rsid w:val="00F945B7"/>
    <w:rsid w:val="00F96BB4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232A3E"/>
  <w14:defaultImageDpi w14:val="300"/>
  <w15:docId w15:val="{4A9AAA1A-A907-4B35-A285-18D74A0A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A7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41AA7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41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41AA7"/>
    <w:rPr>
      <w:rFonts w:ascii="Calibri" w:eastAsia="Calibri" w:hAnsi="Calibri" w:cs="Times New Roman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141AA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rsid w:val="00141AA7"/>
    <w:pPr>
      <w:widowControl w:val="0"/>
      <w:suppressAutoHyphens/>
      <w:spacing w:line="100" w:lineRule="atLeast"/>
    </w:pPr>
    <w:rPr>
      <w:rFonts w:ascii="Calibri" w:eastAsia="Arial Unicode MS" w:hAnsi="Calibri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141AA7"/>
    <w:pPr>
      <w:suppressAutoHyphens/>
      <w:spacing w:before="240" w:after="120" w:line="480" w:lineRule="auto"/>
      <w:jc w:val="both"/>
    </w:pPr>
    <w:rPr>
      <w:rFonts w:ascii="Cambria" w:eastAsia="Arial Unicode MS" w:hAnsi="Cambria"/>
      <w:lang w:eastAsia="es-ES"/>
    </w:rPr>
  </w:style>
  <w:style w:type="character" w:customStyle="1" w:styleId="Textoindependiente2Car">
    <w:name w:val="Texto independiente 2 Car"/>
    <w:link w:val="Textoindependiente2"/>
    <w:rsid w:val="00141AA7"/>
    <w:rPr>
      <w:rFonts w:ascii="Cambria" w:eastAsia="Arial Unicode MS" w:hAnsi="Cambria"/>
      <w:sz w:val="22"/>
      <w:szCs w:val="22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462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B62"/>
    <w:rPr>
      <w:rFonts w:ascii="Tahoma" w:eastAsia="Calibri" w:hAnsi="Tahoma" w:cs="Tahoma"/>
      <w:sz w:val="16"/>
      <w:szCs w:val="16"/>
      <w:lang w:val="es-ES" w:eastAsia="en-US"/>
    </w:rPr>
  </w:style>
  <w:style w:type="paragraph" w:styleId="Prrafodelista">
    <w:name w:val="List Paragraph"/>
    <w:basedOn w:val="Normal"/>
    <w:uiPriority w:val="72"/>
    <w:qFormat/>
    <w:rsid w:val="004A0F10"/>
    <w:pPr>
      <w:ind w:left="72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48522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528D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B3F6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3F6C"/>
    <w:rPr>
      <w:rFonts w:ascii="Calibri" w:eastAsia="Calibri" w:hAnsi="Calibri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B3F6C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3B3F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erecho.uchile.cl/estudiantes/secretaria-de-estudios/reglamento-de-estudios-4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61278-FF0D-4369-BD74-B4AA77C4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Abogada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ejsmentewicz</dc:creator>
  <cp:lastModifiedBy>Daniela Ines Ejsmentewicz Caceres (danielaec)</cp:lastModifiedBy>
  <cp:revision>2</cp:revision>
  <cp:lastPrinted>2015-12-16T16:49:00Z</cp:lastPrinted>
  <dcterms:created xsi:type="dcterms:W3CDTF">2021-08-19T21:34:00Z</dcterms:created>
  <dcterms:modified xsi:type="dcterms:W3CDTF">2021-08-19T21:47:00Z</dcterms:modified>
</cp:coreProperties>
</file>