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B636" w14:textId="77777777" w:rsidR="00C46235" w:rsidRPr="00C46235" w:rsidRDefault="00C46235" w:rsidP="009729C0">
      <w:pPr>
        <w:spacing w:line="240" w:lineRule="auto"/>
        <w:contextualSpacing/>
        <w:rPr>
          <w:lang w:val="es-CL"/>
        </w:rPr>
      </w:pPr>
    </w:p>
    <w:p w14:paraId="2954323A" w14:textId="0D51EFBC" w:rsidR="00C46235" w:rsidRPr="00C46235" w:rsidRDefault="00E522C5" w:rsidP="00C46235">
      <w:pPr>
        <w:spacing w:before="100" w:beforeAutospacing="1" w:line="240" w:lineRule="auto"/>
        <w:contextualSpacing/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Pauta de evaluación de </w:t>
      </w:r>
      <w:r w:rsidR="00BC2AA7">
        <w:rPr>
          <w:b/>
          <w:u w:val="single"/>
          <w:lang w:val="es-CL"/>
        </w:rPr>
        <w:t xml:space="preserve">Negociación </w:t>
      </w:r>
    </w:p>
    <w:p w14:paraId="1E17913F" w14:textId="77777777" w:rsidR="00C46235" w:rsidRPr="00C46235" w:rsidRDefault="00C46235" w:rsidP="00C46235">
      <w:pPr>
        <w:spacing w:before="100" w:beforeAutospacing="1" w:line="240" w:lineRule="auto"/>
        <w:contextualSpacing/>
        <w:jc w:val="both"/>
        <w:rPr>
          <w:b/>
          <w:u w:val="single"/>
          <w:lang w:val="es-CL"/>
        </w:rPr>
      </w:pPr>
    </w:p>
    <w:p w14:paraId="092BDDE1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r w:rsidRPr="009729C0">
        <w:rPr>
          <w:rFonts w:asciiTheme="minorHAnsi" w:hAnsiTheme="minorHAnsi"/>
          <w:b/>
          <w:lang w:val="es-CL"/>
        </w:rPr>
        <w:t>Antecedentes generales:</w:t>
      </w:r>
    </w:p>
    <w:p w14:paraId="72EBB8DB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382"/>
        <w:gridCol w:w="8017"/>
      </w:tblGrid>
      <w:tr w:rsidR="009729C0" w:rsidRPr="009729C0" w14:paraId="2363253F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581FABA2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Fecha</w:t>
            </w:r>
          </w:p>
        </w:tc>
        <w:tc>
          <w:tcPr>
            <w:tcW w:w="8160" w:type="dxa"/>
          </w:tcPr>
          <w:p w14:paraId="52084C47" w14:textId="0C090BDF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2ADDDB32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2D98B97B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Estudiante</w:t>
            </w:r>
          </w:p>
        </w:tc>
        <w:tc>
          <w:tcPr>
            <w:tcW w:w="8160" w:type="dxa"/>
          </w:tcPr>
          <w:p w14:paraId="5710641F" w14:textId="0FE8D535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140E8102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1C2ED027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Caso</w:t>
            </w:r>
          </w:p>
        </w:tc>
        <w:tc>
          <w:tcPr>
            <w:tcW w:w="8160" w:type="dxa"/>
          </w:tcPr>
          <w:p w14:paraId="4AF42A7B" w14:textId="42C89A4A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6844D677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0B77F8C8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Acción</w:t>
            </w:r>
          </w:p>
        </w:tc>
        <w:tc>
          <w:tcPr>
            <w:tcW w:w="8160" w:type="dxa"/>
          </w:tcPr>
          <w:p w14:paraId="148FB5F9" w14:textId="1E32558F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9729C0" w:rsidRPr="009729C0" w14:paraId="221E1BB8" w14:textId="77777777" w:rsidTr="00F744E9">
        <w:tc>
          <w:tcPr>
            <w:tcW w:w="1384" w:type="dxa"/>
            <w:shd w:val="clear" w:color="auto" w:fill="F2F2F2" w:themeFill="background1" w:themeFillShade="F2"/>
          </w:tcPr>
          <w:p w14:paraId="33E4783C" w14:textId="77777777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lang w:val="es-CL"/>
              </w:rPr>
            </w:pPr>
            <w:r w:rsidRPr="009729C0">
              <w:rPr>
                <w:rFonts w:asciiTheme="minorHAnsi" w:hAnsiTheme="minorHAnsi"/>
                <w:bCs/>
                <w:lang w:val="es-CL"/>
              </w:rPr>
              <w:t>Observador</w:t>
            </w:r>
          </w:p>
        </w:tc>
        <w:tc>
          <w:tcPr>
            <w:tcW w:w="8160" w:type="dxa"/>
          </w:tcPr>
          <w:p w14:paraId="5EE569F1" w14:textId="521910F9" w:rsidR="009729C0" w:rsidRPr="009729C0" w:rsidRDefault="009729C0" w:rsidP="009729C0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/>
                <w:lang w:val="es-CL"/>
              </w:rPr>
            </w:pPr>
          </w:p>
        </w:tc>
      </w:tr>
    </w:tbl>
    <w:p w14:paraId="781A1B29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1C90F260" w14:textId="77777777" w:rsidR="00035911" w:rsidRDefault="009729C0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  <w:bookmarkStart w:id="0" w:name="_Hlk48221460"/>
      <w:r w:rsidRPr="009729C0">
        <w:rPr>
          <w:rFonts w:asciiTheme="minorHAnsi" w:hAnsiTheme="minorHAnsi"/>
          <w:b/>
          <w:lang w:val="es-CL"/>
        </w:rPr>
        <w:t>Niveles de Evaluación</w:t>
      </w:r>
      <w:r w:rsidR="00280FDC">
        <w:rPr>
          <w:rStyle w:val="Refdenotaalpie"/>
          <w:rFonts w:asciiTheme="minorHAnsi" w:hAnsiTheme="minorHAnsi"/>
          <w:b/>
          <w:lang w:val="es-CL"/>
        </w:rPr>
        <w:footnoteReference w:id="1"/>
      </w:r>
      <w:r w:rsidRPr="009729C0">
        <w:rPr>
          <w:rFonts w:asciiTheme="minorHAnsi" w:hAnsiTheme="minorHAnsi"/>
          <w:b/>
          <w:lang w:val="es-CL"/>
        </w:rPr>
        <w:t>:</w:t>
      </w:r>
    </w:p>
    <w:p w14:paraId="7FAF17BA" w14:textId="77777777" w:rsidR="00035911" w:rsidRPr="00035911" w:rsidRDefault="00035911" w:rsidP="00035911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55"/>
        <w:gridCol w:w="1436"/>
        <w:gridCol w:w="2098"/>
        <w:gridCol w:w="4910"/>
      </w:tblGrid>
      <w:tr w:rsidR="00035911" w14:paraId="5F4DF56E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2E2604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bookmarkStart w:id="1" w:name="_Hlk47610654"/>
            <w:r>
              <w:rPr>
                <w:rFonts w:asciiTheme="minorHAnsi" w:hAnsiTheme="minorHAnsi"/>
                <w:bCs/>
                <w:lang w:val="es-CL"/>
              </w:rPr>
              <w:t>Código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755393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Significado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140C71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Rango de notas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2DFCF4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Contenido</w:t>
            </w:r>
          </w:p>
        </w:tc>
      </w:tr>
      <w:tr w:rsidR="00035911" w14:paraId="6FE03453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602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7F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Malo</w:t>
            </w:r>
          </w:p>
          <w:p w14:paraId="5877C12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Deficiente </w:t>
            </w:r>
          </w:p>
          <w:p w14:paraId="053A3F1B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Insuficiente</w:t>
            </w:r>
          </w:p>
          <w:p w14:paraId="26938FE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BE1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16A285FB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1 al 1.9</w:t>
            </w:r>
          </w:p>
          <w:p w14:paraId="73FAAD5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 al 2.9</w:t>
            </w:r>
          </w:p>
          <w:p w14:paraId="72D90DE4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 al 3.9</w:t>
            </w:r>
          </w:p>
          <w:p w14:paraId="0BF6C6A9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  <w:p w14:paraId="15300B5A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9E2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estudiante no realiza las acciones esperadas y/o las realiza de mala manera, de tal forma que no cumple estándares mínimos de desempeño profesional.</w:t>
            </w:r>
          </w:p>
          <w:p w14:paraId="28298A2A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5CA638DC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no puede ser certificado por las manifiestas debilidades evidenciadas en al menos uno de los componentes del desempeño.</w:t>
            </w:r>
          </w:p>
        </w:tc>
      </w:tr>
      <w:tr w:rsidR="00035911" w14:paraId="70BF4877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3D4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0A3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Suficiente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70E0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 al 4.9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4D2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El estudiante realiza las acciones mínimas aceptables y/o su ejecución es mediocre pudiendo certificar que se ajusta al desempeño profesional, pero de manera mínima. Se le hacen importantes correcciones a su desempeño. </w:t>
            </w:r>
          </w:p>
          <w:p w14:paraId="57B6FC8B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22033970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global: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 xml:space="preserve"> el estudiante puede ser certificado, si bien reconociendo que presenta algunas debilidades que no comprometen de manera definitiva su actuación.</w:t>
            </w:r>
          </w:p>
        </w:tc>
      </w:tr>
      <w:tr w:rsidR="00035911" w14:paraId="6B29A96A" w14:textId="77777777" w:rsidTr="000359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E1B5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CCEB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Bueno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506D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5 al 5.9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595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El estudiante realiza las acciones necesarias para un bien desempeño profesional ajustándose a un buen estándar de calidad. Se le hacen correcciones menores.</w:t>
            </w:r>
          </w:p>
          <w:p w14:paraId="20D432C2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07ABF6D9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puede ser certificado, reconociendo que su actuación se ajusta apropiadamente a las buenas prácticas profesionales en nivel inicial.</w:t>
            </w:r>
          </w:p>
        </w:tc>
      </w:tr>
      <w:tr w:rsidR="00035911" w14:paraId="2161BD77" w14:textId="77777777" w:rsidTr="00035911">
        <w:trPr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565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E19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Muy bueno</w:t>
            </w:r>
          </w:p>
          <w:p w14:paraId="4B8EA6B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Sobresaliente</w:t>
            </w:r>
          </w:p>
          <w:p w14:paraId="3A9EBF2E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57C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 al 6.5</w:t>
            </w:r>
          </w:p>
          <w:p w14:paraId="185A24B8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6.6 al 7</w:t>
            </w:r>
          </w:p>
          <w:p w14:paraId="553F6542" w14:textId="77777777" w:rsidR="00035911" w:rsidRDefault="00035911">
            <w:pPr>
              <w:spacing w:before="100" w:beforeAutospacing="1" w:line="240" w:lineRule="auto"/>
              <w:contextualSpacing/>
              <w:jc w:val="center"/>
              <w:rPr>
                <w:rFonts w:asciiTheme="minorHAnsi" w:hAnsiTheme="minorHAnsi"/>
                <w:bCs/>
                <w:lang w:val="es-C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A93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 xml:space="preserve">El desempeño del estudiante excede las expectativas y cumple, con buena calidad, las acciones identificadas en la rúbrica. No se le hacen observaciones. </w:t>
            </w:r>
          </w:p>
          <w:p w14:paraId="6B97654B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</w:p>
          <w:p w14:paraId="2A15CCE2" w14:textId="77777777" w:rsidR="00035911" w:rsidRDefault="00035911">
            <w:pPr>
              <w:spacing w:before="100" w:beforeAutospacing="1" w:line="240" w:lineRule="auto"/>
              <w:contextualSpacing/>
              <w:jc w:val="both"/>
              <w:rPr>
                <w:rFonts w:asciiTheme="minorHAnsi" w:hAnsiTheme="minorHAnsi"/>
                <w:bCs/>
                <w:sz w:val="18"/>
                <w:szCs w:val="18"/>
                <w:lang w:val="es-CL"/>
              </w:rPr>
            </w:pPr>
            <w:r>
              <w:rPr>
                <w:rFonts w:eastAsia="MS Gothic"/>
                <w:i/>
                <w:iCs/>
                <w:color w:val="000000"/>
                <w:sz w:val="18"/>
                <w:szCs w:val="18"/>
                <w:lang w:val="es-CL"/>
              </w:rPr>
              <w:t>Desempeño global</w:t>
            </w:r>
            <w:r>
              <w:rPr>
                <w:rFonts w:eastAsia="MS Gothic"/>
                <w:color w:val="000000"/>
                <w:sz w:val="18"/>
                <w:szCs w:val="18"/>
                <w:lang w:val="es-CL"/>
              </w:rPr>
              <w:t>: el estudiante puede ser certificado, reconociendo que su actuación se ajusta a las buenas prácticas profesionales excediendo lo esperable de un estudiante en su nivel de formación</w:t>
            </w:r>
          </w:p>
        </w:tc>
        <w:bookmarkEnd w:id="1"/>
      </w:tr>
    </w:tbl>
    <w:p w14:paraId="3DAE3D05" w14:textId="77777777" w:rsidR="009729C0" w:rsidRPr="009729C0" w:rsidRDefault="009729C0" w:rsidP="009729C0">
      <w:pPr>
        <w:spacing w:before="100" w:beforeAutospacing="1" w:line="240" w:lineRule="auto"/>
        <w:contextualSpacing/>
        <w:jc w:val="both"/>
        <w:rPr>
          <w:rFonts w:asciiTheme="minorHAnsi" w:hAnsiTheme="minorHAnsi"/>
          <w:b/>
          <w:lang w:val="es-CL"/>
        </w:rPr>
      </w:pPr>
    </w:p>
    <w:p w14:paraId="6067CAE5" w14:textId="77777777" w:rsidR="00E522C5" w:rsidRDefault="00E522C5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p w14:paraId="08DFAA7B" w14:textId="77777777" w:rsidR="009729C0" w:rsidRPr="009729C0" w:rsidRDefault="009729C0" w:rsidP="00E522C5">
      <w:pPr>
        <w:spacing w:line="240" w:lineRule="auto"/>
        <w:contextualSpacing/>
        <w:jc w:val="both"/>
        <w:rPr>
          <w:rFonts w:asciiTheme="minorHAnsi" w:hAnsiTheme="minorHAnsi"/>
          <w:b/>
          <w:bCs/>
          <w:lang w:val="es-CL"/>
        </w:rPr>
      </w:pPr>
      <w:r w:rsidRPr="009729C0">
        <w:rPr>
          <w:rFonts w:asciiTheme="minorHAnsi" w:hAnsiTheme="minorHAnsi"/>
          <w:b/>
          <w:bCs/>
          <w:lang w:val="es-CL"/>
        </w:rPr>
        <w:t>Acciones esperadas:</w:t>
      </w:r>
    </w:p>
    <w:p w14:paraId="079BEAC2" w14:textId="77777777" w:rsidR="009729C0" w:rsidRPr="00E522C5" w:rsidRDefault="009729C0" w:rsidP="00E522C5">
      <w:pPr>
        <w:spacing w:line="240" w:lineRule="auto"/>
        <w:contextualSpacing/>
        <w:jc w:val="both"/>
        <w:rPr>
          <w:rFonts w:asciiTheme="minorHAnsi" w:hAnsiTheme="minorHAnsi"/>
          <w:lang w:val="es-CL"/>
        </w:rPr>
      </w:pPr>
    </w:p>
    <w:bookmarkEnd w:id="0"/>
    <w:p w14:paraId="0BA60DF6" w14:textId="77777777" w:rsidR="00BC2AA7" w:rsidRPr="00BE730A" w:rsidRDefault="00BC2AA7" w:rsidP="00BC2AA7">
      <w:pPr>
        <w:spacing w:line="240" w:lineRule="auto"/>
        <w:contextualSpacing/>
        <w:jc w:val="both"/>
        <w:rPr>
          <w:b/>
          <w:bCs/>
        </w:rPr>
      </w:pPr>
      <w:r w:rsidRPr="00635465">
        <w:rPr>
          <w:b/>
          <w:bCs/>
        </w:rPr>
        <w:t>Acciones evaluadas: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00"/>
        <w:gridCol w:w="544"/>
        <w:gridCol w:w="544"/>
        <w:gridCol w:w="544"/>
        <w:gridCol w:w="544"/>
        <w:gridCol w:w="851"/>
        <w:gridCol w:w="1036"/>
      </w:tblGrid>
      <w:tr w:rsidR="00BC2AA7" w:rsidRPr="00C62804" w14:paraId="5E4FC937" w14:textId="77777777" w:rsidTr="000E7A13">
        <w:trPr>
          <w:trHeight w:val="806"/>
        </w:trPr>
        <w:tc>
          <w:tcPr>
            <w:tcW w:w="1738" w:type="dxa"/>
            <w:shd w:val="clear" w:color="auto" w:fill="auto"/>
            <w:vAlign w:val="center"/>
          </w:tcPr>
          <w:p w14:paraId="7C72584D" w14:textId="77777777" w:rsidR="00BC2AA7" w:rsidRPr="00C62804" w:rsidRDefault="00BC2AA7" w:rsidP="000E7A13">
            <w:pPr>
              <w:spacing w:line="240" w:lineRule="auto"/>
              <w:contextualSpacing/>
              <w:jc w:val="center"/>
              <w:rPr>
                <w:b/>
              </w:rPr>
            </w:pPr>
            <w:bookmarkStart w:id="2" w:name="_Hlk47612152"/>
            <w:r w:rsidRPr="00C62804">
              <w:rPr>
                <w:b/>
              </w:rPr>
              <w:t>Dimensión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27C2E" w14:textId="77777777" w:rsidR="00BC2AA7" w:rsidRPr="00C62804" w:rsidRDefault="00BC2AA7" w:rsidP="000E7A13">
            <w:pPr>
              <w:spacing w:line="240" w:lineRule="auto"/>
              <w:contextualSpacing/>
              <w:jc w:val="center"/>
              <w:rPr>
                <w:b/>
              </w:rPr>
            </w:pPr>
            <w:r w:rsidRPr="00C62804">
              <w:rPr>
                <w:b/>
              </w:rPr>
              <w:t>Criterios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2D47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7ACC3D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9E14827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</w:p>
          <w:p w14:paraId="2299B31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7D79738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18531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</w:p>
          <w:p w14:paraId="4D6F748E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14:paraId="47D7379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67B7032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r w:rsidRPr="00C62804">
              <w:rPr>
                <w:b/>
              </w:rPr>
              <w:t xml:space="preserve">Nota </w:t>
            </w:r>
            <w:proofErr w:type="spellStart"/>
            <w:r w:rsidRPr="00C62804">
              <w:rPr>
                <w:b/>
              </w:rPr>
              <w:t>Item</w:t>
            </w:r>
            <w:proofErr w:type="spellEnd"/>
          </w:p>
        </w:tc>
        <w:tc>
          <w:tcPr>
            <w:tcW w:w="1036" w:type="dxa"/>
            <w:vAlign w:val="center"/>
          </w:tcPr>
          <w:p w14:paraId="688C02AE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b/>
              </w:rPr>
            </w:pPr>
            <w:proofErr w:type="spellStart"/>
            <w:r w:rsidRPr="00C62804">
              <w:rPr>
                <w:b/>
              </w:rPr>
              <w:t>Pro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</w:tr>
      <w:tr w:rsidR="00BC2AA7" w:rsidRPr="00C62804" w14:paraId="34EAFCF7" w14:textId="77777777" w:rsidTr="000E7A13">
        <w:trPr>
          <w:trHeight w:val="51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E7346C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  <w:r w:rsidRPr="00C62804">
              <w:t>I- Identificación de las características del conflicto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01D2ED3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identifica claramente las partes en conflicto.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6DDE8"/>
          </w:tcPr>
          <w:p w14:paraId="13E38352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1A318B9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9C46C6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7F7EA73E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6DDE8"/>
          </w:tcPr>
          <w:p w14:paraId="38E2E5D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3984DB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1154957C" w14:textId="77777777" w:rsidTr="000E7A13">
        <w:trPr>
          <w:trHeight w:val="51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F7574A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6CDC774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identifica claramente el conflicto (pretensiones aparentemente contrapuestas).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B6DDE8"/>
          </w:tcPr>
          <w:p w14:paraId="60D84D2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6515EA0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14C0D6B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B6DDE8"/>
          </w:tcPr>
          <w:p w14:paraId="44FA8DE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6DDE8"/>
          </w:tcPr>
          <w:p w14:paraId="5B22220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477FEA8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2FD7C84E" w14:textId="77777777" w:rsidTr="000E7A13">
        <w:trPr>
          <w:trHeight w:val="51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4F76D1E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5322052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</w:t>
            </w:r>
            <w:r>
              <w:rPr>
                <w:i/>
                <w:sz w:val="18"/>
                <w:szCs w:val="18"/>
              </w:rPr>
              <w:t>identifica y distingue las posiciones e intereses de las partes del conflicto.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B2C2FF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939C4B1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83B949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30C039F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97CEC7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2889218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4850E52D" w14:textId="77777777" w:rsidTr="000E7A13">
        <w:trPr>
          <w:trHeight w:val="51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42C1BC6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2B3240B1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 (la) estudiante conoce el contexto donde se desarrolla el conflicto.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1E87DE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F32B1D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6DDD51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27454FA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90D107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53D361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7DCDDB3C" w14:textId="77777777" w:rsidTr="000E7A13">
        <w:trPr>
          <w:trHeight w:val="516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74BA80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3323A17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 (la) estudiante conoce el impacto del conflicto en la vida de las partes involucradas.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8F5E0F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BC541C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979FA9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14:paraId="478E3CC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6BE8FA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79A196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19B39A08" w14:textId="77777777" w:rsidTr="000E7A13">
        <w:trPr>
          <w:trHeight w:val="626"/>
        </w:trPr>
        <w:tc>
          <w:tcPr>
            <w:tcW w:w="1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083EE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  <w:p w14:paraId="5AB23A78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  <w:r w:rsidRPr="00C62804">
              <w:t>II- Construcción de alternativas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279F4D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 xml:space="preserve">El </w:t>
            </w:r>
            <w:r>
              <w:rPr>
                <w:i/>
                <w:sz w:val="18"/>
                <w:szCs w:val="18"/>
              </w:rPr>
              <w:t xml:space="preserve">(la) </w:t>
            </w:r>
            <w:r w:rsidRPr="00C62804">
              <w:rPr>
                <w:i/>
                <w:sz w:val="18"/>
                <w:szCs w:val="18"/>
              </w:rPr>
              <w:t xml:space="preserve">estudiante construye diferentes alternativas de solución que consideran los intereses de todas las partes involucradas en el conflicto.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B2E7D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14:paraId="3975407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14:paraId="6236A411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540F8A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</w:tcPr>
          <w:p w14:paraId="08907F7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14:paraId="2A765BF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555A988A" w14:textId="77777777" w:rsidTr="000E7A13">
        <w:trPr>
          <w:trHeight w:val="677"/>
        </w:trPr>
        <w:tc>
          <w:tcPr>
            <w:tcW w:w="1738" w:type="dxa"/>
            <w:vMerge/>
            <w:shd w:val="clear" w:color="auto" w:fill="auto"/>
            <w:vAlign w:val="center"/>
          </w:tcPr>
          <w:p w14:paraId="1A28E353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auto"/>
          </w:tcPr>
          <w:p w14:paraId="2DA5A66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 xml:space="preserve">la) </w:t>
            </w:r>
            <w:r w:rsidRPr="00C62804">
              <w:rPr>
                <w:i/>
                <w:sz w:val="18"/>
                <w:szCs w:val="18"/>
              </w:rPr>
              <w:t xml:space="preserve"> estudiante</w:t>
            </w:r>
            <w:proofErr w:type="gramEnd"/>
            <w:r w:rsidRPr="00C62804">
              <w:rPr>
                <w:i/>
                <w:sz w:val="18"/>
                <w:szCs w:val="18"/>
              </w:rPr>
              <w:t xml:space="preserve"> identifica el MAAN de cada una de las partes.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</w:tcPr>
          <w:p w14:paraId="46ED2FD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1451C31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1FB7389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</w:tcPr>
          <w:p w14:paraId="53026812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E5F605E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14:paraId="4C00CA3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5D2BFB22" w14:textId="77777777" w:rsidTr="000E7A13">
        <w:trPr>
          <w:trHeight w:val="552"/>
        </w:trPr>
        <w:tc>
          <w:tcPr>
            <w:tcW w:w="1738" w:type="dxa"/>
            <w:vMerge/>
            <w:shd w:val="clear" w:color="auto" w:fill="auto"/>
            <w:vAlign w:val="center"/>
          </w:tcPr>
          <w:p w14:paraId="0F9AC9F1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auto"/>
          </w:tcPr>
          <w:p w14:paraId="4041D3EE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 </w:t>
            </w:r>
            <w:r w:rsidRPr="00C62804">
              <w:rPr>
                <w:i/>
                <w:sz w:val="18"/>
                <w:szCs w:val="18"/>
              </w:rPr>
              <w:t>estudiante identifica los “</w:t>
            </w:r>
            <w:proofErr w:type="spellStart"/>
            <w:r w:rsidRPr="00C62804">
              <w:rPr>
                <w:i/>
                <w:sz w:val="18"/>
                <w:szCs w:val="18"/>
              </w:rPr>
              <w:t>dealbreaker</w:t>
            </w:r>
            <w:proofErr w:type="spellEnd"/>
            <w:r w:rsidRPr="00C62804">
              <w:rPr>
                <w:i/>
                <w:sz w:val="18"/>
                <w:szCs w:val="18"/>
              </w:rPr>
              <w:t>” para cada parte.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</w:tcPr>
          <w:p w14:paraId="386C1FD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270E2E6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66181C0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</w:tcPr>
          <w:p w14:paraId="45F94D1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80EEC1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14:paraId="3F849A9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4991C930" w14:textId="77777777" w:rsidTr="000E7A13">
        <w:trPr>
          <w:trHeight w:val="552"/>
        </w:trPr>
        <w:tc>
          <w:tcPr>
            <w:tcW w:w="1738" w:type="dxa"/>
            <w:vMerge/>
            <w:shd w:val="clear" w:color="auto" w:fill="auto"/>
            <w:vAlign w:val="center"/>
          </w:tcPr>
          <w:p w14:paraId="7B4E247C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auto"/>
          </w:tcPr>
          <w:p w14:paraId="7FDAA0C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conoce los procedimientos indispensables para materializar las alternativas en caso de acuerdo.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</w:tcPr>
          <w:p w14:paraId="0156FCB1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128B24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114CD69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</w:tcPr>
          <w:p w14:paraId="4BD1410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B940E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</w:tcPr>
          <w:p w14:paraId="1EFC212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10FA9CB8" w14:textId="77777777" w:rsidTr="000E7A13">
        <w:trPr>
          <w:trHeight w:val="465"/>
        </w:trPr>
        <w:tc>
          <w:tcPr>
            <w:tcW w:w="1738" w:type="dxa"/>
            <w:vMerge w:val="restart"/>
            <w:tcBorders>
              <w:top w:val="single" w:sz="4" w:space="0" w:color="auto"/>
            </w:tcBorders>
            <w:shd w:val="clear" w:color="auto" w:fill="B6DDE8"/>
          </w:tcPr>
          <w:p w14:paraId="78E00A5B" w14:textId="77777777" w:rsidR="00BC2AA7" w:rsidRPr="00C62804" w:rsidRDefault="00BC2AA7" w:rsidP="000E7A13">
            <w:pPr>
              <w:contextualSpacing/>
              <w:jc w:val="center"/>
            </w:pPr>
          </w:p>
          <w:p w14:paraId="45FA2FAE" w14:textId="77777777" w:rsidR="00BC2AA7" w:rsidRPr="00C62804" w:rsidRDefault="00BC2AA7" w:rsidP="000E7A13">
            <w:pPr>
              <w:contextualSpacing/>
              <w:jc w:val="center"/>
            </w:pPr>
          </w:p>
          <w:p w14:paraId="2A041256" w14:textId="77777777" w:rsidR="00BC2AA7" w:rsidRDefault="00BC2AA7" w:rsidP="000E7A13">
            <w:pPr>
              <w:contextualSpacing/>
              <w:jc w:val="center"/>
            </w:pPr>
            <w:r w:rsidRPr="00C62804">
              <w:t>III-Análisis crítico de las alternativas</w:t>
            </w:r>
          </w:p>
          <w:p w14:paraId="794024D6" w14:textId="77777777" w:rsidR="00BC2AA7" w:rsidRPr="00C62804" w:rsidRDefault="00BC2AA7" w:rsidP="000E7A13">
            <w:pPr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B6DDE8"/>
          </w:tcPr>
          <w:p w14:paraId="2CD21D6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analiza críticamente las alternativas según criterios de eficiencia, eficacia, viabilidad de implementación y relación posterior de las partes.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B6DDE8"/>
          </w:tcPr>
          <w:p w14:paraId="13BED56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1B0DBA3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78ADBC1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B6DDE8"/>
          </w:tcPr>
          <w:p w14:paraId="3C160F6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6DDE8"/>
          </w:tcPr>
          <w:p w14:paraId="3559DA3B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shd w:val="clear" w:color="auto" w:fill="B6DDE8"/>
          </w:tcPr>
          <w:p w14:paraId="5315CDEB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06898AF7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65A4C9FE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7DE6122D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7E5440AE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014248A1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  <w:p w14:paraId="66E8EDE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645BCEB8" w14:textId="77777777" w:rsidTr="000E7A13">
        <w:trPr>
          <w:trHeight w:val="482"/>
        </w:trPr>
        <w:tc>
          <w:tcPr>
            <w:tcW w:w="1738" w:type="dxa"/>
            <w:vMerge/>
            <w:shd w:val="clear" w:color="auto" w:fill="B6DDE8"/>
          </w:tcPr>
          <w:p w14:paraId="795B04D3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B6DDE8"/>
          </w:tcPr>
          <w:p w14:paraId="33D5058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C62804">
              <w:rPr>
                <w:i/>
                <w:sz w:val="18"/>
                <w:szCs w:val="18"/>
              </w:rPr>
              <w:t>El</w:t>
            </w:r>
            <w:r>
              <w:rPr>
                <w:i/>
                <w:sz w:val="18"/>
                <w:szCs w:val="18"/>
              </w:rPr>
              <w:t xml:space="preserve"> (la)</w:t>
            </w:r>
            <w:r w:rsidRPr="00C62804">
              <w:rPr>
                <w:i/>
                <w:sz w:val="18"/>
                <w:szCs w:val="18"/>
              </w:rPr>
              <w:t xml:space="preserve"> estudiante identifica una alternativa óptima de solución de conflicto y justifica convenientemente su decisión.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B6DDE8"/>
          </w:tcPr>
          <w:p w14:paraId="0E41845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027E492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B6DDE8"/>
          </w:tcPr>
          <w:p w14:paraId="41C957A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B6DDE8"/>
          </w:tcPr>
          <w:p w14:paraId="6435610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6DDE8"/>
          </w:tcPr>
          <w:p w14:paraId="6ED7A6C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vMerge/>
            <w:shd w:val="clear" w:color="auto" w:fill="B6DDE8"/>
          </w:tcPr>
          <w:p w14:paraId="6225EF5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3C9A80ED" w14:textId="77777777" w:rsidTr="000E7A13">
        <w:trPr>
          <w:trHeight w:val="482"/>
        </w:trPr>
        <w:tc>
          <w:tcPr>
            <w:tcW w:w="1738" w:type="dxa"/>
            <w:vMerge w:val="restart"/>
            <w:shd w:val="clear" w:color="auto" w:fill="FFFFFF" w:themeFill="background1"/>
          </w:tcPr>
          <w:p w14:paraId="31165B30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41B4FAF5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570C5D86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106CB353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3528423B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6481AB6C" w14:textId="77777777" w:rsidR="00BC2AA7" w:rsidRDefault="00BC2AA7" w:rsidP="000E7A13">
            <w:pPr>
              <w:spacing w:line="240" w:lineRule="auto"/>
              <w:contextualSpacing/>
              <w:jc w:val="center"/>
            </w:pPr>
          </w:p>
          <w:p w14:paraId="5D9A2DD7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  <w:r>
              <w:t>IV- Desarrollo de las reuniones de negociación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DD889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 lugar donde se realiza la reunión es apropiado (limpio, iluminado, mesa apropiada, agua, servicios básicos).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CEE46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031BFBB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6395325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B9F62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25E56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52DE7E2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438E2A3A" w14:textId="77777777" w:rsidTr="000E7A13">
        <w:trPr>
          <w:trHeight w:val="482"/>
        </w:trPr>
        <w:tc>
          <w:tcPr>
            <w:tcW w:w="1738" w:type="dxa"/>
            <w:vMerge/>
            <w:shd w:val="clear" w:color="auto" w:fill="FFFFFF" w:themeFill="background1"/>
          </w:tcPr>
          <w:p w14:paraId="0E50C703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EF796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 fijan apropiadamente las normas de desarrollo de la reunión (hora, uso de la palabra, forma de contacto, toma de notas).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126BC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06BD333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2363A0BA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19B2D2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EE056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2A52BFA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778667A4" w14:textId="77777777" w:rsidTr="000E7A13">
        <w:trPr>
          <w:trHeight w:val="482"/>
        </w:trPr>
        <w:tc>
          <w:tcPr>
            <w:tcW w:w="1738" w:type="dxa"/>
            <w:vMerge/>
            <w:shd w:val="clear" w:color="auto" w:fill="FFFFFF" w:themeFill="background1"/>
          </w:tcPr>
          <w:p w14:paraId="3FF6C963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98BE6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 usa una expresión corporal apropiada (uso de una postura de escucha activa).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CD03F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1B1D8AC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57618D6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7A2FC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871E0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5098231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6EC2C60B" w14:textId="77777777" w:rsidTr="000E7A13">
        <w:trPr>
          <w:trHeight w:val="482"/>
        </w:trPr>
        <w:tc>
          <w:tcPr>
            <w:tcW w:w="1738" w:type="dxa"/>
            <w:vMerge/>
            <w:shd w:val="clear" w:color="auto" w:fill="FFFFFF" w:themeFill="background1"/>
          </w:tcPr>
          <w:p w14:paraId="7A42F350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57D4443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 usa un lenguaje verbal apropiado (voz calmada, no uso de lenguaje apropiado, correcta modulación).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0B67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53543A36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6149FAB0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23204E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49B3F87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62E10D2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7A6AE732" w14:textId="77777777" w:rsidTr="000E7A13">
        <w:trPr>
          <w:trHeight w:val="482"/>
        </w:trPr>
        <w:tc>
          <w:tcPr>
            <w:tcW w:w="1738" w:type="dxa"/>
            <w:vMerge/>
            <w:shd w:val="clear" w:color="auto" w:fill="FFFFFF" w:themeFill="background1"/>
          </w:tcPr>
          <w:p w14:paraId="41348045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299CAD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 respeta y fomenta una apropiada secuencia comunicacional (no interrupciones y explicación clara de ideas)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6C68DF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B000C8D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0BEE596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E7EE7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B48B0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2E472533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318D62D5" w14:textId="77777777" w:rsidTr="000E7A13">
        <w:trPr>
          <w:trHeight w:val="482"/>
        </w:trPr>
        <w:tc>
          <w:tcPr>
            <w:tcW w:w="1738" w:type="dxa"/>
            <w:vMerge/>
            <w:shd w:val="clear" w:color="auto" w:fill="FFFFFF" w:themeFill="background1"/>
          </w:tcPr>
          <w:p w14:paraId="723468EA" w14:textId="77777777" w:rsidR="00BC2AA7" w:rsidRPr="00C62804" w:rsidRDefault="00BC2AA7" w:rsidP="000E7A13">
            <w:pPr>
              <w:spacing w:line="240" w:lineRule="auto"/>
              <w:contextualSpacing/>
              <w:jc w:val="center"/>
            </w:pPr>
          </w:p>
        </w:tc>
        <w:tc>
          <w:tcPr>
            <w:tcW w:w="310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A9CDAB" w14:textId="77777777" w:rsidR="00BC2AA7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 centra la conversación en la satisfacción de intereses (actitud proactiva y no personalización del conflicto).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044124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1E7E22FC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6810D451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8AE1F29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AEE4BC5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14:paraId="22DDC9A4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tr w:rsidR="00BC2AA7" w:rsidRPr="00C62804" w14:paraId="57704A32" w14:textId="77777777" w:rsidTr="009E2FE6">
        <w:trPr>
          <w:trHeight w:val="482"/>
        </w:trPr>
        <w:tc>
          <w:tcPr>
            <w:tcW w:w="7865" w:type="dxa"/>
            <w:gridSpan w:val="7"/>
            <w:shd w:val="clear" w:color="auto" w:fill="FFFFFF" w:themeFill="background1"/>
          </w:tcPr>
          <w:p w14:paraId="6376AFE8" w14:textId="3F7CAB6B" w:rsidR="00BC2AA7" w:rsidRPr="00C62804" w:rsidRDefault="00BC2AA7" w:rsidP="00BC2AA7">
            <w:pPr>
              <w:spacing w:line="240" w:lineRule="auto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NOTA FINAL (Promedio total de las dimensiones)</w:t>
            </w:r>
          </w:p>
        </w:tc>
        <w:tc>
          <w:tcPr>
            <w:tcW w:w="1036" w:type="dxa"/>
            <w:shd w:val="clear" w:color="auto" w:fill="FFFFFF" w:themeFill="background1"/>
          </w:tcPr>
          <w:p w14:paraId="5B474008" w14:textId="77777777" w:rsidR="00BC2AA7" w:rsidRPr="00C62804" w:rsidRDefault="00BC2AA7" w:rsidP="000E7A13">
            <w:pPr>
              <w:spacing w:line="240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  <w:bookmarkEnd w:id="2"/>
    </w:tbl>
    <w:p w14:paraId="6E30A22A" w14:textId="77777777" w:rsidR="00E522C5" w:rsidRPr="00C46235" w:rsidRDefault="00E522C5" w:rsidP="00C46235">
      <w:pPr>
        <w:jc w:val="both"/>
        <w:rPr>
          <w:color w:val="000000"/>
          <w:sz w:val="20"/>
          <w:szCs w:val="20"/>
          <w:lang w:val="es-CL" w:eastAsia="es-ES"/>
        </w:rPr>
      </w:pPr>
    </w:p>
    <w:tbl>
      <w:tblPr>
        <w:tblW w:w="9432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6235" w:rsidRPr="00C46235" w14:paraId="7C6F5AE0" w14:textId="77777777" w:rsidTr="0014281E">
        <w:trPr>
          <w:trHeight w:val="2820"/>
        </w:trPr>
        <w:tc>
          <w:tcPr>
            <w:tcW w:w="9432" w:type="dxa"/>
          </w:tcPr>
          <w:p w14:paraId="5ACA0B16" w14:textId="77777777" w:rsidR="00C46235" w:rsidRDefault="00C46235" w:rsidP="00C46235">
            <w:pPr>
              <w:spacing w:line="240" w:lineRule="auto"/>
              <w:contextualSpacing/>
              <w:jc w:val="both"/>
              <w:rPr>
                <w:b/>
                <w:lang w:val="es-CL"/>
              </w:rPr>
            </w:pPr>
            <w:r w:rsidRPr="00C46235">
              <w:rPr>
                <w:b/>
                <w:lang w:val="es-CL"/>
              </w:rPr>
              <w:lastRenderedPageBreak/>
              <w:t>Observaciones:</w:t>
            </w:r>
          </w:p>
          <w:p w14:paraId="14181F24" w14:textId="49780B32" w:rsidR="00D07012" w:rsidRPr="00033353" w:rsidRDefault="00033353" w:rsidP="00033353">
            <w:pPr>
              <w:jc w:val="both"/>
            </w:pPr>
            <w:r>
              <w:t xml:space="preserve"> </w:t>
            </w:r>
          </w:p>
        </w:tc>
      </w:tr>
    </w:tbl>
    <w:p w14:paraId="56FE496C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74538C6C" w14:textId="77777777" w:rsidR="00C46235" w:rsidRPr="00C46235" w:rsidRDefault="00C46235" w:rsidP="00C46235">
      <w:pPr>
        <w:spacing w:line="240" w:lineRule="auto"/>
        <w:contextualSpacing/>
        <w:jc w:val="both"/>
        <w:rPr>
          <w:lang w:val="es-CL"/>
        </w:rPr>
      </w:pPr>
    </w:p>
    <w:p w14:paraId="443F036B" w14:textId="77777777" w:rsidR="00C46235" w:rsidRPr="00C46235" w:rsidRDefault="00C46235" w:rsidP="00141AA7">
      <w:pPr>
        <w:spacing w:line="240" w:lineRule="auto"/>
        <w:contextualSpacing/>
        <w:jc w:val="both"/>
        <w:rPr>
          <w:rFonts w:ascii="Cambria" w:hAnsi="Cambria"/>
        </w:rPr>
      </w:pPr>
    </w:p>
    <w:p w14:paraId="40730733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17E7F583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8C26F18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162CB0A8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B81D4B4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EC9D5A8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301666D3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6673697E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74A2F37E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2A64181E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CFE0DBD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1961F982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5EADAEA4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4811AF2E" w14:textId="77777777" w:rsidR="00C46235" w:rsidRDefault="00C46235" w:rsidP="00141AA7">
      <w:pPr>
        <w:spacing w:line="240" w:lineRule="auto"/>
        <w:contextualSpacing/>
        <w:jc w:val="both"/>
        <w:rPr>
          <w:rFonts w:ascii="Cambria" w:hAnsi="Cambria"/>
          <w:lang w:val="es-CL"/>
        </w:rPr>
      </w:pPr>
    </w:p>
    <w:p w14:paraId="697A5D3D" w14:textId="77777777" w:rsidR="00395D8D" w:rsidRPr="009808C3" w:rsidRDefault="00395D8D" w:rsidP="009808C3">
      <w:pPr>
        <w:spacing w:line="240" w:lineRule="auto"/>
        <w:contextualSpacing/>
        <w:jc w:val="both"/>
        <w:rPr>
          <w:rFonts w:ascii="Cambria" w:hAnsi="Cambria"/>
          <w:b/>
          <w:lang w:val="es-CL"/>
        </w:rPr>
      </w:pPr>
    </w:p>
    <w:sectPr w:rsidR="00395D8D" w:rsidRPr="009808C3" w:rsidSect="005D0378">
      <w:headerReference w:type="default" r:id="rId8"/>
      <w:footerReference w:type="default" r:id="rId9"/>
      <w:pgSz w:w="12245" w:h="18706" w:code="1"/>
      <w:pgMar w:top="1418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C5F9" w14:textId="77777777" w:rsidR="00193A50" w:rsidRDefault="00193A50">
      <w:pPr>
        <w:spacing w:after="0" w:line="240" w:lineRule="auto"/>
      </w:pPr>
      <w:r>
        <w:separator/>
      </w:r>
    </w:p>
  </w:endnote>
  <w:endnote w:type="continuationSeparator" w:id="0">
    <w:p w14:paraId="1683EE5F" w14:textId="77777777" w:rsidR="00193A50" w:rsidRDefault="0019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DB8" w14:textId="77777777" w:rsidR="005D0378" w:rsidRDefault="00D07012" w:rsidP="005D0378">
    <w:pPr>
      <w:pStyle w:val="Piedepgina"/>
      <w:tabs>
        <w:tab w:val="clear" w:pos="4252"/>
        <w:tab w:val="clear" w:pos="8504"/>
        <w:tab w:val="center" w:pos="9923"/>
        <w:tab w:val="right" w:pos="100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BE289" wp14:editId="6FDE65FC">
              <wp:simplePos x="0" y="0"/>
              <wp:positionH relativeFrom="column">
                <wp:posOffset>488950</wp:posOffset>
              </wp:positionH>
              <wp:positionV relativeFrom="paragraph">
                <wp:posOffset>119380</wp:posOffset>
              </wp:positionV>
              <wp:extent cx="5029200" cy="90805"/>
              <wp:effectExtent l="22225" t="43180" r="15875" b="889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4A9A38" w14:textId="77777777" w:rsidR="00D07012" w:rsidRDefault="00D07012" w:rsidP="00D07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F824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8.5pt;margin-top:9.4pt;width:39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" filled="f" stroked="f">
              <o:lock v:ext="edit" shapetype="t"/>
              <v:textbox style="mso-fit-shape-to-text:t">
                <w:txbxContent>
                  <w:p w:rsidR="00D07012" w:rsidRDefault="00D07012" w:rsidP="00D0701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D0378">
      <w:t xml:space="preserve">   </w:t>
    </w:r>
    <w:r w:rsidR="005D0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2BDD" w14:textId="77777777" w:rsidR="00193A50" w:rsidRDefault="00193A50">
      <w:pPr>
        <w:spacing w:after="0" w:line="240" w:lineRule="auto"/>
      </w:pPr>
      <w:r>
        <w:separator/>
      </w:r>
    </w:p>
  </w:footnote>
  <w:footnote w:type="continuationSeparator" w:id="0">
    <w:p w14:paraId="51E09561" w14:textId="77777777" w:rsidR="00193A50" w:rsidRDefault="00193A50">
      <w:pPr>
        <w:spacing w:after="0" w:line="240" w:lineRule="auto"/>
      </w:pPr>
      <w:r>
        <w:continuationSeparator/>
      </w:r>
    </w:p>
  </w:footnote>
  <w:footnote w:id="1">
    <w:p w14:paraId="41FB68A6" w14:textId="77777777" w:rsidR="00280FDC" w:rsidRPr="00280FDC" w:rsidRDefault="00280FD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Nivel de evaluación según el artículo 42 del reglamento de la carrera. Disponible en: </w:t>
      </w:r>
      <w:hyperlink r:id="rId1" w:history="1">
        <w:r>
          <w:rPr>
            <w:rStyle w:val="Hipervnculo"/>
          </w:rPr>
          <w:t>http://derecho.uchile.cl/estudiantes/secretaria-de-estudios/reglamento-de-estudios-4.html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78B0" w14:textId="77777777" w:rsidR="005D0378" w:rsidRDefault="00C46235" w:rsidP="005D0378">
    <w:pPr>
      <w:pStyle w:val="Encabezado"/>
      <w:ind w:firstLine="284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010DB154" wp14:editId="0558957F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1964055" cy="987425"/>
          <wp:effectExtent l="0" t="0" r="0" b="3175"/>
          <wp:wrapNone/>
          <wp:docPr id="2" name="2 Imagen" descr="Descripción: clinica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clinica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9D1A0" w14:textId="77777777" w:rsidR="009729C0" w:rsidRPr="009729C0" w:rsidRDefault="009729C0" w:rsidP="009729C0">
    <w:pPr>
      <w:spacing w:line="240" w:lineRule="auto"/>
      <w:contextualSpacing/>
      <w:jc w:val="right"/>
      <w:rPr>
        <w:rFonts w:ascii="Cambria" w:hAnsi="Cambria"/>
        <w:sz w:val="18"/>
        <w:szCs w:val="18"/>
        <w:lang w:val="es-CL"/>
      </w:rPr>
    </w:pPr>
    <w:r w:rsidRPr="009729C0">
      <w:rPr>
        <w:sz w:val="18"/>
        <w:szCs w:val="18"/>
        <w:lang w:val="es-CL"/>
      </w:rPr>
      <w:t>Curso Obligatorio de Clínica I</w:t>
    </w:r>
  </w:p>
  <w:p w14:paraId="262BD13A" w14:textId="77777777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>Profesora Asistente Daniela Ejsmentewicz Cáceres</w:t>
    </w:r>
  </w:p>
  <w:p w14:paraId="7A065956" w14:textId="77777777" w:rsidR="009729C0" w:rsidRPr="009729C0" w:rsidRDefault="009729C0" w:rsidP="009729C0">
    <w:pPr>
      <w:spacing w:before="100" w:beforeAutospacing="1" w:line="240" w:lineRule="auto"/>
      <w:contextualSpacing/>
      <w:jc w:val="right"/>
      <w:rPr>
        <w:sz w:val="18"/>
        <w:szCs w:val="18"/>
        <w:lang w:val="es-CL"/>
      </w:rPr>
    </w:pPr>
    <w:r w:rsidRPr="009729C0">
      <w:rPr>
        <w:sz w:val="18"/>
        <w:szCs w:val="18"/>
        <w:lang w:val="es-CL"/>
      </w:rPr>
      <w:t xml:space="preserve"> 2020</w:t>
    </w:r>
  </w:p>
  <w:p w14:paraId="609E2C14" w14:textId="77777777" w:rsidR="005D0378" w:rsidRDefault="005D0378" w:rsidP="009729C0">
    <w:pPr>
      <w:pStyle w:val="Encabezado"/>
      <w:ind w:firstLine="284"/>
      <w:jc w:val="right"/>
    </w:pPr>
  </w:p>
  <w:p w14:paraId="2F0DF493" w14:textId="77777777" w:rsidR="005D0378" w:rsidRDefault="005D0378" w:rsidP="009729C0">
    <w:pPr>
      <w:pStyle w:val="Encabezado"/>
    </w:pPr>
  </w:p>
  <w:p w14:paraId="456C882A" w14:textId="77777777" w:rsidR="005D0378" w:rsidRDefault="005D0378" w:rsidP="005D0378">
    <w:pPr>
      <w:pStyle w:val="Encabezado"/>
      <w:rPr>
        <w:sz w:val="16"/>
        <w:szCs w:val="16"/>
      </w:rPr>
    </w:pPr>
  </w:p>
  <w:p w14:paraId="6FB08826" w14:textId="77777777" w:rsidR="009729C0" w:rsidRPr="001705CC" w:rsidRDefault="009729C0" w:rsidP="005D037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304"/>
    <w:multiLevelType w:val="hybridMultilevel"/>
    <w:tmpl w:val="2BB87A20"/>
    <w:lvl w:ilvl="0" w:tplc="738E7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41A8"/>
    <w:multiLevelType w:val="hybridMultilevel"/>
    <w:tmpl w:val="77C8CFFA"/>
    <w:lvl w:ilvl="0" w:tplc="E7D8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7"/>
    <w:rsid w:val="00015717"/>
    <w:rsid w:val="00025AF0"/>
    <w:rsid w:val="00033353"/>
    <w:rsid w:val="00035911"/>
    <w:rsid w:val="000B715B"/>
    <w:rsid w:val="000C6B60"/>
    <w:rsid w:val="00141AA7"/>
    <w:rsid w:val="00146CC5"/>
    <w:rsid w:val="00193A50"/>
    <w:rsid w:val="001B2E31"/>
    <w:rsid w:val="001E2642"/>
    <w:rsid w:val="00262154"/>
    <w:rsid w:val="00280FDC"/>
    <w:rsid w:val="002A65B7"/>
    <w:rsid w:val="002F38B1"/>
    <w:rsid w:val="0039494A"/>
    <w:rsid w:val="00395D8D"/>
    <w:rsid w:val="003D6E28"/>
    <w:rsid w:val="003F017D"/>
    <w:rsid w:val="00416F10"/>
    <w:rsid w:val="0050723E"/>
    <w:rsid w:val="005D0378"/>
    <w:rsid w:val="006647CA"/>
    <w:rsid w:val="006C0087"/>
    <w:rsid w:val="007A0252"/>
    <w:rsid w:val="007D7294"/>
    <w:rsid w:val="008146BC"/>
    <w:rsid w:val="00930166"/>
    <w:rsid w:val="009450C3"/>
    <w:rsid w:val="0096442A"/>
    <w:rsid w:val="009729C0"/>
    <w:rsid w:val="009808C3"/>
    <w:rsid w:val="009F281B"/>
    <w:rsid w:val="00B25F17"/>
    <w:rsid w:val="00B33C63"/>
    <w:rsid w:val="00B72B33"/>
    <w:rsid w:val="00BC2AA7"/>
    <w:rsid w:val="00C46235"/>
    <w:rsid w:val="00CA2421"/>
    <w:rsid w:val="00D07012"/>
    <w:rsid w:val="00D9445A"/>
    <w:rsid w:val="00D96CE9"/>
    <w:rsid w:val="00DF4AA9"/>
    <w:rsid w:val="00E522C5"/>
    <w:rsid w:val="00EE5508"/>
    <w:rsid w:val="00F626C2"/>
    <w:rsid w:val="00FD168B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95782"/>
  <w14:defaultImageDpi w14:val="300"/>
  <w15:docId w15:val="{67682B01-4431-4174-9FA0-D1CDFB6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7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41AA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4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rsid w:val="00141AA7"/>
    <w:pPr>
      <w:widowControl w:val="0"/>
      <w:suppressAutoHyphens/>
      <w:spacing w:line="100" w:lineRule="atLeast"/>
    </w:pPr>
    <w:rPr>
      <w:rFonts w:ascii="Calibri" w:eastAsia="Arial Unicode MS" w:hAnsi="Calibri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1AA7"/>
    <w:pPr>
      <w:suppressAutoHyphens/>
      <w:spacing w:before="240" w:after="120" w:line="480" w:lineRule="auto"/>
      <w:jc w:val="both"/>
    </w:pPr>
    <w:rPr>
      <w:rFonts w:ascii="Cambria" w:eastAsia="Arial Unicode MS" w:hAnsi="Cambria"/>
      <w:lang w:eastAsia="es-ES"/>
    </w:rPr>
  </w:style>
  <w:style w:type="character" w:customStyle="1" w:styleId="Textoindependiente2Car">
    <w:name w:val="Texto independiente 2 Car"/>
    <w:link w:val="Textoindependiente2"/>
    <w:rsid w:val="00141AA7"/>
    <w:rPr>
      <w:rFonts w:ascii="Cambria" w:eastAsia="Arial Unicode MS" w:hAnsi="Cambria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6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22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7A0252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9729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80F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0FDC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0FD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8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.uchile.cl/estudiantes/secretaria-de-estudios/reglamento-de-estudios-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748F-58AA-40FE-9A2F-7F1D7936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Ejsmentewicz Cáceres</dc:creator>
  <cp:lastModifiedBy>Daniela Ines Ejsmentewicz Caceres (danielaec)</cp:lastModifiedBy>
  <cp:revision>2</cp:revision>
  <cp:lastPrinted>2020-04-14T18:37:00Z</cp:lastPrinted>
  <dcterms:created xsi:type="dcterms:W3CDTF">2021-09-03T12:58:00Z</dcterms:created>
  <dcterms:modified xsi:type="dcterms:W3CDTF">2021-09-03T12:58:00Z</dcterms:modified>
</cp:coreProperties>
</file>