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4A3EA" w14:textId="77777777" w:rsidR="007225ED" w:rsidRPr="007225ED" w:rsidRDefault="007225ED" w:rsidP="007225ED">
      <w:pPr>
        <w:jc w:val="center"/>
        <w:rPr>
          <w:rFonts w:asciiTheme="majorHAnsi" w:hAnsiTheme="majorHAnsi"/>
          <w:b/>
        </w:rPr>
      </w:pPr>
      <w:r w:rsidRPr="007225ED">
        <w:rPr>
          <w:rFonts w:asciiTheme="majorHAnsi" w:hAnsiTheme="majorHAnsi"/>
          <w:b/>
        </w:rPr>
        <w:t>CLINICA ESPECIALIZADA EN DERECHO AMBIENTAL Y RESOLUCIÓN DE CONFLICTOS</w:t>
      </w:r>
    </w:p>
    <w:p w14:paraId="51D11AE1" w14:textId="77777777" w:rsidR="007225ED" w:rsidRPr="007225ED" w:rsidRDefault="007225ED" w:rsidP="007225ED">
      <w:pPr>
        <w:jc w:val="center"/>
        <w:rPr>
          <w:rFonts w:asciiTheme="majorHAnsi" w:hAnsiTheme="majorHAnsi"/>
          <w:b/>
        </w:rPr>
      </w:pPr>
      <w:r w:rsidRPr="007225ED">
        <w:rPr>
          <w:rFonts w:asciiTheme="majorHAnsi" w:hAnsiTheme="majorHAnsi"/>
          <w:b/>
        </w:rPr>
        <w:t>PAUTA EVALUACION EXAMEN FINAL</w:t>
      </w:r>
    </w:p>
    <w:p w14:paraId="5E00FF88" w14:textId="46BD94D5" w:rsidR="007225ED" w:rsidRPr="007225ED" w:rsidRDefault="007225ED" w:rsidP="007225ED">
      <w:pPr>
        <w:jc w:val="center"/>
        <w:rPr>
          <w:rFonts w:asciiTheme="majorHAnsi" w:hAnsiTheme="majorHAnsi"/>
          <w:b/>
        </w:rPr>
      </w:pPr>
      <w:r w:rsidRPr="007225ED">
        <w:rPr>
          <w:rFonts w:asciiTheme="majorHAnsi" w:hAnsiTheme="majorHAnsi"/>
          <w:b/>
        </w:rPr>
        <w:t xml:space="preserve">PARTE </w:t>
      </w:r>
      <w:r>
        <w:rPr>
          <w:rFonts w:asciiTheme="majorHAnsi" w:hAnsiTheme="majorHAnsi"/>
          <w:b/>
        </w:rPr>
        <w:t>ESCRITA</w:t>
      </w:r>
    </w:p>
    <w:p w14:paraId="6757DD6B" w14:textId="77777777" w:rsidR="007225ED" w:rsidRPr="007225ED" w:rsidRDefault="007225ED" w:rsidP="007225ED">
      <w:pPr>
        <w:rPr>
          <w:rFonts w:asciiTheme="majorHAnsi" w:hAnsiTheme="majorHAnsi"/>
          <w:b/>
          <w:bCs/>
        </w:rPr>
      </w:pPr>
      <w:r w:rsidRPr="007225ED">
        <w:rPr>
          <w:rFonts w:asciiTheme="majorHAnsi" w:hAnsiTheme="majorHAnsi"/>
          <w:b/>
          <w:bCs/>
        </w:rPr>
        <w:t>ESTUDIANTE SR (ITA): _____________________________</w:t>
      </w:r>
    </w:p>
    <w:p w14:paraId="27E1028B" w14:textId="77777777" w:rsidR="007225ED" w:rsidRPr="007225ED" w:rsidRDefault="007225ED" w:rsidP="007225ED">
      <w:pPr>
        <w:rPr>
          <w:rFonts w:asciiTheme="majorHAnsi" w:hAnsiTheme="majorHAnsi"/>
          <w:b/>
          <w:bCs/>
        </w:rPr>
      </w:pPr>
      <w:r w:rsidRPr="007225ED">
        <w:rPr>
          <w:rFonts w:asciiTheme="majorHAnsi" w:hAnsiTheme="majorHAnsi"/>
          <w:b/>
          <w:bCs/>
        </w:rPr>
        <w:t>Evaluadora 1: ___________________________</w:t>
      </w:r>
    </w:p>
    <w:p w14:paraId="7E2B5899" w14:textId="77777777" w:rsidR="007225ED" w:rsidRPr="007225ED" w:rsidRDefault="007225ED" w:rsidP="007225ED">
      <w:pPr>
        <w:rPr>
          <w:rFonts w:asciiTheme="majorHAnsi" w:hAnsiTheme="majorHAnsi"/>
          <w:b/>
          <w:bCs/>
        </w:rPr>
      </w:pPr>
      <w:r w:rsidRPr="007225ED">
        <w:rPr>
          <w:rFonts w:asciiTheme="majorHAnsi" w:hAnsiTheme="majorHAnsi"/>
          <w:b/>
          <w:bCs/>
        </w:rPr>
        <w:t>Evaluadora 2: ___________________________</w:t>
      </w:r>
    </w:p>
    <w:p w14:paraId="5FF2D812" w14:textId="77777777" w:rsidR="007225ED" w:rsidRPr="007225ED" w:rsidRDefault="007225ED" w:rsidP="007225ED">
      <w:pPr>
        <w:rPr>
          <w:rFonts w:asciiTheme="majorHAnsi" w:hAnsiTheme="majorHAnsi"/>
          <w:b/>
          <w:bCs/>
        </w:rPr>
      </w:pPr>
      <w:r w:rsidRPr="007225ED">
        <w:rPr>
          <w:rFonts w:asciiTheme="majorHAnsi" w:hAnsiTheme="majorHAnsi"/>
          <w:b/>
          <w:bCs/>
        </w:rPr>
        <w:t>Evaluadora 3: __________________________</w:t>
      </w:r>
    </w:p>
    <w:p w14:paraId="0258195D" w14:textId="77777777" w:rsidR="007225ED" w:rsidRPr="007225ED" w:rsidRDefault="007225ED" w:rsidP="007225ED">
      <w:pPr>
        <w:rPr>
          <w:rFonts w:asciiTheme="majorHAnsi" w:hAnsiTheme="majorHAnsi"/>
          <w:b/>
          <w:bCs/>
        </w:rPr>
      </w:pPr>
    </w:p>
    <w:p w14:paraId="08D1AAB4" w14:textId="77777777" w:rsidR="007225ED" w:rsidRPr="007225ED" w:rsidRDefault="007225ED" w:rsidP="007225ED">
      <w:pPr>
        <w:rPr>
          <w:rFonts w:asciiTheme="majorHAnsi" w:hAnsiTheme="majorHAnsi"/>
          <w:b/>
          <w:bCs/>
        </w:rPr>
      </w:pPr>
      <w:r w:rsidRPr="007225ED">
        <w:rPr>
          <w:rFonts w:asciiTheme="majorHAnsi" w:hAnsiTheme="majorHAnsi"/>
          <w:b/>
          <w:bCs/>
        </w:rPr>
        <w:t>Nota promedio parte oral: ____________________</w:t>
      </w:r>
    </w:p>
    <w:p w14:paraId="68BBE943" w14:textId="77777777" w:rsidR="007225ED" w:rsidRPr="007225ED" w:rsidRDefault="007225ED" w:rsidP="007225ED">
      <w:pPr>
        <w:rPr>
          <w:rFonts w:asciiTheme="majorHAnsi" w:hAnsiTheme="majorHAnsi"/>
          <w:b/>
          <w:bCs/>
        </w:rPr>
      </w:pPr>
      <w:r w:rsidRPr="007225ED">
        <w:rPr>
          <w:rFonts w:asciiTheme="majorHAnsi" w:hAnsiTheme="majorHAnsi"/>
          <w:b/>
          <w:bCs/>
        </w:rPr>
        <w:t>Fecha examen: __________________________</w:t>
      </w:r>
    </w:p>
    <w:p w14:paraId="037579D3" w14:textId="77777777" w:rsidR="009A2B6B" w:rsidRPr="007225ED" w:rsidRDefault="009A2B6B" w:rsidP="009A2B6B">
      <w:pPr>
        <w:spacing w:after="0" w:line="240" w:lineRule="auto"/>
        <w:ind w:firstLine="705"/>
        <w:jc w:val="both"/>
        <w:rPr>
          <w:rFonts w:asciiTheme="majorHAnsi" w:eastAsia="Times New Roman" w:hAnsiTheme="majorHAnsi"/>
          <w:b/>
          <w:lang w:val="es-ES_tradnl" w:eastAsia="es-ES"/>
        </w:rPr>
      </w:pPr>
    </w:p>
    <w:p w14:paraId="69BDFF6A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lang w:val="es-ES_tradnl" w:eastAsia="es-ES"/>
        </w:rPr>
      </w:pPr>
    </w:p>
    <w:p w14:paraId="38FC81E4" w14:textId="70B843AE" w:rsidR="009A2B6B" w:rsidRPr="007225ED" w:rsidRDefault="007225ED" w:rsidP="007225ED">
      <w:pPr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/>
          <w:lang w:val="es-ES_tradnl" w:eastAsia="es-ES"/>
        </w:rPr>
      </w:pPr>
      <w:r w:rsidRPr="007225ED">
        <w:rPr>
          <w:rFonts w:asciiTheme="majorHAnsi" w:eastAsia="Times New Roman" w:hAnsiTheme="majorHAnsi"/>
          <w:b/>
          <w:lang w:val="es-ES_tradnl" w:eastAsia="es-ES"/>
        </w:rPr>
        <w:t>Pauta de evaluación del examen escrito</w:t>
      </w:r>
      <w:r w:rsidRPr="007225ED">
        <w:rPr>
          <w:rFonts w:asciiTheme="majorHAnsi" w:eastAsia="Times New Roman" w:hAnsiTheme="majorHAnsi"/>
          <w:lang w:val="es-ES_tradnl" w:eastAsia="es-ES"/>
        </w:rPr>
        <w:t>: D</w:t>
      </w:r>
      <w:r w:rsidR="009A2B6B" w:rsidRPr="007225ED">
        <w:rPr>
          <w:rFonts w:asciiTheme="majorHAnsi" w:eastAsia="Times New Roman" w:hAnsiTheme="majorHAnsi"/>
          <w:lang w:val="es-ES_tradnl" w:eastAsia="es-ES"/>
        </w:rPr>
        <w:t>ebemos distinguir:</w:t>
      </w:r>
    </w:p>
    <w:p w14:paraId="4F381D7F" w14:textId="77777777" w:rsidR="007225ED" w:rsidRPr="007225ED" w:rsidRDefault="007225ED" w:rsidP="007225ED">
      <w:pPr>
        <w:spacing w:after="0" w:line="240" w:lineRule="auto"/>
        <w:jc w:val="both"/>
        <w:rPr>
          <w:rFonts w:asciiTheme="majorHAnsi" w:eastAsia="Times New Roman" w:hAnsiTheme="majorHAnsi"/>
          <w:lang w:val="es-ES_tradnl" w:eastAsia="es-ES"/>
        </w:rPr>
      </w:pPr>
    </w:p>
    <w:p w14:paraId="4A0FCF62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lang w:val="es-ES_tradnl" w:eastAsia="es-ES"/>
        </w:rPr>
      </w:pPr>
    </w:p>
    <w:p w14:paraId="5B93CE59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b/>
          <w:lang w:val="es-ES_tradnl" w:eastAsia="es-ES"/>
        </w:rPr>
      </w:pPr>
      <w:r w:rsidRPr="007225ED">
        <w:rPr>
          <w:rFonts w:asciiTheme="majorHAnsi" w:eastAsia="Times New Roman" w:hAnsiTheme="majorHAnsi"/>
          <w:b/>
          <w:lang w:val="es-ES_tradnl" w:eastAsia="es-ES"/>
        </w:rPr>
        <w:t>1.- Si la solución implementada corresponde a una intervención jurisdiccional:</w:t>
      </w:r>
    </w:p>
    <w:p w14:paraId="50600DD0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b/>
          <w:lang w:val="es-ES_tradnl" w:eastAsia="es-ES"/>
        </w:rPr>
      </w:pP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394"/>
        <w:gridCol w:w="992"/>
      </w:tblGrid>
      <w:tr w:rsidR="009A2B6B" w:rsidRPr="007225ED" w14:paraId="00CADC43" w14:textId="77777777" w:rsidTr="001F2967">
        <w:tc>
          <w:tcPr>
            <w:tcW w:w="3189" w:type="dxa"/>
          </w:tcPr>
          <w:p w14:paraId="0FFECA78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FACTORES</w:t>
            </w:r>
          </w:p>
        </w:tc>
        <w:tc>
          <w:tcPr>
            <w:tcW w:w="4394" w:type="dxa"/>
          </w:tcPr>
          <w:p w14:paraId="3CAA1245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SUBFACTORES</w:t>
            </w:r>
          </w:p>
        </w:tc>
        <w:tc>
          <w:tcPr>
            <w:tcW w:w="992" w:type="dxa"/>
          </w:tcPr>
          <w:p w14:paraId="638BAF24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NOTAS </w:t>
            </w:r>
          </w:p>
        </w:tc>
      </w:tr>
      <w:tr w:rsidR="009A2B6B" w:rsidRPr="007225ED" w14:paraId="696B5D25" w14:textId="77777777" w:rsidTr="001F2967">
        <w:tc>
          <w:tcPr>
            <w:tcW w:w="3189" w:type="dxa"/>
          </w:tcPr>
          <w:p w14:paraId="0170A433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1. Cumplimiento de requisitos formales del documento a analizar </w:t>
            </w:r>
            <w:proofErr w:type="gramStart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( 15</w:t>
            </w:r>
            <w:proofErr w:type="gramEnd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%)</w:t>
            </w:r>
          </w:p>
        </w:tc>
        <w:tc>
          <w:tcPr>
            <w:tcW w:w="4394" w:type="dxa"/>
          </w:tcPr>
          <w:p w14:paraId="5957F24C" w14:textId="77777777" w:rsidR="009A2B6B" w:rsidRPr="007225ED" w:rsidRDefault="009A2B6B" w:rsidP="009A2B6B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Partes del documento (hechos, derecho y peticiones concretas)</w:t>
            </w:r>
          </w:p>
          <w:p w14:paraId="1DF734AC" w14:textId="77777777" w:rsidR="009A2B6B" w:rsidRPr="007225ED" w:rsidRDefault="009A2B6B" w:rsidP="009A2B6B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Cumplimiento de menciones del art. 254 del CPC, y/o propias del recurso.</w:t>
            </w:r>
          </w:p>
          <w:p w14:paraId="2FAC7AA9" w14:textId="77777777" w:rsidR="009A2B6B" w:rsidRPr="007225ED" w:rsidRDefault="009A2B6B" w:rsidP="009A2B6B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Lenguaje forense.</w:t>
            </w:r>
          </w:p>
        </w:tc>
        <w:tc>
          <w:tcPr>
            <w:tcW w:w="992" w:type="dxa"/>
          </w:tcPr>
          <w:p w14:paraId="06EA6683" w14:textId="77777777" w:rsidR="009A2B6B" w:rsidRPr="007225ED" w:rsidRDefault="009A2B6B" w:rsidP="009A2B6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  <w:tr w:rsidR="009A2B6B" w:rsidRPr="007225ED" w14:paraId="403B38B4" w14:textId="77777777" w:rsidTr="001F2967">
        <w:tc>
          <w:tcPr>
            <w:tcW w:w="3189" w:type="dxa"/>
          </w:tcPr>
          <w:p w14:paraId="56E13F10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2. Planteamiento fáctico del conflicto y su vinculación con la prueba que se deberá rendir.</w:t>
            </w:r>
          </w:p>
          <w:p w14:paraId="1A3D34DD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(25%)</w:t>
            </w:r>
          </w:p>
        </w:tc>
        <w:tc>
          <w:tcPr>
            <w:tcW w:w="4394" w:type="dxa"/>
          </w:tcPr>
          <w:p w14:paraId="3921B2EA" w14:textId="77777777" w:rsidR="009A2B6B" w:rsidRPr="007225ED" w:rsidRDefault="009A2B6B" w:rsidP="009A2B6B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Justificación de la admisibilidad de la </w:t>
            </w:r>
            <w:proofErr w:type="gramStart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acción  o</w:t>
            </w:r>
            <w:proofErr w:type="gramEnd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 del recurso. </w:t>
            </w:r>
          </w:p>
          <w:p w14:paraId="5CD9906D" w14:textId="77777777" w:rsidR="009A2B6B" w:rsidRPr="007225ED" w:rsidRDefault="009A2B6B" w:rsidP="009A2B6B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Determinación precisa del acto u omisión ilegal o arbitrario.</w:t>
            </w:r>
          </w:p>
        </w:tc>
        <w:tc>
          <w:tcPr>
            <w:tcW w:w="992" w:type="dxa"/>
          </w:tcPr>
          <w:p w14:paraId="21868223" w14:textId="77777777" w:rsidR="009A2B6B" w:rsidRPr="007225ED" w:rsidRDefault="009A2B6B" w:rsidP="009A2B6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  <w:tr w:rsidR="009A2B6B" w:rsidRPr="007225ED" w14:paraId="712DCF7A" w14:textId="77777777" w:rsidTr="001F2967">
        <w:tc>
          <w:tcPr>
            <w:tcW w:w="3189" w:type="dxa"/>
          </w:tcPr>
          <w:p w14:paraId="3AFB2FE0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3. Aplicación del derecho.</w:t>
            </w:r>
          </w:p>
          <w:p w14:paraId="51688016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(35%)</w:t>
            </w:r>
          </w:p>
        </w:tc>
        <w:tc>
          <w:tcPr>
            <w:tcW w:w="4394" w:type="dxa"/>
          </w:tcPr>
          <w:p w14:paraId="3106B26C" w14:textId="77777777" w:rsidR="009A2B6B" w:rsidRPr="007225ED" w:rsidRDefault="009A2B6B" w:rsidP="009A2B6B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Identificación de todas las garantías afectadas y grado de afectación.</w:t>
            </w:r>
          </w:p>
          <w:p w14:paraId="68F79852" w14:textId="77777777" w:rsidR="009A2B6B" w:rsidRPr="007225ED" w:rsidRDefault="009A2B6B" w:rsidP="009A2B6B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Identifica y aplica doctrina en apoyo de la tesis del recurso o acción.</w:t>
            </w:r>
          </w:p>
          <w:p w14:paraId="7D9B7FBD" w14:textId="77777777" w:rsidR="009A2B6B" w:rsidRPr="007225ED" w:rsidRDefault="009A2B6B" w:rsidP="009A2B6B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Identifica y aplica jurisprudencia en apoyo de la tesis del recurso o acción.</w:t>
            </w:r>
          </w:p>
          <w:p w14:paraId="518082D3" w14:textId="77777777" w:rsidR="009A2B6B" w:rsidRPr="007225ED" w:rsidRDefault="009A2B6B" w:rsidP="009A2B6B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Profundidad en el manejo de fuentes del derecho invocadas para fundamentar la acción y pretensiones procesales.</w:t>
            </w:r>
          </w:p>
        </w:tc>
        <w:tc>
          <w:tcPr>
            <w:tcW w:w="992" w:type="dxa"/>
          </w:tcPr>
          <w:p w14:paraId="4A27BA95" w14:textId="77777777" w:rsidR="009A2B6B" w:rsidRPr="007225ED" w:rsidRDefault="009A2B6B" w:rsidP="009A2B6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  <w:tr w:rsidR="009A2B6B" w:rsidRPr="007225ED" w14:paraId="05C1237C" w14:textId="77777777" w:rsidTr="001F2967">
        <w:tc>
          <w:tcPr>
            <w:tcW w:w="3189" w:type="dxa"/>
          </w:tcPr>
          <w:p w14:paraId="057D6400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4. Peticiones sometidas a la decisión del tribunal.</w:t>
            </w:r>
          </w:p>
          <w:p w14:paraId="3671FE09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lastRenderedPageBreak/>
              <w:t>(25%)</w:t>
            </w:r>
          </w:p>
        </w:tc>
        <w:tc>
          <w:tcPr>
            <w:tcW w:w="4394" w:type="dxa"/>
          </w:tcPr>
          <w:p w14:paraId="4E2B7549" w14:textId="77777777" w:rsidR="009A2B6B" w:rsidRPr="007225ED" w:rsidRDefault="009A2B6B" w:rsidP="009A2B6B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lastRenderedPageBreak/>
              <w:t>Adecuada redacción de las peticiones.</w:t>
            </w:r>
          </w:p>
          <w:p w14:paraId="743F5F70" w14:textId="77777777" w:rsidR="009A2B6B" w:rsidRPr="007225ED" w:rsidRDefault="009A2B6B" w:rsidP="009A2B6B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Claridad y precisión de las peticiones.</w:t>
            </w:r>
          </w:p>
          <w:p w14:paraId="3E3D376F" w14:textId="77777777" w:rsidR="009A2B6B" w:rsidRPr="007225ED" w:rsidRDefault="009A2B6B" w:rsidP="009A2B6B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lastRenderedPageBreak/>
              <w:t xml:space="preserve">Concordancia de </w:t>
            </w:r>
            <w:proofErr w:type="gramStart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las mismas</w:t>
            </w:r>
            <w:proofErr w:type="gramEnd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 con la relación de hechos, prueba rendida y argumentación jurídica sostenida en la presentación respectiva.</w:t>
            </w:r>
          </w:p>
          <w:p w14:paraId="4D847EF5" w14:textId="77777777" w:rsidR="009A2B6B" w:rsidRPr="007225ED" w:rsidRDefault="009A2B6B" w:rsidP="009A2B6B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Integridad de las peticiones (abarcan todos los aspectos relevantes del conflicto)</w:t>
            </w:r>
          </w:p>
        </w:tc>
        <w:tc>
          <w:tcPr>
            <w:tcW w:w="992" w:type="dxa"/>
          </w:tcPr>
          <w:p w14:paraId="6F074A7A" w14:textId="77777777" w:rsidR="009A2B6B" w:rsidRPr="007225ED" w:rsidRDefault="009A2B6B" w:rsidP="009A2B6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</w:tbl>
    <w:p w14:paraId="5D7AF495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b/>
          <w:lang w:val="es-ES_tradnl" w:eastAsia="es-ES"/>
        </w:rPr>
      </w:pPr>
    </w:p>
    <w:p w14:paraId="5105DC3B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b/>
          <w:lang w:val="es-ES_tradnl" w:eastAsia="es-ES"/>
        </w:rPr>
      </w:pPr>
    </w:p>
    <w:p w14:paraId="68DEB70C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lang w:val="es-ES_tradnl" w:eastAsia="es-ES"/>
        </w:rPr>
      </w:pPr>
    </w:p>
    <w:p w14:paraId="43212B9D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b/>
          <w:lang w:val="es-ES_tradnl" w:eastAsia="es-ES"/>
        </w:rPr>
      </w:pPr>
      <w:r w:rsidRPr="007225ED">
        <w:rPr>
          <w:rFonts w:asciiTheme="majorHAnsi" w:eastAsia="Times New Roman" w:hAnsiTheme="majorHAnsi"/>
          <w:b/>
          <w:lang w:val="es-ES_tradnl" w:eastAsia="es-ES"/>
        </w:rPr>
        <w:t>2.- Si la solución implementada corresponde a una intervención administrativa: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394"/>
        <w:gridCol w:w="1276"/>
      </w:tblGrid>
      <w:tr w:rsidR="009A2B6B" w:rsidRPr="007225ED" w14:paraId="63F0DEA0" w14:textId="77777777" w:rsidTr="001F2967">
        <w:tc>
          <w:tcPr>
            <w:tcW w:w="3189" w:type="dxa"/>
          </w:tcPr>
          <w:p w14:paraId="6A930138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FACTORES</w:t>
            </w:r>
          </w:p>
        </w:tc>
        <w:tc>
          <w:tcPr>
            <w:tcW w:w="4394" w:type="dxa"/>
          </w:tcPr>
          <w:p w14:paraId="24A2C3B9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SUBFACTORES</w:t>
            </w:r>
          </w:p>
        </w:tc>
        <w:tc>
          <w:tcPr>
            <w:tcW w:w="1276" w:type="dxa"/>
          </w:tcPr>
          <w:p w14:paraId="133B45C9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PROMEDIO</w:t>
            </w:r>
          </w:p>
        </w:tc>
      </w:tr>
      <w:tr w:rsidR="009A2B6B" w:rsidRPr="007225ED" w14:paraId="47CAD8A9" w14:textId="77777777" w:rsidTr="001F2967">
        <w:tc>
          <w:tcPr>
            <w:tcW w:w="3189" w:type="dxa"/>
          </w:tcPr>
          <w:p w14:paraId="2A997937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1. Cumplimiento de requisitos formales del documento a analizar</w:t>
            </w:r>
          </w:p>
        </w:tc>
        <w:tc>
          <w:tcPr>
            <w:tcW w:w="4394" w:type="dxa"/>
          </w:tcPr>
          <w:p w14:paraId="5CCC0BB2" w14:textId="77777777" w:rsidR="009A2B6B" w:rsidRPr="007225ED" w:rsidRDefault="009A2B6B" w:rsidP="009A2B6B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Partes del documento (hechos, derecho y peticiones concretas)</w:t>
            </w:r>
          </w:p>
          <w:p w14:paraId="1AE987E7" w14:textId="77777777" w:rsidR="009A2B6B" w:rsidRPr="007225ED" w:rsidRDefault="009A2B6B" w:rsidP="009A2B6B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Lenguaje forense</w:t>
            </w:r>
          </w:p>
        </w:tc>
        <w:tc>
          <w:tcPr>
            <w:tcW w:w="1276" w:type="dxa"/>
          </w:tcPr>
          <w:p w14:paraId="0C0F7366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  <w:tr w:rsidR="009A2B6B" w:rsidRPr="007225ED" w14:paraId="13B6E6CA" w14:textId="77777777" w:rsidTr="001F2967">
        <w:tc>
          <w:tcPr>
            <w:tcW w:w="3189" w:type="dxa"/>
          </w:tcPr>
          <w:p w14:paraId="4BE6A59C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2. Planteamiento fáctico del conflicto y su vinculación con la petición concreta a la autoridad</w:t>
            </w:r>
          </w:p>
        </w:tc>
        <w:tc>
          <w:tcPr>
            <w:tcW w:w="4394" w:type="dxa"/>
          </w:tcPr>
          <w:p w14:paraId="6A6C1FD2" w14:textId="77777777" w:rsidR="009A2B6B" w:rsidRPr="007225ED" w:rsidRDefault="009A2B6B" w:rsidP="009A2B6B">
            <w:pPr>
              <w:spacing w:after="0" w:line="240" w:lineRule="auto"/>
              <w:ind w:left="269" w:hanging="269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  <w:tc>
          <w:tcPr>
            <w:tcW w:w="1276" w:type="dxa"/>
          </w:tcPr>
          <w:p w14:paraId="510DA670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  <w:tr w:rsidR="009A2B6B" w:rsidRPr="007225ED" w14:paraId="75358BE3" w14:textId="77777777" w:rsidTr="001F2967">
        <w:tc>
          <w:tcPr>
            <w:tcW w:w="3189" w:type="dxa"/>
          </w:tcPr>
          <w:p w14:paraId="6AC08D86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3. Aplicación del derecho</w:t>
            </w:r>
          </w:p>
        </w:tc>
        <w:tc>
          <w:tcPr>
            <w:tcW w:w="4394" w:type="dxa"/>
          </w:tcPr>
          <w:p w14:paraId="78024C15" w14:textId="77777777" w:rsidR="009A2B6B" w:rsidRPr="007225ED" w:rsidRDefault="009A2B6B" w:rsidP="009A2B6B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Calidad, profundidad y creatividad de las argumentaciones.</w:t>
            </w:r>
          </w:p>
          <w:p w14:paraId="0B2DABE1" w14:textId="77777777" w:rsidR="009A2B6B" w:rsidRPr="007225ED" w:rsidRDefault="009A2B6B" w:rsidP="009A2B6B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Empleo efectivo de todas las fuentes del derecho, normativas, doctrinales y de jurisprudencia administrativa aplicables al caso.</w:t>
            </w:r>
          </w:p>
        </w:tc>
        <w:tc>
          <w:tcPr>
            <w:tcW w:w="1276" w:type="dxa"/>
          </w:tcPr>
          <w:p w14:paraId="7227A017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  <w:tr w:rsidR="009A2B6B" w:rsidRPr="007225ED" w14:paraId="542BF932" w14:textId="77777777" w:rsidTr="001F2967">
        <w:tc>
          <w:tcPr>
            <w:tcW w:w="3189" w:type="dxa"/>
          </w:tcPr>
          <w:p w14:paraId="22447548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4. Peticiones sometidas a la autoridad</w:t>
            </w:r>
          </w:p>
        </w:tc>
        <w:tc>
          <w:tcPr>
            <w:tcW w:w="4394" w:type="dxa"/>
          </w:tcPr>
          <w:p w14:paraId="375421B3" w14:textId="77777777" w:rsidR="009A2B6B" w:rsidRPr="007225ED" w:rsidRDefault="009A2B6B" w:rsidP="009A2B6B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Adecuada redacción de las peticiones, claridad y precisión.</w:t>
            </w:r>
          </w:p>
          <w:p w14:paraId="319DA200" w14:textId="77777777" w:rsidR="009A2B6B" w:rsidRPr="007225ED" w:rsidRDefault="009A2B6B" w:rsidP="009A2B6B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Claridad y precisión de las peticiones.</w:t>
            </w:r>
          </w:p>
          <w:p w14:paraId="075CA8E7" w14:textId="77777777" w:rsidR="009A2B6B" w:rsidRPr="007225ED" w:rsidRDefault="009A2B6B" w:rsidP="009A2B6B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Concordancia de </w:t>
            </w:r>
            <w:proofErr w:type="gramStart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las mismas</w:t>
            </w:r>
            <w:proofErr w:type="gramEnd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 con la relación de hechos y argumentación jurídica sostenida en la presentación respectiva.</w:t>
            </w:r>
          </w:p>
          <w:p w14:paraId="08C863AA" w14:textId="77777777" w:rsidR="009A2B6B" w:rsidRPr="007225ED" w:rsidRDefault="009A2B6B" w:rsidP="009A2B6B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Integridad de las peticiones (abarcan todos los aspectos relevantes del conflicto)</w:t>
            </w:r>
          </w:p>
        </w:tc>
        <w:tc>
          <w:tcPr>
            <w:tcW w:w="1276" w:type="dxa"/>
          </w:tcPr>
          <w:p w14:paraId="0AA417A6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</w:tbl>
    <w:p w14:paraId="3603CE5A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lang w:val="es-ES_tradnl" w:eastAsia="es-ES"/>
        </w:rPr>
      </w:pPr>
    </w:p>
    <w:p w14:paraId="4B102EB5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b/>
          <w:lang w:val="es-ES_tradnl" w:eastAsia="es-ES"/>
        </w:rPr>
      </w:pPr>
      <w:r w:rsidRPr="007225ED">
        <w:rPr>
          <w:rFonts w:asciiTheme="majorHAnsi" w:eastAsia="Times New Roman" w:hAnsiTheme="majorHAnsi"/>
          <w:lang w:val="es-ES_tradnl" w:eastAsia="es-ES"/>
        </w:rPr>
        <w:br w:type="page"/>
      </w:r>
      <w:r w:rsidRPr="007225ED">
        <w:rPr>
          <w:rFonts w:asciiTheme="majorHAnsi" w:eastAsia="Times New Roman" w:hAnsiTheme="majorHAnsi"/>
          <w:lang w:val="es-ES_tradnl" w:eastAsia="es-ES"/>
        </w:rPr>
        <w:lastRenderedPageBreak/>
        <w:t>3</w:t>
      </w:r>
      <w:r w:rsidRPr="007225ED">
        <w:rPr>
          <w:rFonts w:asciiTheme="majorHAnsi" w:eastAsia="Times New Roman" w:hAnsiTheme="majorHAnsi"/>
          <w:b/>
          <w:lang w:val="es-ES_tradnl" w:eastAsia="es-ES"/>
        </w:rPr>
        <w:t>.- Si la solución implementada corresponde a una intervención en el área de la negociación:</w:t>
      </w:r>
    </w:p>
    <w:p w14:paraId="46DCB1B1" w14:textId="77777777" w:rsidR="009A2B6B" w:rsidRPr="007225ED" w:rsidRDefault="009A2B6B" w:rsidP="009A2B6B">
      <w:pPr>
        <w:spacing w:after="0" w:line="240" w:lineRule="auto"/>
        <w:jc w:val="both"/>
        <w:rPr>
          <w:rFonts w:asciiTheme="majorHAnsi" w:eastAsia="Times New Roman" w:hAnsiTheme="majorHAnsi"/>
          <w:b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308"/>
        <w:gridCol w:w="1504"/>
      </w:tblGrid>
      <w:tr w:rsidR="009A2B6B" w:rsidRPr="007225ED" w14:paraId="2D8B6924" w14:textId="77777777" w:rsidTr="001F2967">
        <w:tc>
          <w:tcPr>
            <w:tcW w:w="3189" w:type="dxa"/>
          </w:tcPr>
          <w:p w14:paraId="1B99A846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1. Determinación de la controversia.</w:t>
            </w:r>
          </w:p>
        </w:tc>
        <w:tc>
          <w:tcPr>
            <w:tcW w:w="4308" w:type="dxa"/>
          </w:tcPr>
          <w:p w14:paraId="70D93827" w14:textId="77777777" w:rsidR="009A2B6B" w:rsidRPr="007225ED" w:rsidRDefault="009A2B6B" w:rsidP="009A2B6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Definición de la controversia, considerando la visión de todas las partes involucradas en ella.</w:t>
            </w:r>
          </w:p>
          <w:p w14:paraId="584C2F3F" w14:textId="77777777" w:rsidR="009A2B6B" w:rsidRPr="007225ED" w:rsidRDefault="009A2B6B" w:rsidP="009A2B6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Identificación de las causas del conflicto, desde la perspectiva de cada una de las partes.</w:t>
            </w:r>
          </w:p>
          <w:p w14:paraId="7DBD601F" w14:textId="77777777" w:rsidR="009A2B6B" w:rsidRPr="007225ED" w:rsidRDefault="009A2B6B" w:rsidP="009A2B6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Identificación de la posición de las partes.</w:t>
            </w:r>
          </w:p>
          <w:p w14:paraId="651D761A" w14:textId="77777777" w:rsidR="009A2B6B" w:rsidRPr="007225ED" w:rsidRDefault="009A2B6B" w:rsidP="009A2B6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Capacidad de priorizar en aspectos relevantes de la controversia.</w:t>
            </w:r>
          </w:p>
          <w:p w14:paraId="3648B291" w14:textId="77777777" w:rsidR="009A2B6B" w:rsidRPr="007225ED" w:rsidRDefault="009A2B6B" w:rsidP="009A2B6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Capacidad de realizar el reencuadre </w:t>
            </w:r>
            <w:proofErr w:type="gramStart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del  conflicto</w:t>
            </w:r>
            <w:proofErr w:type="gramEnd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.</w:t>
            </w:r>
          </w:p>
        </w:tc>
        <w:tc>
          <w:tcPr>
            <w:tcW w:w="1504" w:type="dxa"/>
          </w:tcPr>
          <w:p w14:paraId="1DF72677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  <w:tr w:rsidR="009A2B6B" w:rsidRPr="007225ED" w14:paraId="5152718E" w14:textId="77777777" w:rsidTr="001F2967">
        <w:tc>
          <w:tcPr>
            <w:tcW w:w="3189" w:type="dxa"/>
          </w:tcPr>
          <w:p w14:paraId="584D4F9C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2. Identificación de intereses de las partes.</w:t>
            </w:r>
          </w:p>
        </w:tc>
        <w:tc>
          <w:tcPr>
            <w:tcW w:w="4308" w:type="dxa"/>
          </w:tcPr>
          <w:p w14:paraId="28F40318" w14:textId="77777777" w:rsidR="009A2B6B" w:rsidRPr="007225ED" w:rsidRDefault="009A2B6B" w:rsidP="009A2B6B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Identificar los intereses de cada parte, y jerarquizarlos, según la importancia que éstas le asignan</w:t>
            </w:r>
          </w:p>
          <w:p w14:paraId="34276704" w14:textId="77777777" w:rsidR="009A2B6B" w:rsidRPr="007225ED" w:rsidRDefault="009A2B6B" w:rsidP="009A2B6B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Identificación de intereses opuestos, complementarios y compatibles. Identificación de su importancia en la mediación.</w:t>
            </w:r>
          </w:p>
        </w:tc>
        <w:tc>
          <w:tcPr>
            <w:tcW w:w="1504" w:type="dxa"/>
          </w:tcPr>
          <w:p w14:paraId="66A7E03D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  <w:tr w:rsidR="009A2B6B" w:rsidRPr="007225ED" w14:paraId="5B661E8F" w14:textId="77777777" w:rsidTr="001F2967">
        <w:tc>
          <w:tcPr>
            <w:tcW w:w="3189" w:type="dxa"/>
          </w:tcPr>
          <w:p w14:paraId="62DB35EA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3. Evaluación de </w:t>
            </w:r>
            <w:proofErr w:type="gramStart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MAAN  de</w:t>
            </w:r>
            <w:proofErr w:type="gramEnd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 las partes. </w:t>
            </w:r>
          </w:p>
        </w:tc>
        <w:tc>
          <w:tcPr>
            <w:tcW w:w="4308" w:type="dxa"/>
          </w:tcPr>
          <w:p w14:paraId="0EB05057" w14:textId="77777777" w:rsidR="009A2B6B" w:rsidRPr="007225ED" w:rsidRDefault="009A2B6B" w:rsidP="009A2B6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Identificación de las alternativas a la negociación de cada una de las partes.</w:t>
            </w:r>
          </w:p>
          <w:p w14:paraId="1D06D686" w14:textId="77777777" w:rsidR="009A2B6B" w:rsidRPr="007225ED" w:rsidRDefault="009A2B6B" w:rsidP="009A2B6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 xml:space="preserve">Capacidad de Identificar la Mejor Alternativa de cada parte </w:t>
            </w:r>
            <w:proofErr w:type="gramStart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( MAAN</w:t>
            </w:r>
            <w:proofErr w:type="gramEnd"/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), y evaluación de su poder en la negociación- mediación.</w:t>
            </w:r>
          </w:p>
          <w:p w14:paraId="2A60A002" w14:textId="77777777" w:rsidR="009A2B6B" w:rsidRPr="007225ED" w:rsidRDefault="009A2B6B" w:rsidP="009A2B6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  <w:r w:rsidRPr="007225ED">
              <w:rPr>
                <w:rFonts w:asciiTheme="majorHAnsi" w:eastAsia="Times New Roman" w:hAnsiTheme="majorHAnsi"/>
                <w:lang w:val="es-ES_tradnl" w:eastAsia="es-ES"/>
              </w:rPr>
              <w:t>Diseño de Estrategias para nivelar el MAAN de las partes.</w:t>
            </w:r>
          </w:p>
        </w:tc>
        <w:tc>
          <w:tcPr>
            <w:tcW w:w="1504" w:type="dxa"/>
          </w:tcPr>
          <w:p w14:paraId="57E73196" w14:textId="77777777" w:rsidR="009A2B6B" w:rsidRPr="007225ED" w:rsidRDefault="009A2B6B" w:rsidP="009A2B6B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 w:eastAsia="es-ES"/>
              </w:rPr>
            </w:pPr>
          </w:p>
        </w:tc>
      </w:tr>
    </w:tbl>
    <w:p w14:paraId="3088EBEF" w14:textId="5E65695A" w:rsidR="00F92B0C" w:rsidRPr="007225ED" w:rsidRDefault="009A2B6B" w:rsidP="007225ED">
      <w:pPr>
        <w:spacing w:after="0" w:line="240" w:lineRule="auto"/>
        <w:jc w:val="both"/>
        <w:rPr>
          <w:rFonts w:asciiTheme="majorHAnsi" w:hAnsiTheme="majorHAnsi" w:cs="Arial"/>
          <w:b/>
          <w:u w:val="single"/>
          <w:lang w:val="es-CL"/>
        </w:rPr>
      </w:pPr>
      <w:r w:rsidRPr="007225ED">
        <w:rPr>
          <w:rFonts w:asciiTheme="majorHAnsi" w:eastAsia="Times New Roman" w:hAnsiTheme="majorHAnsi"/>
          <w:lang w:eastAsia="es-ES"/>
        </w:rPr>
        <w:br w:type="page"/>
      </w:r>
    </w:p>
    <w:sectPr w:rsidR="00F92B0C" w:rsidRPr="007225ED" w:rsidSect="006832CD">
      <w:headerReference w:type="default" r:id="rId7"/>
      <w:footerReference w:type="default" r:id="rId8"/>
      <w:pgSz w:w="12240" w:h="15840" w:code="1"/>
      <w:pgMar w:top="1418" w:right="1325" w:bottom="1418" w:left="1418" w:header="397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693A0" w14:textId="77777777" w:rsidR="005F331F" w:rsidRDefault="005F331F" w:rsidP="00DD1408">
      <w:pPr>
        <w:spacing w:after="0" w:line="240" w:lineRule="auto"/>
      </w:pPr>
      <w:r>
        <w:separator/>
      </w:r>
    </w:p>
  </w:endnote>
  <w:endnote w:type="continuationSeparator" w:id="0">
    <w:p w14:paraId="6D721815" w14:textId="77777777" w:rsidR="005F331F" w:rsidRDefault="005F331F" w:rsidP="00DD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A617E" w14:textId="77777777" w:rsidR="007E5D26" w:rsidRDefault="00E414BF" w:rsidP="00DD1408">
    <w:pPr>
      <w:pStyle w:val="Piedepgina"/>
      <w:tabs>
        <w:tab w:val="clear" w:pos="4252"/>
        <w:tab w:val="clear" w:pos="8504"/>
        <w:tab w:val="center" w:pos="9923"/>
        <w:tab w:val="right" w:pos="10065"/>
      </w:tabs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A907DD7" wp14:editId="243884B0">
              <wp:simplePos x="0" y="0"/>
              <wp:positionH relativeFrom="column">
                <wp:posOffset>488950</wp:posOffset>
              </wp:positionH>
              <wp:positionV relativeFrom="paragraph">
                <wp:posOffset>119380</wp:posOffset>
              </wp:positionV>
              <wp:extent cx="5029200" cy="90805"/>
              <wp:effectExtent l="12700" t="52705" r="15875" b="889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029200" cy="9080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74716C6" w14:textId="77777777" w:rsidR="00E414BF" w:rsidRDefault="00E414BF" w:rsidP="00E414B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1F375B"/>
                              <w:sz w:val="20"/>
                              <w:szCs w:val="20"/>
                              <w14:textOutline w14:w="3175" w14:cap="flat" w14:cmpd="sng" w14:algn="ctr">
                                <w14:solidFill>
                                  <w14:srgbClr w14:val="1F375B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Avda. Santa María 0200,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i/>
                              <w:iCs/>
                              <w:color w:val="1F375B"/>
                              <w:sz w:val="20"/>
                              <w:szCs w:val="20"/>
                              <w14:textOutline w14:w="3175" w14:cap="flat" w14:cmpd="sng" w14:algn="ctr">
                                <w14:solidFill>
                                  <w14:srgbClr w14:val="1F375B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Providencia  Tel.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i/>
                              <w:iCs/>
                              <w:color w:val="1F375B"/>
                              <w:sz w:val="20"/>
                              <w:szCs w:val="20"/>
                              <w14:textOutline w14:w="3175" w14:cap="flat" w14:cmpd="sng" w14:algn="ctr">
                                <w14:solidFill>
                                  <w14:srgbClr w14:val="1F375B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: (56-2) 2978 5230 - (56-2) 2978 5365 Santiago - Chile / clinicas@derecho.uchile.cl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907DD7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8.5pt;margin-top:9.4pt;width:396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8uGUgIAAKAEAAAOAAAAZHJzL2Uyb0RvYy54bWysVE2P2yAQvVfqf0DcE9v5XivOKskmvWzb&#10;lTbVngng2K0xFEjsqOp/74Bxutpeqqo+YAPDm5n3Hl7et6JCF65NKesMJ8MYI15Tycr6lOEvh/1g&#10;gZGxpGakkjXP8JUbfL96/27ZqJSPZCErxjUCkNqkjcpwYa1Ko8jQggtihlLxGjZzqQWxMNWniGnS&#10;ALqoolEcz6JGaqa0pNwYWH3oNvHK4+c5p/ZznhtuUZVhqM36Ufvx6MZotSTpSRNVlDSUQf6hCkHK&#10;GpLeoB6IJeisyz+gREm1NDK3QypFJPO8pNz3AN0k8ZtunguiuO8FyDHqRpP5f7D00+VJo5KBdhjV&#10;RIBEL8DoWls0duQ0yqQQ86wgyrYb2bpA16hRj5J+M6iW24LUJ77WWjYFJwyKc1Bh2bdwuCrA9asH&#10;3todK0GHxMFHr/C7ZMZlOjYfJYMj5Gylz9bmWrisQBiCEkDJ6009QEQUFqfx6A4sgRGFvbt4EU99&#10;BpL2h5U29gOXArmPDGswhwcnl0djXTEk7UNcLsCF9fDVifljvZ/G88l4MZjPp+PBZLyLB5vFfjtY&#10;b5PZbL7bbDe75KcDTSZpUTLG6503oem9lUz+Trvg8s4VN3dxD9ZX+zaH7wCq7t++es+wI7Wj17bH&#10;Nsh6lOwKXDdg/gyb72eiOeh2FlsJdwXEyrUUwQtu7ohw9BzaF6JV4NBCuqeqN78n0sWdWPASYV8B&#10;SFRwpy6kQtMYnqBKCA6kd6jurFFrUH1fekWcPbo6g1fgGvj2wpV19+z13Ef9/rGsfgEAAP//AwBQ&#10;SwMEFAAGAAgAAAAhAMX4jvXgAAAADQEAAA8AAABkcnMvZG93bnJldi54bWxMj0FPwzAMhe9I/IfI&#10;SNxYWia20jWdJgYSBy6Mcs8a01Y0TtV4a/fvMSe4WPJ78vP7iu3se3XGMXaBDKSLBBRSHVxHjYHq&#10;4+UuAxXZkrN9IDRwwQjb8vqqsLkLE73j+cCNkhCKuTXQMg+51rFu0du4CAOSeF9h9JZlHRvtRjtJ&#10;uO/1fZKstLcdyYfWDvjUYv19OHkDzG6XXqpnH18/57f91Cb1g62Mub2Z9xsZuw0oxpn/LuCXQfpD&#10;KcWO4UQuqt7Aei08LHomGOJnq0cRjgaWyxR0Wej/FOUPAAAA//8DAFBLAQItABQABgAIAAAAIQC2&#10;gziS/gAAAOEBAAATAAAAAAAAAAAAAAAAAAAAAABbQ29udGVudF9UeXBlc10ueG1sUEsBAi0AFAAG&#10;AAgAAAAhADj9If/WAAAAlAEAAAsAAAAAAAAAAAAAAAAALwEAAF9yZWxzLy5yZWxzUEsBAi0AFAAG&#10;AAgAAAAhABDry4ZSAgAAoAQAAA4AAAAAAAAAAAAAAAAALgIAAGRycy9lMm9Eb2MueG1sUEsBAi0A&#10;FAAGAAgAAAAhAMX4jvXgAAAADQEAAA8AAAAAAAAAAAAAAAAArAQAAGRycy9kb3ducmV2LnhtbFBL&#10;BQYAAAAABAAEAPMAAAC5BQAAAAA=&#10;" filled="f" stroked="f">
              <o:lock v:ext="edit" shapetype="t"/>
              <v:textbox style="mso-fit-shape-to-text:t">
                <w:txbxContent>
                  <w:p w14:paraId="274716C6" w14:textId="77777777" w:rsidR="00E414BF" w:rsidRDefault="00E414BF" w:rsidP="00E414B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i/>
                        <w:iCs/>
                        <w:color w:val="1F375B"/>
                        <w:sz w:val="20"/>
                        <w:szCs w:val="20"/>
                        <w14:textOutline w14:w="3175" w14:cap="flat" w14:cmpd="sng" w14:algn="ctr">
                          <w14:solidFill>
                            <w14:srgbClr w14:val="1F375B"/>
                          </w14:solidFill>
                          <w14:prstDash w14:val="solid"/>
                          <w14:round/>
                        </w14:textOutline>
                      </w:rPr>
                      <w:t>Avda. Santa María 0200, Providencia  Tel.: (56-2) 2978 5230 - (56-2) 2978 5365 Santiago - Chile / clinicas@derecho.uchile.cl</w:t>
                    </w:r>
                  </w:p>
                </w:txbxContent>
              </v:textbox>
            </v:shape>
          </w:pict>
        </mc:Fallback>
      </mc:AlternateContent>
    </w:r>
    <w:r w:rsidR="007E5D26">
      <w:t xml:space="preserve">   </w:t>
    </w:r>
    <w:r w:rsidR="007E5D2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18B3E" w14:textId="77777777" w:rsidR="005F331F" w:rsidRDefault="005F331F" w:rsidP="00DD1408">
      <w:pPr>
        <w:spacing w:after="0" w:line="240" w:lineRule="auto"/>
      </w:pPr>
      <w:r>
        <w:separator/>
      </w:r>
    </w:p>
  </w:footnote>
  <w:footnote w:type="continuationSeparator" w:id="0">
    <w:p w14:paraId="5BCA8EC2" w14:textId="77777777" w:rsidR="005F331F" w:rsidRDefault="005F331F" w:rsidP="00DD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01349" w14:textId="77777777" w:rsidR="007E5D26" w:rsidRDefault="0010329A" w:rsidP="00DD1408">
    <w:pPr>
      <w:pStyle w:val="Encabezado"/>
      <w:ind w:firstLine="284"/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 wp14:anchorId="0FE31561" wp14:editId="55218A68">
          <wp:simplePos x="0" y="0"/>
          <wp:positionH relativeFrom="column">
            <wp:posOffset>-744855</wp:posOffset>
          </wp:positionH>
          <wp:positionV relativeFrom="paragraph">
            <wp:posOffset>7620</wp:posOffset>
          </wp:positionV>
          <wp:extent cx="2205355" cy="794385"/>
          <wp:effectExtent l="0" t="0" r="4445" b="5715"/>
          <wp:wrapNone/>
          <wp:docPr id="2" name="Imagen 2" descr="C:\Users\oaqueveque\Downloads\Logo_CLINICAS_digi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oaqueveque\Downloads\Logo_CLINICAS_digi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53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E0B4E2" w14:textId="77777777" w:rsidR="007E5D26" w:rsidRDefault="007E5D26" w:rsidP="00DD1408">
    <w:pPr>
      <w:pStyle w:val="Encabezado"/>
      <w:ind w:firstLine="284"/>
    </w:pPr>
  </w:p>
  <w:p w14:paraId="7E880203" w14:textId="77777777" w:rsidR="007E5D26" w:rsidRDefault="007E5D26" w:rsidP="00DD1408">
    <w:pPr>
      <w:pStyle w:val="Encabezado"/>
      <w:ind w:firstLine="284"/>
    </w:pPr>
  </w:p>
  <w:p w14:paraId="42C22AF8" w14:textId="77777777" w:rsidR="007E5D26" w:rsidRDefault="007E5D26" w:rsidP="00DD1408">
    <w:pPr>
      <w:pStyle w:val="Encabezado"/>
      <w:ind w:firstLine="284"/>
    </w:pPr>
  </w:p>
  <w:p w14:paraId="2DF74BEE" w14:textId="77777777" w:rsidR="007E5D26" w:rsidRDefault="007E5D26" w:rsidP="00DD1408">
    <w:pPr>
      <w:pStyle w:val="Encabezado"/>
      <w:ind w:firstLine="284"/>
    </w:pPr>
  </w:p>
  <w:p w14:paraId="0328A927" w14:textId="77777777" w:rsidR="001705CC" w:rsidRPr="001705CC" w:rsidRDefault="001705CC" w:rsidP="001705CC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80731"/>
    <w:multiLevelType w:val="singleLevel"/>
    <w:tmpl w:val="15769D6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8465F43"/>
    <w:multiLevelType w:val="hybridMultilevel"/>
    <w:tmpl w:val="64880ED8"/>
    <w:lvl w:ilvl="0" w:tplc="387688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64938"/>
    <w:multiLevelType w:val="multilevel"/>
    <w:tmpl w:val="8000DCD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21CA0DCD"/>
    <w:multiLevelType w:val="singleLevel"/>
    <w:tmpl w:val="373441D6"/>
    <w:lvl w:ilvl="0">
      <w:start w:val="1"/>
      <w:numFmt w:val="lowerLetter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4" w15:restartNumberingAfterBreak="0">
    <w:nsid w:val="23925A99"/>
    <w:multiLevelType w:val="hybridMultilevel"/>
    <w:tmpl w:val="D53CF7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41EBB"/>
    <w:multiLevelType w:val="hybridMultilevel"/>
    <w:tmpl w:val="B55C204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D70EA"/>
    <w:multiLevelType w:val="hybridMultilevel"/>
    <w:tmpl w:val="BF4EB2FC"/>
    <w:lvl w:ilvl="0" w:tplc="0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44953"/>
    <w:multiLevelType w:val="hybridMultilevel"/>
    <w:tmpl w:val="7D1AF260"/>
    <w:lvl w:ilvl="0" w:tplc="681EB1A6">
      <w:start w:val="1"/>
      <w:numFmt w:val="decimal"/>
      <w:lvlText w:val="%1."/>
      <w:lvlJc w:val="left"/>
      <w:pPr>
        <w:ind w:left="720" w:hanging="360"/>
      </w:pPr>
    </w:lvl>
    <w:lvl w:ilvl="1" w:tplc="CDCC9686">
      <w:start w:val="1"/>
      <w:numFmt w:val="lowerLetter"/>
      <w:lvlText w:val="%2."/>
      <w:lvlJc w:val="left"/>
      <w:pPr>
        <w:ind w:left="1440" w:hanging="360"/>
      </w:pPr>
    </w:lvl>
    <w:lvl w:ilvl="2" w:tplc="F5FED570">
      <w:start w:val="1"/>
      <w:numFmt w:val="lowerRoman"/>
      <w:lvlText w:val="%3."/>
      <w:lvlJc w:val="right"/>
      <w:pPr>
        <w:ind w:left="2160" w:hanging="180"/>
      </w:pPr>
    </w:lvl>
    <w:lvl w:ilvl="3" w:tplc="C5FABF94">
      <w:start w:val="1"/>
      <w:numFmt w:val="decimal"/>
      <w:lvlText w:val="%4."/>
      <w:lvlJc w:val="left"/>
      <w:pPr>
        <w:ind w:left="2880" w:hanging="360"/>
      </w:pPr>
    </w:lvl>
    <w:lvl w:ilvl="4" w:tplc="478C3392">
      <w:start w:val="1"/>
      <w:numFmt w:val="lowerLetter"/>
      <w:lvlText w:val="%5."/>
      <w:lvlJc w:val="left"/>
      <w:pPr>
        <w:ind w:left="3600" w:hanging="360"/>
      </w:pPr>
    </w:lvl>
    <w:lvl w:ilvl="5" w:tplc="B0C86664">
      <w:start w:val="1"/>
      <w:numFmt w:val="lowerRoman"/>
      <w:lvlText w:val="%6."/>
      <w:lvlJc w:val="right"/>
      <w:pPr>
        <w:ind w:left="4320" w:hanging="180"/>
      </w:pPr>
    </w:lvl>
    <w:lvl w:ilvl="6" w:tplc="A25C1D52">
      <w:start w:val="1"/>
      <w:numFmt w:val="decimal"/>
      <w:lvlText w:val="%7."/>
      <w:lvlJc w:val="left"/>
      <w:pPr>
        <w:ind w:left="5040" w:hanging="360"/>
      </w:pPr>
    </w:lvl>
    <w:lvl w:ilvl="7" w:tplc="54907C4E">
      <w:start w:val="1"/>
      <w:numFmt w:val="lowerLetter"/>
      <w:lvlText w:val="%8."/>
      <w:lvlJc w:val="left"/>
      <w:pPr>
        <w:ind w:left="5760" w:hanging="360"/>
      </w:pPr>
    </w:lvl>
    <w:lvl w:ilvl="8" w:tplc="1FB0108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42DBC"/>
    <w:multiLevelType w:val="singleLevel"/>
    <w:tmpl w:val="950C73D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9D71B82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CFA7230"/>
    <w:multiLevelType w:val="singleLevel"/>
    <w:tmpl w:val="C44E96D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C86675F"/>
    <w:multiLevelType w:val="multilevel"/>
    <w:tmpl w:val="EF82E08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 w15:restartNumberingAfterBreak="0">
    <w:nsid w:val="5920613A"/>
    <w:multiLevelType w:val="hybridMultilevel"/>
    <w:tmpl w:val="3CAE30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32F"/>
    <w:multiLevelType w:val="hybridMultilevel"/>
    <w:tmpl w:val="C06684F8"/>
    <w:lvl w:ilvl="0" w:tplc="EAA0C522">
      <w:start w:val="1"/>
      <w:numFmt w:val="decimal"/>
      <w:lvlText w:val="%1."/>
      <w:lvlJc w:val="left"/>
      <w:pPr>
        <w:ind w:left="720" w:hanging="360"/>
      </w:pPr>
    </w:lvl>
    <w:lvl w:ilvl="1" w:tplc="5568F738">
      <w:start w:val="1"/>
      <w:numFmt w:val="lowerLetter"/>
      <w:lvlText w:val="%2."/>
      <w:lvlJc w:val="left"/>
      <w:pPr>
        <w:ind w:left="1440" w:hanging="360"/>
      </w:pPr>
    </w:lvl>
    <w:lvl w:ilvl="2" w:tplc="BE069868">
      <w:start w:val="1"/>
      <w:numFmt w:val="lowerRoman"/>
      <w:lvlText w:val="%3."/>
      <w:lvlJc w:val="right"/>
      <w:pPr>
        <w:ind w:left="2160" w:hanging="180"/>
      </w:pPr>
    </w:lvl>
    <w:lvl w:ilvl="3" w:tplc="53181E9E">
      <w:start w:val="1"/>
      <w:numFmt w:val="decimal"/>
      <w:lvlText w:val="%4."/>
      <w:lvlJc w:val="left"/>
      <w:pPr>
        <w:ind w:left="2880" w:hanging="360"/>
      </w:pPr>
    </w:lvl>
    <w:lvl w:ilvl="4" w:tplc="D91CB918">
      <w:start w:val="1"/>
      <w:numFmt w:val="lowerLetter"/>
      <w:lvlText w:val="%5."/>
      <w:lvlJc w:val="left"/>
      <w:pPr>
        <w:ind w:left="3600" w:hanging="360"/>
      </w:pPr>
    </w:lvl>
    <w:lvl w:ilvl="5" w:tplc="7046B9BA">
      <w:start w:val="1"/>
      <w:numFmt w:val="lowerRoman"/>
      <w:lvlText w:val="%6."/>
      <w:lvlJc w:val="right"/>
      <w:pPr>
        <w:ind w:left="4320" w:hanging="180"/>
      </w:pPr>
    </w:lvl>
    <w:lvl w:ilvl="6" w:tplc="A36AA2DC">
      <w:start w:val="1"/>
      <w:numFmt w:val="decimal"/>
      <w:lvlText w:val="%7."/>
      <w:lvlJc w:val="left"/>
      <w:pPr>
        <w:ind w:left="5040" w:hanging="360"/>
      </w:pPr>
    </w:lvl>
    <w:lvl w:ilvl="7" w:tplc="3A9A7A44">
      <w:start w:val="1"/>
      <w:numFmt w:val="lowerLetter"/>
      <w:lvlText w:val="%8."/>
      <w:lvlJc w:val="left"/>
      <w:pPr>
        <w:ind w:left="5760" w:hanging="360"/>
      </w:pPr>
    </w:lvl>
    <w:lvl w:ilvl="8" w:tplc="0C60181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935B5"/>
    <w:multiLevelType w:val="hybridMultilevel"/>
    <w:tmpl w:val="7D1AF260"/>
    <w:lvl w:ilvl="0" w:tplc="681EB1A6">
      <w:start w:val="1"/>
      <w:numFmt w:val="decimal"/>
      <w:lvlText w:val="%1."/>
      <w:lvlJc w:val="left"/>
      <w:pPr>
        <w:ind w:left="720" w:hanging="360"/>
      </w:pPr>
    </w:lvl>
    <w:lvl w:ilvl="1" w:tplc="CDCC9686">
      <w:start w:val="1"/>
      <w:numFmt w:val="lowerLetter"/>
      <w:lvlText w:val="%2."/>
      <w:lvlJc w:val="left"/>
      <w:pPr>
        <w:ind w:left="1440" w:hanging="360"/>
      </w:pPr>
    </w:lvl>
    <w:lvl w:ilvl="2" w:tplc="F5FED570">
      <w:start w:val="1"/>
      <w:numFmt w:val="lowerRoman"/>
      <w:lvlText w:val="%3."/>
      <w:lvlJc w:val="right"/>
      <w:pPr>
        <w:ind w:left="2160" w:hanging="180"/>
      </w:pPr>
    </w:lvl>
    <w:lvl w:ilvl="3" w:tplc="C5FABF94">
      <w:start w:val="1"/>
      <w:numFmt w:val="decimal"/>
      <w:lvlText w:val="%4."/>
      <w:lvlJc w:val="left"/>
      <w:pPr>
        <w:ind w:left="2880" w:hanging="360"/>
      </w:pPr>
    </w:lvl>
    <w:lvl w:ilvl="4" w:tplc="478C3392">
      <w:start w:val="1"/>
      <w:numFmt w:val="lowerLetter"/>
      <w:lvlText w:val="%5."/>
      <w:lvlJc w:val="left"/>
      <w:pPr>
        <w:ind w:left="3600" w:hanging="360"/>
      </w:pPr>
    </w:lvl>
    <w:lvl w:ilvl="5" w:tplc="B0C86664">
      <w:start w:val="1"/>
      <w:numFmt w:val="lowerRoman"/>
      <w:lvlText w:val="%6."/>
      <w:lvlJc w:val="right"/>
      <w:pPr>
        <w:ind w:left="4320" w:hanging="180"/>
      </w:pPr>
    </w:lvl>
    <w:lvl w:ilvl="6" w:tplc="A25C1D52">
      <w:start w:val="1"/>
      <w:numFmt w:val="decimal"/>
      <w:lvlText w:val="%7."/>
      <w:lvlJc w:val="left"/>
      <w:pPr>
        <w:ind w:left="5040" w:hanging="360"/>
      </w:pPr>
    </w:lvl>
    <w:lvl w:ilvl="7" w:tplc="54907C4E">
      <w:start w:val="1"/>
      <w:numFmt w:val="lowerLetter"/>
      <w:lvlText w:val="%8."/>
      <w:lvlJc w:val="left"/>
      <w:pPr>
        <w:ind w:left="5760" w:hanging="360"/>
      </w:pPr>
    </w:lvl>
    <w:lvl w:ilvl="8" w:tplc="1FB0108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37770"/>
    <w:multiLevelType w:val="singleLevel"/>
    <w:tmpl w:val="B784EE4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79F101B"/>
    <w:multiLevelType w:val="singleLevel"/>
    <w:tmpl w:val="321A993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8510DEE"/>
    <w:multiLevelType w:val="multilevel"/>
    <w:tmpl w:val="4948DED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8" w15:restartNumberingAfterBreak="0">
    <w:nsid w:val="7C755A48"/>
    <w:multiLevelType w:val="singleLevel"/>
    <w:tmpl w:val="6984640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F23360E"/>
    <w:multiLevelType w:val="singleLevel"/>
    <w:tmpl w:val="D9B0D1C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2"/>
  </w:num>
  <w:num w:numId="5">
    <w:abstractNumId w:val="1"/>
  </w:num>
  <w:num w:numId="6">
    <w:abstractNumId w:val="12"/>
  </w:num>
  <w:num w:numId="7">
    <w:abstractNumId w:val="5"/>
  </w:num>
  <w:num w:numId="8">
    <w:abstractNumId w:val="7"/>
  </w:num>
  <w:num w:numId="9">
    <w:abstractNumId w:val="11"/>
  </w:num>
  <w:num w:numId="10">
    <w:abstractNumId w:val="17"/>
  </w:num>
  <w:num w:numId="11">
    <w:abstractNumId w:val="9"/>
  </w:num>
  <w:num w:numId="12">
    <w:abstractNumId w:val="19"/>
  </w:num>
  <w:num w:numId="13">
    <w:abstractNumId w:val="15"/>
  </w:num>
  <w:num w:numId="14">
    <w:abstractNumId w:val="18"/>
  </w:num>
  <w:num w:numId="15">
    <w:abstractNumId w:val="8"/>
  </w:num>
  <w:num w:numId="16">
    <w:abstractNumId w:val="10"/>
  </w:num>
  <w:num w:numId="17">
    <w:abstractNumId w:val="3"/>
  </w:num>
  <w:num w:numId="18">
    <w:abstractNumId w:val="0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08"/>
    <w:rsid w:val="0001247C"/>
    <w:rsid w:val="000743D3"/>
    <w:rsid w:val="00084794"/>
    <w:rsid w:val="000D19D9"/>
    <w:rsid w:val="0010329A"/>
    <w:rsid w:val="00137564"/>
    <w:rsid w:val="001705CC"/>
    <w:rsid w:val="001B0F28"/>
    <w:rsid w:val="001E4CA5"/>
    <w:rsid w:val="001F0847"/>
    <w:rsid w:val="00384C37"/>
    <w:rsid w:val="003C065D"/>
    <w:rsid w:val="003F2952"/>
    <w:rsid w:val="00414365"/>
    <w:rsid w:val="004972CD"/>
    <w:rsid w:val="004B7786"/>
    <w:rsid w:val="005F266D"/>
    <w:rsid w:val="005F331F"/>
    <w:rsid w:val="006005F5"/>
    <w:rsid w:val="00601554"/>
    <w:rsid w:val="006074B1"/>
    <w:rsid w:val="00612E35"/>
    <w:rsid w:val="00682CA1"/>
    <w:rsid w:val="006832CD"/>
    <w:rsid w:val="006A6FE1"/>
    <w:rsid w:val="00700D8B"/>
    <w:rsid w:val="00712EF0"/>
    <w:rsid w:val="007225ED"/>
    <w:rsid w:val="00734F1B"/>
    <w:rsid w:val="00741BAA"/>
    <w:rsid w:val="00793903"/>
    <w:rsid w:val="007E5D26"/>
    <w:rsid w:val="00827DEB"/>
    <w:rsid w:val="00846544"/>
    <w:rsid w:val="00886BF6"/>
    <w:rsid w:val="008C0524"/>
    <w:rsid w:val="00982540"/>
    <w:rsid w:val="00985F98"/>
    <w:rsid w:val="009A2B6B"/>
    <w:rsid w:val="009D354B"/>
    <w:rsid w:val="00A771FA"/>
    <w:rsid w:val="00A84F6E"/>
    <w:rsid w:val="00AA71F1"/>
    <w:rsid w:val="00AC6057"/>
    <w:rsid w:val="00AE6532"/>
    <w:rsid w:val="00B36FE5"/>
    <w:rsid w:val="00B41DF9"/>
    <w:rsid w:val="00BA399D"/>
    <w:rsid w:val="00BD39DB"/>
    <w:rsid w:val="00BD54FB"/>
    <w:rsid w:val="00BE42C5"/>
    <w:rsid w:val="00C410FE"/>
    <w:rsid w:val="00C501B5"/>
    <w:rsid w:val="00C778AE"/>
    <w:rsid w:val="00C97ED4"/>
    <w:rsid w:val="00CD037B"/>
    <w:rsid w:val="00D24598"/>
    <w:rsid w:val="00D4560F"/>
    <w:rsid w:val="00DB4BFB"/>
    <w:rsid w:val="00DB5A8E"/>
    <w:rsid w:val="00DD1408"/>
    <w:rsid w:val="00E200F2"/>
    <w:rsid w:val="00E414BF"/>
    <w:rsid w:val="00E44DED"/>
    <w:rsid w:val="00E90808"/>
    <w:rsid w:val="00EA3F20"/>
    <w:rsid w:val="00F92B0C"/>
    <w:rsid w:val="00FB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F38A0"/>
  <w15:docId w15:val="{082EE091-4E80-4B57-A59A-43AD6BC1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F6E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B0F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14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1408"/>
  </w:style>
  <w:style w:type="paragraph" w:styleId="Piedepgina">
    <w:name w:val="footer"/>
    <w:basedOn w:val="Normal"/>
    <w:link w:val="PiedepginaCar"/>
    <w:uiPriority w:val="99"/>
    <w:unhideWhenUsed/>
    <w:rsid w:val="00DD14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1408"/>
  </w:style>
  <w:style w:type="paragraph" w:styleId="Textodeglobo">
    <w:name w:val="Balloon Text"/>
    <w:basedOn w:val="Normal"/>
    <w:link w:val="TextodegloboCar"/>
    <w:uiPriority w:val="99"/>
    <w:semiHidden/>
    <w:unhideWhenUsed/>
    <w:rsid w:val="00DD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D1408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1B0F2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rrafodelista">
    <w:name w:val="List Paragraph"/>
    <w:basedOn w:val="Normal"/>
    <w:uiPriority w:val="34"/>
    <w:qFormat/>
    <w:rsid w:val="001B0F28"/>
    <w:pPr>
      <w:ind w:left="720"/>
      <w:contextualSpacing/>
    </w:pPr>
    <w:rPr>
      <w:rFonts w:asciiTheme="minorHAnsi" w:eastAsiaTheme="minorHAnsi" w:hAnsiTheme="minorHAnsi" w:cstheme="minorBidi"/>
      <w:lang w:val="es-CL"/>
    </w:rPr>
  </w:style>
  <w:style w:type="paragraph" w:styleId="Textonotapie">
    <w:name w:val="footnote text"/>
    <w:basedOn w:val="Normal"/>
    <w:link w:val="TextonotapieCar"/>
    <w:uiPriority w:val="99"/>
    <w:unhideWhenUsed/>
    <w:rsid w:val="001B0F28"/>
    <w:pPr>
      <w:spacing w:after="0" w:line="240" w:lineRule="auto"/>
    </w:pPr>
    <w:rPr>
      <w:rFonts w:asciiTheme="minorHAnsi" w:eastAsiaTheme="minorHAnsi" w:hAnsiTheme="minorHAnsi" w:cstheme="minorBidi"/>
      <w:sz w:val="24"/>
      <w:szCs w:val="24"/>
      <w:lang w:val="es-CL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1B0F28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Refdenotaalpie">
    <w:name w:val="footnote reference"/>
    <w:basedOn w:val="Fuentedeprrafopredeter"/>
    <w:uiPriority w:val="99"/>
    <w:unhideWhenUsed/>
    <w:rsid w:val="001B0F2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B0F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L"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1B0F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0F28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val="es-CL" w:eastAsia="es-C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0F28"/>
    <w:rPr>
      <w:rFonts w:ascii="Arial" w:eastAsia="Arial" w:hAnsi="Arial" w:cs="Arial"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0F28"/>
    <w:pPr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0F28"/>
    <w:rPr>
      <w:rFonts w:asciiTheme="minorHAnsi" w:eastAsiaTheme="minorHAnsi" w:hAnsiTheme="minorHAnsi" w:cstheme="minorBidi"/>
      <w:b/>
      <w:bCs/>
      <w:color w:val="000000"/>
      <w:lang w:eastAsia="en-US"/>
    </w:rPr>
  </w:style>
  <w:style w:type="paragraph" w:styleId="TtuloTDC">
    <w:name w:val="TOC Heading"/>
    <w:basedOn w:val="Ttulo1"/>
    <w:next w:val="Normal"/>
    <w:uiPriority w:val="39"/>
    <w:unhideWhenUsed/>
    <w:qFormat/>
    <w:rsid w:val="001B0F28"/>
    <w:pPr>
      <w:outlineLvl w:val="9"/>
    </w:pPr>
    <w:rPr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1B0F28"/>
    <w:pPr>
      <w:spacing w:after="100" w:line="259" w:lineRule="auto"/>
    </w:pPr>
    <w:rPr>
      <w:rFonts w:asciiTheme="minorHAnsi" w:eastAsiaTheme="minorHAnsi" w:hAnsiTheme="minorHAnsi" w:cstheme="minorBidi"/>
      <w:lang w:val="es-CL"/>
    </w:rPr>
  </w:style>
  <w:style w:type="paragraph" w:styleId="TDC2">
    <w:name w:val="toc 2"/>
    <w:basedOn w:val="Normal"/>
    <w:next w:val="Normal"/>
    <w:autoRedefine/>
    <w:uiPriority w:val="39"/>
    <w:unhideWhenUsed/>
    <w:rsid w:val="001B0F28"/>
    <w:pPr>
      <w:spacing w:after="100" w:line="259" w:lineRule="auto"/>
      <w:ind w:left="220"/>
    </w:pPr>
    <w:rPr>
      <w:rFonts w:asciiTheme="minorHAnsi" w:eastAsiaTheme="minorHAnsi" w:hAnsiTheme="minorHAnsi" w:cstheme="minorBidi"/>
      <w:lang w:val="es-CL"/>
    </w:rPr>
  </w:style>
  <w:style w:type="character" w:styleId="Hipervnculo">
    <w:name w:val="Hyperlink"/>
    <w:basedOn w:val="Fuentedeprrafopredeter"/>
    <w:uiPriority w:val="99"/>
    <w:unhideWhenUsed/>
    <w:rsid w:val="001B0F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Facultad de Derecho</dc:creator>
  <cp:lastModifiedBy>Maria Nora Gonzalez</cp:lastModifiedBy>
  <cp:revision>2</cp:revision>
  <cp:lastPrinted>2016-06-22T15:28:00Z</cp:lastPrinted>
  <dcterms:created xsi:type="dcterms:W3CDTF">2021-07-21T15:44:00Z</dcterms:created>
  <dcterms:modified xsi:type="dcterms:W3CDTF">2021-07-21T15:44:00Z</dcterms:modified>
</cp:coreProperties>
</file>