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407E3" w14:textId="399EED20" w:rsidR="0080678E" w:rsidRPr="00FC49C8" w:rsidRDefault="0080678E" w:rsidP="0080678E">
      <w:pPr>
        <w:rPr>
          <w:rFonts w:ascii="Palatino Linotype" w:hAnsi="Palatino Linotype"/>
          <w:sz w:val="20"/>
          <w:szCs w:val="20"/>
          <w:u w:val="single"/>
        </w:rPr>
      </w:pPr>
      <w:r w:rsidRPr="00FC49C8">
        <w:rPr>
          <w:rFonts w:ascii="Palatino Linotype" w:hAnsi="Palatino Linotype"/>
          <w:noProof/>
          <w:sz w:val="20"/>
          <w:szCs w:val="20"/>
          <w:u w:val="single"/>
          <w:lang w:eastAsia="es-CL"/>
        </w:rPr>
        <w:drawing>
          <wp:anchor distT="0" distB="0" distL="114300" distR="114300" simplePos="0" relativeHeight="251659264" behindDoc="1" locked="0" layoutInCell="1" allowOverlap="1" wp14:anchorId="582B3247" wp14:editId="0C34B9EB">
            <wp:simplePos x="0" y="0"/>
            <wp:positionH relativeFrom="column">
              <wp:posOffset>-9525</wp:posOffset>
            </wp:positionH>
            <wp:positionV relativeFrom="paragraph">
              <wp:posOffset>55245</wp:posOffset>
            </wp:positionV>
            <wp:extent cx="450850" cy="971550"/>
            <wp:effectExtent l="0" t="0" r="6350" b="0"/>
            <wp:wrapSquare wrapText="bothSides"/>
            <wp:docPr id="1" name="Picture 1" descr="Resultado de imagen para logo universidad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universidad de ch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8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9C8">
        <w:rPr>
          <w:rFonts w:ascii="Palatino Linotype" w:hAnsi="Palatino Linotype"/>
          <w:sz w:val="20"/>
          <w:szCs w:val="20"/>
        </w:rPr>
        <w:t xml:space="preserve">Departamento de </w:t>
      </w:r>
      <w:r w:rsidRPr="00FC49C8">
        <w:rPr>
          <w:rFonts w:ascii="Palatino Linotype" w:hAnsi="Palatino Linotype"/>
          <w:sz w:val="20"/>
          <w:szCs w:val="20"/>
        </w:rPr>
        <w:t>Derecho Privado</w:t>
      </w:r>
    </w:p>
    <w:p w14:paraId="077F755F" w14:textId="01BFC9AD" w:rsidR="0080678E" w:rsidRPr="00FC49C8" w:rsidRDefault="0080678E" w:rsidP="0080678E">
      <w:pPr>
        <w:rPr>
          <w:rFonts w:ascii="Palatino Linotype" w:hAnsi="Palatino Linotype"/>
          <w:sz w:val="20"/>
          <w:szCs w:val="20"/>
        </w:rPr>
      </w:pPr>
      <w:r w:rsidRPr="00FC49C8">
        <w:rPr>
          <w:rFonts w:ascii="Palatino Linotype" w:hAnsi="Palatino Linotype"/>
          <w:sz w:val="20"/>
          <w:szCs w:val="20"/>
        </w:rPr>
        <w:t xml:space="preserve">Civil </w:t>
      </w:r>
      <w:r w:rsidR="00EC6AA9" w:rsidRPr="00FC49C8">
        <w:rPr>
          <w:rFonts w:ascii="Palatino Linotype" w:hAnsi="Palatino Linotype"/>
          <w:sz w:val="20"/>
          <w:szCs w:val="20"/>
        </w:rPr>
        <w:t>I</w:t>
      </w:r>
      <w:r w:rsidR="004D78F9" w:rsidRPr="00FC49C8">
        <w:rPr>
          <w:rFonts w:ascii="Palatino Linotype" w:hAnsi="Palatino Linotype"/>
          <w:sz w:val="20"/>
          <w:szCs w:val="20"/>
        </w:rPr>
        <w:t xml:space="preserve"> “Introducción al</w:t>
      </w:r>
      <w:r w:rsidR="00FC49C8">
        <w:rPr>
          <w:rFonts w:ascii="Palatino Linotype" w:hAnsi="Palatino Linotype"/>
          <w:sz w:val="20"/>
          <w:szCs w:val="20"/>
        </w:rPr>
        <w:t xml:space="preserve"> Derecho Civil”</w:t>
      </w:r>
    </w:p>
    <w:p w14:paraId="3FC67230" w14:textId="7EE0752D" w:rsidR="0080678E" w:rsidRPr="00FC49C8" w:rsidRDefault="0080678E" w:rsidP="0080678E">
      <w:pPr>
        <w:rPr>
          <w:rFonts w:ascii="Palatino Linotype" w:hAnsi="Palatino Linotype"/>
          <w:sz w:val="20"/>
          <w:szCs w:val="20"/>
        </w:rPr>
      </w:pPr>
      <w:r w:rsidRPr="00FC49C8">
        <w:rPr>
          <w:rFonts w:ascii="Palatino Linotype" w:hAnsi="Palatino Linotype"/>
          <w:sz w:val="20"/>
          <w:szCs w:val="20"/>
        </w:rPr>
        <w:t xml:space="preserve">Aldo Molinari </w:t>
      </w:r>
    </w:p>
    <w:p w14:paraId="03FC312B" w14:textId="33EDF573" w:rsidR="00EC6AA9" w:rsidRPr="00FC49C8" w:rsidRDefault="00EC6AA9" w:rsidP="0080678E">
      <w:pPr>
        <w:rPr>
          <w:rFonts w:ascii="Palatino Linotype" w:hAnsi="Palatino Linotype"/>
          <w:sz w:val="20"/>
          <w:szCs w:val="20"/>
        </w:rPr>
      </w:pPr>
      <w:r w:rsidRPr="00FC49C8">
        <w:rPr>
          <w:rFonts w:ascii="Palatino Linotype" w:hAnsi="Palatino Linotype"/>
          <w:sz w:val="20"/>
          <w:szCs w:val="20"/>
        </w:rPr>
        <w:t>Mónica Pérez</w:t>
      </w:r>
    </w:p>
    <w:p w14:paraId="3B176983" w14:textId="77777777" w:rsidR="0080678E" w:rsidRPr="00E21244" w:rsidRDefault="0080678E" w:rsidP="0080678E">
      <w:pPr>
        <w:rPr>
          <w:rFonts w:ascii="Palatino Linotype" w:hAnsi="Palatino Linotype"/>
          <w:sz w:val="16"/>
          <w:szCs w:val="16"/>
          <w:u w:val="single"/>
        </w:rPr>
      </w:pPr>
    </w:p>
    <w:p w14:paraId="0C37AAC6" w14:textId="77777777" w:rsidR="0080678E" w:rsidRPr="00E21244" w:rsidRDefault="0080678E" w:rsidP="0080678E">
      <w:pPr>
        <w:jc w:val="center"/>
        <w:rPr>
          <w:rFonts w:ascii="Palatino Linotype" w:hAnsi="Palatino Linotype"/>
          <w:sz w:val="16"/>
          <w:szCs w:val="16"/>
          <w:u w:val="single"/>
        </w:rPr>
      </w:pPr>
    </w:p>
    <w:p w14:paraId="4E9F1BC9" w14:textId="0591E0D5" w:rsidR="0080678E" w:rsidRDefault="0080678E" w:rsidP="0080678E">
      <w:pPr>
        <w:jc w:val="center"/>
        <w:rPr>
          <w:rFonts w:ascii="Verdana" w:hAnsi="Verdana"/>
          <w:b/>
          <w:sz w:val="22"/>
          <w:szCs w:val="22"/>
        </w:rPr>
      </w:pPr>
    </w:p>
    <w:p w14:paraId="0910B831" w14:textId="77777777" w:rsidR="00EC6AA9" w:rsidRPr="00E21244" w:rsidRDefault="00EC6AA9" w:rsidP="00E21244">
      <w:pPr>
        <w:rPr>
          <w:rFonts w:ascii="Palatino Linotype" w:hAnsi="Palatino Linotype"/>
          <w:b/>
          <w:sz w:val="22"/>
          <w:szCs w:val="22"/>
        </w:rPr>
      </w:pPr>
    </w:p>
    <w:p w14:paraId="48F9CE27" w14:textId="77777777" w:rsidR="0080678E" w:rsidRPr="00E21244" w:rsidRDefault="0080678E" w:rsidP="00FC49C8">
      <w:pPr>
        <w:jc w:val="center"/>
        <w:rPr>
          <w:rFonts w:ascii="Palatino Linotype" w:hAnsi="Palatino Linotype"/>
          <w:b/>
          <w:sz w:val="22"/>
          <w:szCs w:val="22"/>
        </w:rPr>
      </w:pPr>
      <w:r w:rsidRPr="00E21244">
        <w:rPr>
          <w:rFonts w:ascii="Palatino Linotype" w:hAnsi="Palatino Linotype"/>
          <w:b/>
          <w:sz w:val="22"/>
          <w:szCs w:val="22"/>
        </w:rPr>
        <w:t>CONTROL DE LECTURA</w:t>
      </w:r>
    </w:p>
    <w:p w14:paraId="326689BB" w14:textId="07E7ACAF" w:rsidR="0080678E" w:rsidRDefault="00FC49C8" w:rsidP="00FC49C8">
      <w:pPr>
        <w:jc w:val="center"/>
        <w:rPr>
          <w:rFonts w:ascii="Palatino Linotype" w:hAnsi="Palatino Linotype"/>
          <w:sz w:val="22"/>
          <w:szCs w:val="22"/>
        </w:rPr>
      </w:pPr>
      <w:r>
        <w:rPr>
          <w:rFonts w:ascii="Palatino Linotype" w:hAnsi="Palatino Linotype"/>
          <w:sz w:val="22"/>
          <w:szCs w:val="22"/>
        </w:rPr>
        <w:t>07</w:t>
      </w:r>
      <w:r w:rsidR="0080678E" w:rsidRPr="00E21244">
        <w:rPr>
          <w:rFonts w:ascii="Palatino Linotype" w:hAnsi="Palatino Linotype"/>
          <w:sz w:val="22"/>
          <w:szCs w:val="22"/>
        </w:rPr>
        <w:t xml:space="preserve"> de </w:t>
      </w:r>
      <w:r>
        <w:rPr>
          <w:rFonts w:ascii="Palatino Linotype" w:hAnsi="Palatino Linotype"/>
          <w:sz w:val="22"/>
          <w:szCs w:val="22"/>
        </w:rPr>
        <w:t xml:space="preserve">diciembre </w:t>
      </w:r>
      <w:r w:rsidR="0080678E" w:rsidRPr="00E21244">
        <w:rPr>
          <w:rFonts w:ascii="Palatino Linotype" w:hAnsi="Palatino Linotype"/>
          <w:sz w:val="22"/>
          <w:szCs w:val="22"/>
        </w:rPr>
        <w:t>de 20</w:t>
      </w:r>
      <w:r w:rsidR="00EC6AA9" w:rsidRPr="00E21244">
        <w:rPr>
          <w:rFonts w:ascii="Palatino Linotype" w:hAnsi="Palatino Linotype"/>
          <w:sz w:val="22"/>
          <w:szCs w:val="22"/>
        </w:rPr>
        <w:t>20</w:t>
      </w:r>
    </w:p>
    <w:p w14:paraId="5DD85D82" w14:textId="77777777" w:rsidR="00FC49C8" w:rsidRDefault="00FC49C8" w:rsidP="00FC49C8">
      <w:pPr>
        <w:jc w:val="center"/>
        <w:rPr>
          <w:rFonts w:ascii="Palatino Linotype" w:hAnsi="Palatino Linotype"/>
          <w:sz w:val="22"/>
          <w:szCs w:val="22"/>
        </w:rPr>
      </w:pPr>
    </w:p>
    <w:p w14:paraId="58993067" w14:textId="6078BA5C" w:rsidR="00470BC9" w:rsidRPr="00E21244" w:rsidRDefault="00470BC9" w:rsidP="00FC49C8">
      <w:pPr>
        <w:rPr>
          <w:rFonts w:ascii="Palatino Linotype" w:hAnsi="Palatino Linotype"/>
          <w:sz w:val="22"/>
          <w:szCs w:val="22"/>
        </w:rPr>
      </w:pPr>
      <w:r>
        <w:rPr>
          <w:rFonts w:ascii="Palatino Linotype" w:hAnsi="Palatino Linotype"/>
          <w:sz w:val="22"/>
          <w:szCs w:val="22"/>
        </w:rPr>
        <w:t xml:space="preserve">Nombre: </w:t>
      </w:r>
    </w:p>
    <w:p w14:paraId="71993180" w14:textId="1D0CE441" w:rsidR="00FC49C8" w:rsidRDefault="00FC49C8" w:rsidP="00FC49C8">
      <w:pPr>
        <w:pStyle w:val="ListParagraph"/>
        <w:ind w:left="0"/>
        <w:jc w:val="both"/>
        <w:rPr>
          <w:rFonts w:ascii="Palatino Linotype" w:hAnsi="Palatino Linotype"/>
          <w:sz w:val="22"/>
          <w:szCs w:val="22"/>
          <w:lang w:val="es-ES"/>
        </w:rPr>
      </w:pPr>
    </w:p>
    <w:p w14:paraId="129D42B2" w14:textId="14CD2184" w:rsidR="00FC49C8" w:rsidRDefault="00FC49C8" w:rsidP="00FC49C8">
      <w:pPr>
        <w:pStyle w:val="ListParagraph"/>
        <w:ind w:left="0"/>
        <w:jc w:val="both"/>
        <w:rPr>
          <w:rFonts w:ascii="Palatino Linotype" w:hAnsi="Palatino Linotype"/>
          <w:sz w:val="22"/>
          <w:szCs w:val="22"/>
          <w:lang w:val="es-ES"/>
        </w:rPr>
      </w:pPr>
    </w:p>
    <w:p w14:paraId="1C8B7CDA" w14:textId="6FF0EAB3" w:rsidR="00013AD1" w:rsidRDefault="00013AD1" w:rsidP="00FC49C8">
      <w:pPr>
        <w:pStyle w:val="ListParagraph"/>
        <w:ind w:left="0"/>
        <w:jc w:val="both"/>
        <w:rPr>
          <w:rFonts w:ascii="Palatino Linotype" w:hAnsi="Palatino Linotype"/>
          <w:sz w:val="22"/>
          <w:szCs w:val="22"/>
          <w:lang w:val="es-ES"/>
        </w:rPr>
      </w:pPr>
      <w:r>
        <w:rPr>
          <w:rFonts w:ascii="Palatino Linotype" w:hAnsi="Palatino Linotype"/>
          <w:sz w:val="22"/>
          <w:szCs w:val="22"/>
          <w:lang w:val="es-ES"/>
        </w:rPr>
        <w:t xml:space="preserve">En base a los textos sobre interpretación de la ley: </w:t>
      </w:r>
      <w:r w:rsidRPr="00013AD1">
        <w:rPr>
          <w:rFonts w:ascii="Palatino Linotype" w:hAnsi="Palatino Linotype"/>
          <w:b/>
          <w:bCs/>
          <w:sz w:val="22"/>
          <w:szCs w:val="22"/>
          <w:u w:val="single"/>
          <w:lang w:val="es-ES"/>
        </w:rPr>
        <w:t>analice</w:t>
      </w:r>
      <w:r>
        <w:rPr>
          <w:rFonts w:ascii="Palatino Linotype" w:hAnsi="Palatino Linotype"/>
          <w:b/>
          <w:bCs/>
          <w:sz w:val="22"/>
          <w:szCs w:val="22"/>
          <w:u w:val="single"/>
          <w:lang w:val="es-ES"/>
        </w:rPr>
        <w:t>, interprete</w:t>
      </w:r>
      <w:r w:rsidRPr="00013AD1">
        <w:rPr>
          <w:rFonts w:ascii="Palatino Linotype" w:hAnsi="Palatino Linotype"/>
          <w:b/>
          <w:bCs/>
          <w:sz w:val="22"/>
          <w:szCs w:val="22"/>
          <w:u w:val="single"/>
          <w:lang w:val="es-ES"/>
        </w:rPr>
        <w:t xml:space="preserve"> y comente</w:t>
      </w:r>
      <w:r>
        <w:rPr>
          <w:rFonts w:ascii="Palatino Linotype" w:hAnsi="Palatino Linotype"/>
          <w:sz w:val="22"/>
          <w:szCs w:val="22"/>
          <w:lang w:val="es-ES"/>
        </w:rPr>
        <w:t xml:space="preserve"> el siguiente caso, respondiente la pregunta de más abajo. </w:t>
      </w:r>
    </w:p>
    <w:p w14:paraId="58963070" w14:textId="77777777" w:rsidR="00013AD1" w:rsidRDefault="00013AD1" w:rsidP="00FC49C8">
      <w:pPr>
        <w:pStyle w:val="ListParagraph"/>
        <w:ind w:left="0"/>
        <w:jc w:val="both"/>
        <w:rPr>
          <w:rFonts w:ascii="Palatino Linotype" w:hAnsi="Palatino Linotype"/>
          <w:sz w:val="22"/>
          <w:szCs w:val="22"/>
          <w:lang w:val="es-ES"/>
        </w:rPr>
      </w:pPr>
    </w:p>
    <w:p w14:paraId="4685F8EA" w14:textId="6CE683C3" w:rsidR="00FC49C8" w:rsidRDefault="00FC49C8" w:rsidP="00FC49C8">
      <w:pPr>
        <w:pStyle w:val="ListParagraph"/>
        <w:ind w:left="0"/>
        <w:jc w:val="both"/>
        <w:rPr>
          <w:rFonts w:ascii="Palatino Linotype" w:hAnsi="Palatino Linotype"/>
          <w:sz w:val="22"/>
          <w:szCs w:val="22"/>
          <w:lang w:val="es-ES"/>
        </w:rPr>
      </w:pPr>
      <w:r>
        <w:rPr>
          <w:rFonts w:ascii="Palatino Linotype" w:hAnsi="Palatino Linotype"/>
          <w:sz w:val="22"/>
          <w:szCs w:val="22"/>
          <w:lang w:val="es-ES"/>
        </w:rPr>
        <w:t>Llega a su despacho la señora Juanita Valenzuela junto a su esposo Camilo Villarroel para plantearle la siguiente consulta. El matrimonio Villarroel Valenzuela tiene un hijo llamado Andrés de 8 años diagnosticado con autismo. El médico de Andrés le recomendó y prescribió un “perro terapéutico”, que es no es otra cosa que un animal destinado al apoyo emocional y psicológico para personas.</w:t>
      </w:r>
      <w:r w:rsidR="00BE122F">
        <w:rPr>
          <w:rFonts w:ascii="Palatino Linotype" w:hAnsi="Palatino Linotype"/>
          <w:sz w:val="22"/>
          <w:szCs w:val="22"/>
          <w:lang w:val="es-ES"/>
        </w:rPr>
        <w:t xml:space="preserve"> Así llegó “Kala” a la vida de Andrés, quien ha mejorado considerablemente su estado de salud en los últimos meses gracias al apoyo y amor entregado por Kala. </w:t>
      </w:r>
    </w:p>
    <w:p w14:paraId="677971ED" w14:textId="77777777" w:rsidR="00FC49C8" w:rsidRDefault="00FC49C8" w:rsidP="00FC49C8">
      <w:pPr>
        <w:pStyle w:val="ListParagraph"/>
        <w:ind w:left="0"/>
        <w:jc w:val="both"/>
        <w:rPr>
          <w:rFonts w:ascii="Palatino Linotype" w:hAnsi="Palatino Linotype"/>
          <w:sz w:val="22"/>
          <w:szCs w:val="22"/>
          <w:lang w:val="es-ES"/>
        </w:rPr>
      </w:pPr>
    </w:p>
    <w:p w14:paraId="0F8C9A75" w14:textId="6CD15596" w:rsidR="00BE122F" w:rsidRDefault="00BE122F" w:rsidP="00FC49C8">
      <w:pPr>
        <w:pStyle w:val="ListParagraph"/>
        <w:ind w:left="0"/>
        <w:jc w:val="both"/>
        <w:rPr>
          <w:rFonts w:ascii="Palatino Linotype" w:hAnsi="Palatino Linotype"/>
          <w:sz w:val="22"/>
          <w:szCs w:val="22"/>
          <w:lang w:val="es-ES"/>
        </w:rPr>
      </w:pPr>
      <w:r>
        <w:rPr>
          <w:rFonts w:ascii="Palatino Linotype" w:hAnsi="Palatino Linotype"/>
          <w:sz w:val="22"/>
          <w:szCs w:val="22"/>
          <w:lang w:val="es-ES"/>
        </w:rPr>
        <w:t>Posteriormente, la familia Villarroel Valenzuela se mudó de su casa con patio a un edificio departamento en Santiago. Y tras algunas semanas de estar viviendo en dicho lugar, fueron notificados por la administración de que el perro no puede residir con ellos en el departamento pues infringe el reglamento de copropiedad del edificio “Las Brisas”.</w:t>
      </w:r>
    </w:p>
    <w:p w14:paraId="5E7C2006" w14:textId="77777777" w:rsidR="00BE122F" w:rsidRDefault="00BE122F" w:rsidP="00FC49C8">
      <w:pPr>
        <w:pStyle w:val="ListParagraph"/>
        <w:ind w:left="0"/>
        <w:jc w:val="both"/>
        <w:rPr>
          <w:rFonts w:ascii="Palatino Linotype" w:hAnsi="Palatino Linotype"/>
          <w:sz w:val="22"/>
          <w:szCs w:val="22"/>
          <w:lang w:val="es-ES"/>
        </w:rPr>
      </w:pPr>
    </w:p>
    <w:p w14:paraId="24692EB9" w14:textId="77777777" w:rsidR="00BE122F" w:rsidRDefault="00BE122F" w:rsidP="00FC49C8">
      <w:pPr>
        <w:pStyle w:val="ListParagraph"/>
        <w:ind w:left="0"/>
        <w:jc w:val="both"/>
        <w:rPr>
          <w:rFonts w:ascii="Palatino Linotype" w:hAnsi="Palatino Linotype"/>
          <w:sz w:val="22"/>
          <w:szCs w:val="22"/>
          <w:lang w:val="es-ES"/>
        </w:rPr>
      </w:pPr>
      <w:r>
        <w:rPr>
          <w:rFonts w:ascii="Palatino Linotype" w:hAnsi="Palatino Linotype"/>
          <w:sz w:val="22"/>
          <w:szCs w:val="22"/>
          <w:lang w:val="es-ES"/>
        </w:rPr>
        <w:t xml:space="preserve">En efecto, tras revisar el reglamento la familia se percata que este señala expresamente: </w:t>
      </w:r>
    </w:p>
    <w:p w14:paraId="0BD61DCE" w14:textId="77777777" w:rsidR="00BE122F" w:rsidRDefault="00BE122F" w:rsidP="00FC49C8">
      <w:pPr>
        <w:pStyle w:val="ListParagraph"/>
        <w:ind w:left="0"/>
        <w:jc w:val="both"/>
        <w:rPr>
          <w:rFonts w:ascii="Palatino Linotype" w:hAnsi="Palatino Linotype"/>
          <w:sz w:val="22"/>
          <w:szCs w:val="22"/>
          <w:lang w:val="es-ES"/>
        </w:rPr>
      </w:pPr>
    </w:p>
    <w:p w14:paraId="17A0E65D" w14:textId="1698AC90" w:rsidR="00FC49C8" w:rsidRDefault="00BE122F" w:rsidP="00BE122F">
      <w:pPr>
        <w:pStyle w:val="ListParagraph"/>
        <w:ind w:left="708"/>
        <w:jc w:val="both"/>
        <w:rPr>
          <w:rFonts w:ascii="Palatino Linotype" w:hAnsi="Palatino Linotype"/>
          <w:sz w:val="22"/>
          <w:szCs w:val="22"/>
          <w:lang w:val="es-ES"/>
        </w:rPr>
      </w:pPr>
      <w:r>
        <w:rPr>
          <w:rFonts w:ascii="Palatino Linotype" w:hAnsi="Palatino Linotype"/>
          <w:sz w:val="22"/>
          <w:szCs w:val="22"/>
          <w:lang w:val="es-ES"/>
        </w:rPr>
        <w:t xml:space="preserve">“Se prohíbe la tenencia de todo tipo de animales que por los ruidos u olores que provoquen, o por su sola presencia, puedan molestar o incomodar al resto de los vecinos”.  </w:t>
      </w:r>
    </w:p>
    <w:p w14:paraId="1BCB0BAB" w14:textId="30422401" w:rsidR="00FC49C8" w:rsidRDefault="00FC49C8" w:rsidP="00FC49C8">
      <w:pPr>
        <w:pStyle w:val="ListParagraph"/>
        <w:ind w:left="0"/>
        <w:jc w:val="both"/>
        <w:rPr>
          <w:rFonts w:ascii="Palatino Linotype" w:hAnsi="Palatino Linotype"/>
          <w:sz w:val="22"/>
          <w:szCs w:val="22"/>
          <w:lang w:val="es-ES"/>
        </w:rPr>
      </w:pPr>
    </w:p>
    <w:p w14:paraId="746C0EBB" w14:textId="38AA4785" w:rsidR="00BE122F" w:rsidRDefault="00013AD1" w:rsidP="00FC49C8">
      <w:pPr>
        <w:pStyle w:val="ListParagraph"/>
        <w:ind w:left="0"/>
        <w:jc w:val="both"/>
        <w:rPr>
          <w:rFonts w:ascii="Palatino Linotype" w:hAnsi="Palatino Linotype"/>
          <w:sz w:val="22"/>
          <w:szCs w:val="22"/>
          <w:lang w:val="es-ES"/>
        </w:rPr>
      </w:pPr>
      <w:r>
        <w:rPr>
          <w:rFonts w:ascii="Palatino Linotype" w:hAnsi="Palatino Linotype"/>
          <w:sz w:val="22"/>
          <w:szCs w:val="22"/>
          <w:lang w:val="es-ES"/>
        </w:rPr>
        <w:t xml:space="preserve">En virtud de lo anterior: ¿Kala se encuentra sujeta a la prohibición del reglamento de copropiedad? Justifique su respuesta en base a los elementos de interpretación de la ley </w:t>
      </w:r>
      <w:r w:rsidR="009925F4">
        <w:rPr>
          <w:rFonts w:ascii="Palatino Linotype" w:hAnsi="Palatino Linotype"/>
          <w:sz w:val="22"/>
          <w:szCs w:val="22"/>
          <w:lang w:val="es-ES"/>
        </w:rPr>
        <w:t xml:space="preserve">contenidos en </w:t>
      </w:r>
      <w:r>
        <w:rPr>
          <w:rFonts w:ascii="Palatino Linotype" w:hAnsi="Palatino Linotype"/>
          <w:sz w:val="22"/>
          <w:szCs w:val="22"/>
          <w:lang w:val="es-ES"/>
        </w:rPr>
        <w:t>el Código Civil</w:t>
      </w:r>
      <w:r w:rsidR="00AD0020">
        <w:rPr>
          <w:rFonts w:ascii="Palatino Linotype" w:hAnsi="Palatino Linotype"/>
          <w:sz w:val="22"/>
          <w:szCs w:val="22"/>
          <w:lang w:val="es-ES"/>
        </w:rPr>
        <w:t xml:space="preserve"> y a cualquier otro criterio de interpretación.</w:t>
      </w:r>
    </w:p>
    <w:p w14:paraId="1BAC728D" w14:textId="77777777" w:rsidR="00FC49C8" w:rsidRDefault="00FC49C8" w:rsidP="00FC49C8">
      <w:pPr>
        <w:pStyle w:val="ListParagraph"/>
        <w:ind w:left="0"/>
        <w:jc w:val="both"/>
        <w:rPr>
          <w:rFonts w:ascii="Palatino Linotype" w:hAnsi="Palatino Linotype"/>
          <w:sz w:val="22"/>
          <w:szCs w:val="22"/>
          <w:lang w:val="es-ES"/>
        </w:rPr>
      </w:pPr>
    </w:p>
    <w:p w14:paraId="31BA7CCD" w14:textId="77777777" w:rsidR="003E0835" w:rsidRPr="003E0835" w:rsidRDefault="003E0835" w:rsidP="003E0835">
      <w:pPr>
        <w:pStyle w:val="ListParagraph"/>
        <w:ind w:left="0"/>
        <w:jc w:val="both"/>
        <w:rPr>
          <w:rFonts w:asciiTheme="minorBidi" w:hAnsiTheme="minorBidi"/>
          <w:sz w:val="22"/>
          <w:szCs w:val="22"/>
          <w:lang w:val="es-ES"/>
        </w:rPr>
      </w:pPr>
    </w:p>
    <w:p w14:paraId="7154AAD9" w14:textId="77777777" w:rsidR="00C87EE3" w:rsidRPr="00C87EE3" w:rsidRDefault="00C87EE3" w:rsidP="00C87EE3">
      <w:pPr>
        <w:jc w:val="both"/>
        <w:rPr>
          <w:rFonts w:asciiTheme="minorBidi" w:hAnsiTheme="minorBidi"/>
          <w:sz w:val="22"/>
          <w:szCs w:val="22"/>
          <w:lang w:val="es-ES"/>
        </w:rPr>
      </w:pPr>
    </w:p>
    <w:sectPr w:rsidR="00C87EE3" w:rsidRPr="00C87EE3" w:rsidSect="00EC6A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2748"/>
    <w:multiLevelType w:val="hybridMultilevel"/>
    <w:tmpl w:val="F7C02CFE"/>
    <w:lvl w:ilvl="0" w:tplc="9F6ECCA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E55D5"/>
    <w:multiLevelType w:val="hybridMultilevel"/>
    <w:tmpl w:val="69E00F9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4B2827"/>
    <w:multiLevelType w:val="hybridMultilevel"/>
    <w:tmpl w:val="A94EB544"/>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74685D"/>
    <w:multiLevelType w:val="hybridMultilevel"/>
    <w:tmpl w:val="FE6E5FD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F1131DD"/>
    <w:multiLevelType w:val="hybridMultilevel"/>
    <w:tmpl w:val="F7C02CFE"/>
    <w:lvl w:ilvl="0" w:tplc="9F6ECCA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D3208F"/>
    <w:multiLevelType w:val="hybridMultilevel"/>
    <w:tmpl w:val="769E21C2"/>
    <w:lvl w:ilvl="0" w:tplc="9356B9E6">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0150755"/>
    <w:multiLevelType w:val="hybridMultilevel"/>
    <w:tmpl w:val="43F4451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25553CD"/>
    <w:multiLevelType w:val="hybridMultilevel"/>
    <w:tmpl w:val="A33842B4"/>
    <w:lvl w:ilvl="0" w:tplc="4250576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BBA46DB"/>
    <w:multiLevelType w:val="hybridMultilevel"/>
    <w:tmpl w:val="F7C02CFE"/>
    <w:lvl w:ilvl="0" w:tplc="9F6ECCA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7991E6A"/>
    <w:multiLevelType w:val="hybridMultilevel"/>
    <w:tmpl w:val="769E21C2"/>
    <w:lvl w:ilvl="0" w:tplc="9356B9E6">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FA9755E"/>
    <w:multiLevelType w:val="hybridMultilevel"/>
    <w:tmpl w:val="D31EA30C"/>
    <w:lvl w:ilvl="0" w:tplc="FBC2EF8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5CD180A"/>
    <w:multiLevelType w:val="hybridMultilevel"/>
    <w:tmpl w:val="769E21C2"/>
    <w:lvl w:ilvl="0" w:tplc="9356B9E6">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D401F6B"/>
    <w:multiLevelType w:val="hybridMultilevel"/>
    <w:tmpl w:val="0FCE9B48"/>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F587639"/>
    <w:multiLevelType w:val="hybridMultilevel"/>
    <w:tmpl w:val="95F45B8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26043CC"/>
    <w:multiLevelType w:val="hybridMultilevel"/>
    <w:tmpl w:val="769E21C2"/>
    <w:lvl w:ilvl="0" w:tplc="9356B9E6">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70460EB"/>
    <w:multiLevelType w:val="hybridMultilevel"/>
    <w:tmpl w:val="69E00F9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FB36DBB"/>
    <w:multiLevelType w:val="hybridMultilevel"/>
    <w:tmpl w:val="E8524DD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1797C31"/>
    <w:multiLevelType w:val="hybridMultilevel"/>
    <w:tmpl w:val="F7C02CFE"/>
    <w:lvl w:ilvl="0" w:tplc="9F6ECCA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7B64377"/>
    <w:multiLevelType w:val="hybridMultilevel"/>
    <w:tmpl w:val="FB742724"/>
    <w:lvl w:ilvl="0" w:tplc="1DC45222">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18"/>
  </w:num>
  <w:num w:numId="3">
    <w:abstractNumId w:val="12"/>
  </w:num>
  <w:num w:numId="4">
    <w:abstractNumId w:val="13"/>
  </w:num>
  <w:num w:numId="5">
    <w:abstractNumId w:val="6"/>
  </w:num>
  <w:num w:numId="6">
    <w:abstractNumId w:val="2"/>
  </w:num>
  <w:num w:numId="7">
    <w:abstractNumId w:val="10"/>
  </w:num>
  <w:num w:numId="8">
    <w:abstractNumId w:val="7"/>
  </w:num>
  <w:num w:numId="9">
    <w:abstractNumId w:val="3"/>
  </w:num>
  <w:num w:numId="10">
    <w:abstractNumId w:val="16"/>
  </w:num>
  <w:num w:numId="11">
    <w:abstractNumId w:val="11"/>
  </w:num>
  <w:num w:numId="12">
    <w:abstractNumId w:val="14"/>
  </w:num>
  <w:num w:numId="13">
    <w:abstractNumId w:val="8"/>
  </w:num>
  <w:num w:numId="14">
    <w:abstractNumId w:val="17"/>
  </w:num>
  <w:num w:numId="15">
    <w:abstractNumId w:val="9"/>
  </w:num>
  <w:num w:numId="16">
    <w:abstractNumId w:val="0"/>
  </w:num>
  <w:num w:numId="17">
    <w:abstractNumId w:val="5"/>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E0"/>
    <w:rsid w:val="00013AD1"/>
    <w:rsid w:val="000C0C12"/>
    <w:rsid w:val="003269C2"/>
    <w:rsid w:val="003E0835"/>
    <w:rsid w:val="003E22E0"/>
    <w:rsid w:val="00470BC9"/>
    <w:rsid w:val="004D78F9"/>
    <w:rsid w:val="0053005C"/>
    <w:rsid w:val="00685D8F"/>
    <w:rsid w:val="006930F1"/>
    <w:rsid w:val="006A672A"/>
    <w:rsid w:val="0080678E"/>
    <w:rsid w:val="008F440F"/>
    <w:rsid w:val="009925F4"/>
    <w:rsid w:val="009D2A3E"/>
    <w:rsid w:val="00A05B86"/>
    <w:rsid w:val="00AA19D8"/>
    <w:rsid w:val="00AD0020"/>
    <w:rsid w:val="00AE4A4D"/>
    <w:rsid w:val="00BE122F"/>
    <w:rsid w:val="00C87EE3"/>
    <w:rsid w:val="00C9259B"/>
    <w:rsid w:val="00D969A3"/>
    <w:rsid w:val="00E21244"/>
    <w:rsid w:val="00EC6AA9"/>
    <w:rsid w:val="00FC49C8"/>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B265"/>
  <w15:chartTrackingRefBased/>
  <w15:docId w15:val="{30CE214A-91E7-7042-AE44-B4C58A89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C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2E0"/>
    <w:pPr>
      <w:ind w:left="720"/>
      <w:contextualSpacing/>
    </w:pPr>
  </w:style>
  <w:style w:type="paragraph" w:styleId="BalloonText">
    <w:name w:val="Balloon Text"/>
    <w:basedOn w:val="Normal"/>
    <w:link w:val="BalloonTextChar"/>
    <w:uiPriority w:val="99"/>
    <w:semiHidden/>
    <w:unhideWhenUsed/>
    <w:rsid w:val="00693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265</Words>
  <Characters>1460</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Alberto Gajardo Zuniga (pablo.gajardo)</dc:creator>
  <cp:keywords/>
  <dc:description/>
  <cp:lastModifiedBy>Pablo Gajardo Zuñiga</cp:lastModifiedBy>
  <cp:revision>7</cp:revision>
  <cp:lastPrinted>2019-05-27T16:51:00Z</cp:lastPrinted>
  <dcterms:created xsi:type="dcterms:W3CDTF">2019-05-24T23:09:00Z</dcterms:created>
  <dcterms:modified xsi:type="dcterms:W3CDTF">2020-11-30T14:56:00Z</dcterms:modified>
</cp:coreProperties>
</file>