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9" w:rsidRDefault="001A6339"/>
    <w:p w:rsidR="00483345" w:rsidRPr="007A64E6" w:rsidRDefault="00483345">
      <w:r w:rsidRPr="00483345">
        <w:rPr>
          <w:b/>
        </w:rPr>
        <w:t>CURSO:</w:t>
      </w:r>
      <w:r w:rsidRPr="00483345">
        <w:rPr>
          <w:b/>
        </w:rPr>
        <w:tab/>
      </w:r>
      <w:r w:rsidRPr="0048334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64E6">
        <w:rPr>
          <w:b/>
        </w:rPr>
        <w:t>TRIBUTACIÓN AL VALOR AGREGADO</w:t>
      </w:r>
    </w:p>
    <w:p w:rsidR="00483345" w:rsidRDefault="00483345">
      <w:r>
        <w:rPr>
          <w:b/>
        </w:rPr>
        <w:t>TIPO DE CURSO: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64E6">
        <w:t xml:space="preserve">Obligatorio </w:t>
      </w:r>
      <w:bookmarkStart w:id="0" w:name="_GoBack"/>
      <w:bookmarkEnd w:id="0"/>
    </w:p>
    <w:p w:rsidR="00483345" w:rsidRDefault="00483345">
      <w:r>
        <w:rPr>
          <w:b/>
        </w:rPr>
        <w:t>SEMESTRE: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64E6">
        <w:t>Primero</w:t>
      </w:r>
    </w:p>
    <w:p w:rsidR="00483345" w:rsidRDefault="00483345">
      <w:r>
        <w:rPr>
          <w:b/>
        </w:rPr>
        <w:t>NÚMERO DE HORAS LECTIVAS:</w:t>
      </w:r>
      <w:r>
        <w:rPr>
          <w:b/>
        </w:rPr>
        <w:tab/>
      </w:r>
      <w:r>
        <w:rPr>
          <w:b/>
        </w:rPr>
        <w:tab/>
      </w:r>
      <w:r w:rsidR="007A64E6">
        <w:rPr>
          <w:b/>
        </w:rPr>
        <w:t>15</w:t>
      </w:r>
    </w:p>
    <w:p w:rsidR="00483345" w:rsidRDefault="00483345">
      <w:r>
        <w:rPr>
          <w:b/>
        </w:rPr>
        <w:t>HORARIO: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Martes y Jueves de 18:30 a 21:15 horas</w:t>
      </w:r>
    </w:p>
    <w:p w:rsidR="00236680" w:rsidRDefault="00236680">
      <w:r>
        <w:rPr>
          <w:b/>
        </w:rPr>
        <w:t>CALENDARIO DE CLASES:</w:t>
      </w:r>
      <w:r>
        <w:rPr>
          <w:b/>
        </w:rPr>
        <w:tab/>
      </w:r>
      <w:r>
        <w:rPr>
          <w:b/>
        </w:rPr>
        <w:tab/>
      </w:r>
      <w:r>
        <w:t>No completar</w:t>
      </w:r>
    </w:p>
    <w:p w:rsidR="00236680" w:rsidRPr="00236680" w:rsidRDefault="002366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3345" w:rsidTr="00483345">
        <w:tc>
          <w:tcPr>
            <w:tcW w:w="9350" w:type="dxa"/>
            <w:shd w:val="clear" w:color="auto" w:fill="BFBFBF" w:themeFill="background1" w:themeFillShade="BF"/>
          </w:tcPr>
          <w:p w:rsidR="00483345" w:rsidRPr="00483345" w:rsidRDefault="00483345">
            <w:pPr>
              <w:rPr>
                <w:b/>
              </w:rPr>
            </w:pPr>
            <w:r w:rsidRPr="00483345">
              <w:rPr>
                <w:b/>
              </w:rPr>
              <w:t>1. Objetivos de aprendizaje</w:t>
            </w:r>
          </w:p>
        </w:tc>
      </w:tr>
      <w:tr w:rsidR="00483345" w:rsidTr="00483345">
        <w:tc>
          <w:tcPr>
            <w:tcW w:w="9350" w:type="dxa"/>
          </w:tcPr>
          <w:p w:rsidR="007A64E6" w:rsidRDefault="007A64E6" w:rsidP="007A64E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Hacer una revisión exhaustiva del Impuesto al Valor Agregado, con particular foco en las modificaciones introducidas por la reforma tributaria contenida en la Ley 20.780, y que fuera posteriormente simplificada a través de la Ley 20.899 así como las propuestas del proyecto de Modernización Tributaria.  </w:t>
            </w:r>
          </w:p>
          <w:p w:rsidR="007A64E6" w:rsidRDefault="007A64E6" w:rsidP="007A64E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Conocer la normativa que el Servicio de Impuestos Internos ha dictado para regular los cambios introducidos por la Reforma Tributaria. </w:t>
            </w:r>
          </w:p>
          <w:p w:rsidR="00483345" w:rsidRDefault="007A64E6" w:rsidP="007A64E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Conocer los casos que el Servicio de Impuestos Internos ha resuelto sobre la aplicación práctica de las materias relacionadas con el IVA y en particular con las modificaciones antes señaladas.</w:t>
            </w:r>
          </w:p>
        </w:tc>
      </w:tr>
    </w:tbl>
    <w:p w:rsidR="00483345" w:rsidRPr="00483345" w:rsidRDefault="004833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680" w:rsidTr="001456C9">
        <w:tc>
          <w:tcPr>
            <w:tcW w:w="9350" w:type="dxa"/>
            <w:shd w:val="clear" w:color="auto" w:fill="BFBFBF" w:themeFill="background1" w:themeFillShade="BF"/>
          </w:tcPr>
          <w:p w:rsidR="00236680" w:rsidRPr="00483345" w:rsidRDefault="00236680" w:rsidP="001456C9">
            <w:pPr>
              <w:rPr>
                <w:b/>
              </w:rPr>
            </w:pPr>
            <w:r>
              <w:rPr>
                <w:b/>
              </w:rPr>
              <w:t>2. Descripción del curso</w:t>
            </w:r>
          </w:p>
        </w:tc>
      </w:tr>
      <w:tr w:rsidR="00236680" w:rsidTr="001456C9">
        <w:tc>
          <w:tcPr>
            <w:tcW w:w="9350" w:type="dxa"/>
          </w:tcPr>
          <w:p w:rsidR="00FB11D0" w:rsidRDefault="00FB11D0" w:rsidP="00FB11D0">
            <w:pPr>
              <w:jc w:val="both"/>
            </w:pPr>
            <w:r>
              <w:t xml:space="preserve">En el presente curso se realizará una revisión de los principales aspectos del Impuesto al Valor Agregado, que corresponde a un impuesto de gran incidencia y eficiencia recaudatoria en Chile debido a su neutralidad, simpleza, bajo costo de fiscalización, desde su incorporación en el régimen tributario nacional. </w:t>
            </w:r>
          </w:p>
          <w:p w:rsidR="00FB11D0" w:rsidRDefault="00FB11D0" w:rsidP="00FB11D0">
            <w:pPr>
              <w:jc w:val="both"/>
            </w:pPr>
          </w:p>
          <w:p w:rsidR="00236680" w:rsidRDefault="00FB11D0" w:rsidP="00FB11D0">
            <w:pPr>
              <w:jc w:val="both"/>
            </w:pPr>
            <w:r>
              <w:t xml:space="preserve">Con ello, mediante clases expositivas, en las que se espera una activa participación de los alumnos mediante comentarios y la lectura de una serie de oficios y circulares, se espera realizar una revisión exhaustiva del Impuesto al Valor Agregado, con particular foco en las modificaciones introducidas por la reforma tributaria contenida en la Ley 20.780, y que fuera posteriormente simplificada a través de la Ley 20.899 así como las propuestas del proyecto de Modernización Tributaria.  </w:t>
            </w:r>
          </w:p>
        </w:tc>
      </w:tr>
    </w:tbl>
    <w:p w:rsidR="007F4C74" w:rsidRDefault="007F4C74" w:rsidP="007F4C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C74" w:rsidTr="00332FB7">
        <w:tc>
          <w:tcPr>
            <w:tcW w:w="9350" w:type="dxa"/>
            <w:shd w:val="clear" w:color="auto" w:fill="BFBFBF" w:themeFill="background1" w:themeFillShade="BF"/>
          </w:tcPr>
          <w:p w:rsidR="007F4C74" w:rsidRPr="00483345" w:rsidRDefault="007F4C74" w:rsidP="00332FB7">
            <w:pPr>
              <w:rPr>
                <w:b/>
              </w:rPr>
            </w:pPr>
            <w:r>
              <w:rPr>
                <w:b/>
              </w:rPr>
              <w:t>3. Contenidos</w:t>
            </w:r>
          </w:p>
        </w:tc>
      </w:tr>
      <w:tr w:rsidR="007F4C74" w:rsidTr="00332FB7">
        <w:tc>
          <w:tcPr>
            <w:tcW w:w="9350" w:type="dxa"/>
          </w:tcPr>
          <w:p w:rsidR="008C0CFF" w:rsidRDefault="007A64E6" w:rsidP="007A64E6">
            <w:pPr>
              <w:pStyle w:val="Prrafodelista"/>
              <w:numPr>
                <w:ilvl w:val="0"/>
                <w:numId w:val="3"/>
              </w:numPr>
            </w:pPr>
            <w:r>
              <w:t>Aspectos Generales del IVA: datos de recaudación, comparación con la OECD y características generales del impuesto.</w:t>
            </w:r>
          </w:p>
          <w:p w:rsidR="008C0CFF" w:rsidRDefault="007A64E6" w:rsidP="008C0CF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Hecho gravado básico de venta: elementos, hecho gravado en la venta de inmuebles, exclusión de terrenos, habitualidad y los artículos sexto y séptimo transitorios de la Ley 20.780.</w:t>
            </w:r>
          </w:p>
          <w:p w:rsidR="008C0CFF" w:rsidRDefault="007A64E6" w:rsidP="007A64E6">
            <w:pPr>
              <w:pStyle w:val="Prrafodelista"/>
              <w:numPr>
                <w:ilvl w:val="0"/>
                <w:numId w:val="3"/>
              </w:numPr>
            </w:pPr>
            <w:r>
              <w:t>Hecho gravado básico de servicios</w:t>
            </w:r>
            <w:r w:rsidR="008C0CFF">
              <w:t>: elementos, actos de comercio y e-commerce.</w:t>
            </w:r>
          </w:p>
          <w:p w:rsidR="008C0CFF" w:rsidRDefault="008C0CFF" w:rsidP="007A64E6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H</w:t>
            </w:r>
            <w:r w:rsidR="007A64E6">
              <w:t>echos gravados especiales</w:t>
            </w:r>
            <w:r>
              <w:t xml:space="preserve"> que se asimilan a ventas y servicios.</w:t>
            </w:r>
          </w:p>
          <w:p w:rsidR="008C0CFF" w:rsidRDefault="008C0CFF" w:rsidP="007A64E6">
            <w:pPr>
              <w:pStyle w:val="Prrafodelista"/>
              <w:numPr>
                <w:ilvl w:val="0"/>
                <w:numId w:val="3"/>
              </w:numPr>
            </w:pPr>
            <w:r>
              <w:t>Exenciones: reales y personales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Exportación de servicios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Sujeto del Impuesto al Valor Agregado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Contribuyente de hecho y de derecho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Cambios de sujeto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Devengo del impuesto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Venta de bienes corporales muebles e inmuebles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Base Imponible en la venta de inmuebles, de inmuebles usados, en el contrato de arrendamiento con opción de compra sobre bienes inmuebles, en los contratos de construcción 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Crédito y Débito Fiscal: en el negocio inmobiliario, acuse de recibo, crédito fiscal proporcional, Crédito por empresas en liquidación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Devolución remanente Activo Fijo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Devolución IVA exportadores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Crédito Especial Empresas Constructoras</w:t>
            </w:r>
          </w:p>
          <w:p w:rsidR="008C0CFF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Registro de compras y ventas</w:t>
            </w:r>
          </w:p>
          <w:p w:rsidR="007F4C74" w:rsidRDefault="008C0CFF" w:rsidP="008C0CFF">
            <w:pPr>
              <w:pStyle w:val="Prrafodelista"/>
              <w:numPr>
                <w:ilvl w:val="0"/>
                <w:numId w:val="3"/>
              </w:numPr>
            </w:pPr>
            <w:r>
              <w:t>Declaración y pago del impuesto</w:t>
            </w:r>
          </w:p>
        </w:tc>
      </w:tr>
    </w:tbl>
    <w:p w:rsidR="00483345" w:rsidRDefault="00483345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C74" w:rsidRPr="00483345" w:rsidTr="00332FB7">
        <w:tc>
          <w:tcPr>
            <w:tcW w:w="9350" w:type="dxa"/>
            <w:shd w:val="clear" w:color="auto" w:fill="BFBFBF" w:themeFill="background1" w:themeFillShade="BF"/>
          </w:tcPr>
          <w:p w:rsidR="007F4C74" w:rsidRPr="00483345" w:rsidRDefault="007F4C74" w:rsidP="00332FB7">
            <w:pPr>
              <w:rPr>
                <w:b/>
              </w:rPr>
            </w:pPr>
            <w:r>
              <w:rPr>
                <w:b/>
              </w:rPr>
              <w:t>4. Bibliografía</w:t>
            </w:r>
          </w:p>
        </w:tc>
      </w:tr>
      <w:tr w:rsidR="007F4C74" w:rsidTr="00332FB7">
        <w:tc>
          <w:tcPr>
            <w:tcW w:w="9350" w:type="dxa"/>
          </w:tcPr>
          <w:p w:rsidR="007F4C74" w:rsidRDefault="007F4C74" w:rsidP="007F4C74"/>
          <w:p w:rsidR="00FB11D0" w:rsidRDefault="00FB11D0" w:rsidP="007F4C74"/>
        </w:tc>
      </w:tr>
    </w:tbl>
    <w:p w:rsidR="007F4C74" w:rsidRDefault="007F4C74">
      <w:pPr>
        <w:rPr>
          <w:b/>
        </w:rPr>
      </w:pPr>
    </w:p>
    <w:p w:rsidR="007F4C74" w:rsidRDefault="007F4C74">
      <w:pPr>
        <w:rPr>
          <w:b/>
        </w:rPr>
      </w:pPr>
      <w:r>
        <w:rPr>
          <w:b/>
        </w:rPr>
        <w:t xml:space="preserve">II. Syllabus </w:t>
      </w:r>
    </w:p>
    <w:p w:rsidR="007F4C74" w:rsidRDefault="007F4C74">
      <w:pPr>
        <w:rPr>
          <w:b/>
        </w:rPr>
      </w:pPr>
      <w:r>
        <w:rPr>
          <w:b/>
        </w:rPr>
        <w:t>1. Profesores colaboradores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4C74" w:rsidTr="007F4C74">
        <w:tc>
          <w:tcPr>
            <w:tcW w:w="4675" w:type="dxa"/>
            <w:shd w:val="clear" w:color="auto" w:fill="BFBFBF" w:themeFill="background1" w:themeFillShade="BF"/>
          </w:tcPr>
          <w:p w:rsidR="007F4C74" w:rsidRDefault="007F4C74">
            <w:pPr>
              <w:rPr>
                <w:b/>
              </w:rPr>
            </w:pPr>
            <w:r>
              <w:rPr>
                <w:b/>
              </w:rPr>
              <w:t>Profesores colaboradores propuestos</w:t>
            </w:r>
          </w:p>
          <w:p w:rsidR="007F4C74" w:rsidRDefault="007F4C74">
            <w:pPr>
              <w:rPr>
                <w:b/>
              </w:rPr>
            </w:pPr>
            <w:r>
              <w:rPr>
                <w:b/>
              </w:rPr>
              <w:t>(entre 1 y 3 para aprobación del Comité Académico)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7F4C74" w:rsidRDefault="007F4C74">
            <w:pPr>
              <w:rPr>
                <w:b/>
              </w:rPr>
            </w:pPr>
            <w:r>
              <w:rPr>
                <w:b/>
              </w:rPr>
              <w:t>Tema a abordar</w:t>
            </w:r>
          </w:p>
        </w:tc>
      </w:tr>
      <w:tr w:rsidR="007F4C74" w:rsidTr="007F4C74">
        <w:tc>
          <w:tcPr>
            <w:tcW w:w="4675" w:type="dxa"/>
          </w:tcPr>
          <w:p w:rsidR="007F4C74" w:rsidRDefault="008C0CFF">
            <w:pPr>
              <w:rPr>
                <w:b/>
              </w:rPr>
            </w:pPr>
            <w:r>
              <w:rPr>
                <w:b/>
              </w:rPr>
              <w:t>Loreto Pelegrí</w:t>
            </w:r>
          </w:p>
        </w:tc>
        <w:tc>
          <w:tcPr>
            <w:tcW w:w="4675" w:type="dxa"/>
          </w:tcPr>
          <w:p w:rsidR="007F4C74" w:rsidRDefault="008C0CFF">
            <w:pPr>
              <w:rPr>
                <w:b/>
              </w:rPr>
            </w:pPr>
            <w:r>
              <w:rPr>
                <w:b/>
              </w:rPr>
              <w:t>Clases 1-3</w:t>
            </w:r>
          </w:p>
        </w:tc>
      </w:tr>
      <w:tr w:rsidR="007F4C74" w:rsidTr="007F4C74">
        <w:tc>
          <w:tcPr>
            <w:tcW w:w="4675" w:type="dxa"/>
          </w:tcPr>
          <w:p w:rsidR="007F4C74" w:rsidRDefault="008C0CFF">
            <w:pPr>
              <w:rPr>
                <w:b/>
              </w:rPr>
            </w:pPr>
            <w:r>
              <w:rPr>
                <w:b/>
              </w:rPr>
              <w:t>Julia Altamirano</w:t>
            </w:r>
          </w:p>
        </w:tc>
        <w:tc>
          <w:tcPr>
            <w:tcW w:w="4675" w:type="dxa"/>
          </w:tcPr>
          <w:p w:rsidR="007F4C74" w:rsidRDefault="008C0CFF">
            <w:pPr>
              <w:rPr>
                <w:b/>
              </w:rPr>
            </w:pPr>
            <w:r>
              <w:rPr>
                <w:b/>
              </w:rPr>
              <w:t>Clases 4-6</w:t>
            </w:r>
          </w:p>
        </w:tc>
      </w:tr>
      <w:tr w:rsidR="007F4C74" w:rsidTr="007F4C74">
        <w:tc>
          <w:tcPr>
            <w:tcW w:w="4675" w:type="dxa"/>
          </w:tcPr>
          <w:p w:rsidR="007F4C74" w:rsidRDefault="007F4C74">
            <w:pPr>
              <w:rPr>
                <w:b/>
              </w:rPr>
            </w:pPr>
          </w:p>
        </w:tc>
        <w:tc>
          <w:tcPr>
            <w:tcW w:w="4675" w:type="dxa"/>
          </w:tcPr>
          <w:p w:rsidR="007F4C74" w:rsidRDefault="007F4C74">
            <w:pPr>
              <w:rPr>
                <w:b/>
              </w:rPr>
            </w:pPr>
          </w:p>
        </w:tc>
      </w:tr>
    </w:tbl>
    <w:p w:rsidR="007F4C74" w:rsidRDefault="007F4C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692"/>
        <w:gridCol w:w="1984"/>
      </w:tblGrid>
      <w:tr w:rsidR="002A4C29" w:rsidRPr="00483345" w:rsidTr="00656950">
        <w:tc>
          <w:tcPr>
            <w:tcW w:w="9350" w:type="dxa"/>
            <w:gridSpan w:val="4"/>
            <w:shd w:val="clear" w:color="auto" w:fill="BFBFBF" w:themeFill="background1" w:themeFillShade="BF"/>
          </w:tcPr>
          <w:p w:rsidR="002A4C29" w:rsidRPr="00483345" w:rsidRDefault="007F4C74" w:rsidP="002A4C29">
            <w:pPr>
              <w:rPr>
                <w:b/>
              </w:rPr>
            </w:pPr>
            <w:r>
              <w:rPr>
                <w:b/>
              </w:rPr>
              <w:t>2</w:t>
            </w:r>
            <w:r w:rsidR="002A4C29">
              <w:rPr>
                <w:b/>
              </w:rPr>
              <w:t>. Contenidos por clase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>
            <w:pPr>
              <w:rPr>
                <w:b/>
              </w:rPr>
            </w:pPr>
            <w:r>
              <w:rPr>
                <w:b/>
              </w:rPr>
              <w:t>Clase</w:t>
            </w:r>
          </w:p>
        </w:tc>
        <w:tc>
          <w:tcPr>
            <w:tcW w:w="3828" w:type="dxa"/>
          </w:tcPr>
          <w:p w:rsidR="002A4C29" w:rsidRDefault="002A4C29">
            <w:pPr>
              <w:rPr>
                <w:b/>
              </w:rPr>
            </w:pPr>
            <w:r>
              <w:rPr>
                <w:b/>
              </w:rPr>
              <w:t>Contenido</w:t>
            </w:r>
          </w:p>
        </w:tc>
        <w:tc>
          <w:tcPr>
            <w:tcW w:w="2692" w:type="dxa"/>
          </w:tcPr>
          <w:p w:rsidR="002A4C29" w:rsidRDefault="002A4C29">
            <w:pPr>
              <w:rPr>
                <w:b/>
              </w:rPr>
            </w:pPr>
            <w:r>
              <w:rPr>
                <w:b/>
              </w:rPr>
              <w:t>Lectura obligatoria</w:t>
            </w:r>
          </w:p>
        </w:tc>
        <w:tc>
          <w:tcPr>
            <w:tcW w:w="1984" w:type="dxa"/>
          </w:tcPr>
          <w:p w:rsidR="002A4C29" w:rsidRDefault="0098660B">
            <w:pPr>
              <w:rPr>
                <w:b/>
              </w:rPr>
            </w:pPr>
            <w:r>
              <w:rPr>
                <w:b/>
              </w:rPr>
              <w:t>Profesor a cargo</w:t>
            </w:r>
          </w:p>
        </w:tc>
      </w:tr>
      <w:tr w:rsidR="002A4C29" w:rsidTr="0098660B">
        <w:tc>
          <w:tcPr>
            <w:tcW w:w="846" w:type="dxa"/>
          </w:tcPr>
          <w:p w:rsidR="002A4C29" w:rsidRPr="002A4C29" w:rsidRDefault="002A4C29" w:rsidP="002A4C29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FB0C79" w:rsidRDefault="00FB0C79" w:rsidP="00FB0C79">
            <w:r>
              <w:t>Aspectos Generales del IVA: datos de recaudación, comparación con la OECD y características generales del impuesto.</w:t>
            </w:r>
          </w:p>
          <w:p w:rsidR="002A4C29" w:rsidRPr="002A4C29" w:rsidRDefault="00FB0C79" w:rsidP="00FB0C79">
            <w:pPr>
              <w:jc w:val="both"/>
            </w:pPr>
            <w:r>
              <w:t xml:space="preserve">Hecho gravado básico de venta: elementos, hecho gravado en la venta de inmuebles, exclusión de terrenos, habitualidad y los artículos sexto y </w:t>
            </w:r>
            <w:r>
              <w:lastRenderedPageBreak/>
              <w:t>séptimo transitorios de la Ley 20.780.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 w:rsidP="002A4C29">
            <w:pPr>
              <w:jc w:val="center"/>
            </w:pPr>
            <w:r>
              <w:lastRenderedPageBreak/>
              <w:t>2</w:t>
            </w:r>
          </w:p>
        </w:tc>
        <w:tc>
          <w:tcPr>
            <w:tcW w:w="3828" w:type="dxa"/>
          </w:tcPr>
          <w:p w:rsidR="00FB0C79" w:rsidRDefault="00FB0C79" w:rsidP="00FB0C79">
            <w:pPr>
              <w:jc w:val="both"/>
            </w:pPr>
            <w:r>
              <w:t>Hecho gravado básico de servicios: elementos, actos de comercio y e-commerce.</w:t>
            </w:r>
          </w:p>
          <w:p w:rsidR="00FB0C79" w:rsidRDefault="00FB0C79" w:rsidP="00FB0C79">
            <w:pPr>
              <w:jc w:val="both"/>
            </w:pPr>
            <w:r>
              <w:t>Hechos gravados especiales que se asimilan a ventas y servicios.</w:t>
            </w:r>
          </w:p>
          <w:p w:rsidR="002A4C29" w:rsidRPr="002A4C29" w:rsidRDefault="00FB0C79" w:rsidP="00FB0C79">
            <w:r>
              <w:t>Exenciones: reales y personales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 w:rsidP="002A4C29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FB0C79" w:rsidRDefault="00FB0C79" w:rsidP="00FB0C79">
            <w:r>
              <w:t>Exportación de servicios</w:t>
            </w:r>
          </w:p>
          <w:p w:rsidR="00FB0C79" w:rsidRDefault="00FB0C79" w:rsidP="00FB0C79">
            <w:r>
              <w:t>Sujeto del Impuesto al Valor Agregado</w:t>
            </w:r>
          </w:p>
          <w:p w:rsidR="00FB0C79" w:rsidRDefault="00FB0C79" w:rsidP="00FB0C79">
            <w:r>
              <w:t>Contribuyente de hecho y de derecho</w:t>
            </w:r>
          </w:p>
          <w:p w:rsidR="00FB0C79" w:rsidRDefault="00FB0C79" w:rsidP="00FB0C79">
            <w:r>
              <w:t>Cambios de sujeto</w:t>
            </w:r>
          </w:p>
          <w:p w:rsidR="002A4C29" w:rsidRPr="002A4C29" w:rsidRDefault="00FB0C79" w:rsidP="00FB0C79">
            <w:r>
              <w:t>Devengo del impuesto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 w:rsidP="002A4C29">
            <w:pPr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FB0C79" w:rsidRDefault="00FB0C79" w:rsidP="00FB0C79">
            <w:r>
              <w:t>Venta de bienes corporales muebles e inmuebles</w:t>
            </w:r>
          </w:p>
          <w:p w:rsidR="002A4C29" w:rsidRPr="002A4C29" w:rsidRDefault="00FB0C79">
            <w:r>
              <w:t xml:space="preserve">Base Imponible en la venta de inmuebles, de inmuebles usados, en el contrato de arrendamiento con opción de compra sobre bienes inmuebles, en los contratos de construcción 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 w:rsidP="002A4C29">
            <w:pPr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FB0C79" w:rsidRDefault="00FB0C79" w:rsidP="00FB0C79">
            <w:r>
              <w:t>Devolución remanente Activo Fijo</w:t>
            </w:r>
          </w:p>
          <w:p w:rsidR="00FB0C79" w:rsidRDefault="00FB0C79" w:rsidP="00FB0C79">
            <w:r>
              <w:t>Devolución IVA exportadores</w:t>
            </w:r>
          </w:p>
          <w:p w:rsidR="002A4C29" w:rsidRPr="002A4C29" w:rsidRDefault="00FB0C79" w:rsidP="00FB0C79">
            <w:r>
              <w:t>Trabajo práctico en clases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  <w:tr w:rsidR="002A4C29" w:rsidTr="0098660B">
        <w:tc>
          <w:tcPr>
            <w:tcW w:w="846" w:type="dxa"/>
          </w:tcPr>
          <w:p w:rsidR="002A4C29" w:rsidRDefault="002A4C29" w:rsidP="002A4C29">
            <w:pPr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FB0C79" w:rsidRDefault="00FB0C79" w:rsidP="00FB0C79">
            <w:r>
              <w:t>Crédito Especial Empresas Constructoras</w:t>
            </w:r>
          </w:p>
          <w:p w:rsidR="00FB0C79" w:rsidRDefault="00FB0C79" w:rsidP="00FB0C79">
            <w:r>
              <w:t>Registro de compras y ventas</w:t>
            </w:r>
          </w:p>
          <w:p w:rsidR="002A4C29" w:rsidRPr="002A4C29" w:rsidRDefault="00FB0C79" w:rsidP="00FB0C79">
            <w:r>
              <w:t>Declaración y pago del impuesto</w:t>
            </w:r>
          </w:p>
        </w:tc>
        <w:tc>
          <w:tcPr>
            <w:tcW w:w="2692" w:type="dxa"/>
          </w:tcPr>
          <w:p w:rsidR="002A4C29" w:rsidRPr="002A4C29" w:rsidRDefault="002A4C29"/>
        </w:tc>
        <w:tc>
          <w:tcPr>
            <w:tcW w:w="1984" w:type="dxa"/>
          </w:tcPr>
          <w:p w:rsidR="002A4C29" w:rsidRPr="002A4C29" w:rsidRDefault="007A64E6">
            <w:r>
              <w:t>Loreto Pelegrí / Julia Altamirano</w:t>
            </w:r>
          </w:p>
        </w:tc>
      </w:tr>
    </w:tbl>
    <w:p w:rsidR="002A4C29" w:rsidRDefault="002A4C29">
      <w:pPr>
        <w:rPr>
          <w:b/>
        </w:rPr>
      </w:pPr>
    </w:p>
    <w:p w:rsidR="0098660B" w:rsidRDefault="007F4C74">
      <w:pPr>
        <w:rPr>
          <w:b/>
        </w:rPr>
      </w:pPr>
      <w:r>
        <w:rPr>
          <w:b/>
        </w:rPr>
        <w:t>3</w:t>
      </w:r>
      <w:r w:rsidR="0098660B">
        <w:rPr>
          <w:b/>
        </w:rPr>
        <w:t>. Evaluaciones</w:t>
      </w:r>
    </w:p>
    <w:p w:rsidR="0098660B" w:rsidRDefault="0098660B" w:rsidP="0098660B">
      <w:pPr>
        <w:jc w:val="both"/>
      </w:pPr>
      <w:r>
        <w:t>El curso debe contemplar al menos una actividad evaluada fijada en el calendario del Programa del Magíster. En caso que cuente con dos o más actividades, favor indicar la fecha y el detalle en la presente planilla:</w:t>
      </w:r>
    </w:p>
    <w:p w:rsidR="0098660B" w:rsidRDefault="0098660B" w:rsidP="0098660B">
      <w:pPr>
        <w:jc w:val="both"/>
      </w:pPr>
      <w:r>
        <w:t>6.1. Número de evaluaciones. Favor marcar con una X: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1417"/>
      </w:tblGrid>
      <w:tr w:rsidR="0098660B" w:rsidTr="0098660B">
        <w:tc>
          <w:tcPr>
            <w:tcW w:w="7933" w:type="dxa"/>
          </w:tcPr>
          <w:p w:rsidR="0098660B" w:rsidRDefault="0098660B" w:rsidP="0098660B">
            <w:pPr>
              <w:jc w:val="both"/>
            </w:pPr>
            <w:r>
              <w:t>El curso contemplará una sola evaluación correspondiente al 100% de la nota final en fecha fijada por el calendario del Magíster</w:t>
            </w:r>
          </w:p>
        </w:tc>
        <w:tc>
          <w:tcPr>
            <w:tcW w:w="1417" w:type="dxa"/>
          </w:tcPr>
          <w:p w:rsidR="0098660B" w:rsidRDefault="008C0CFF" w:rsidP="0098660B">
            <w:pPr>
              <w:jc w:val="both"/>
            </w:pPr>
            <w:r>
              <w:t>x</w:t>
            </w:r>
          </w:p>
        </w:tc>
      </w:tr>
      <w:tr w:rsidR="0098660B" w:rsidTr="0098660B">
        <w:tc>
          <w:tcPr>
            <w:tcW w:w="7933" w:type="dxa"/>
          </w:tcPr>
          <w:p w:rsidR="0098660B" w:rsidRDefault="0098660B" w:rsidP="0098660B">
            <w:pPr>
              <w:jc w:val="both"/>
            </w:pPr>
            <w:r>
              <w:t>El curso contemplará dos evaluaciones, teniendo la evaluación final un 60% de la nota final. La evaluación final será realizada en fecha fijada por el Magíster</w:t>
            </w:r>
          </w:p>
        </w:tc>
        <w:tc>
          <w:tcPr>
            <w:tcW w:w="1417" w:type="dxa"/>
          </w:tcPr>
          <w:p w:rsidR="0098660B" w:rsidRDefault="0098660B" w:rsidP="0098660B">
            <w:pPr>
              <w:jc w:val="both"/>
            </w:pPr>
          </w:p>
        </w:tc>
      </w:tr>
      <w:tr w:rsidR="0098660B" w:rsidTr="0098660B">
        <w:tc>
          <w:tcPr>
            <w:tcW w:w="7933" w:type="dxa"/>
          </w:tcPr>
          <w:p w:rsidR="0098660B" w:rsidRDefault="0098660B" w:rsidP="0098660B">
            <w:pPr>
              <w:jc w:val="both"/>
            </w:pPr>
            <w:r>
              <w:t xml:space="preserve">El curso contemplará tres o más evaluaciones parciales, teniendo la evaluación final un 50% de la nota final. La evaluación final será realizada en fecha fijada por el Magíster </w:t>
            </w:r>
          </w:p>
        </w:tc>
        <w:tc>
          <w:tcPr>
            <w:tcW w:w="1417" w:type="dxa"/>
          </w:tcPr>
          <w:p w:rsidR="0098660B" w:rsidRDefault="0098660B" w:rsidP="0098660B">
            <w:pPr>
              <w:jc w:val="both"/>
            </w:pPr>
          </w:p>
        </w:tc>
      </w:tr>
    </w:tbl>
    <w:p w:rsidR="0098660B" w:rsidRDefault="0098660B" w:rsidP="0098660B">
      <w:pPr>
        <w:jc w:val="both"/>
      </w:pPr>
    </w:p>
    <w:p w:rsidR="0098660B" w:rsidRDefault="0098660B">
      <w:r>
        <w:t xml:space="preserve">6.2. Contestar sólo si se eligió la opción de una sola evaluación: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660B" w:rsidTr="00C95FDE">
        <w:tc>
          <w:tcPr>
            <w:tcW w:w="3116" w:type="dxa"/>
          </w:tcPr>
          <w:p w:rsidR="0098660B" w:rsidRDefault="0098660B">
            <w:r>
              <w:lastRenderedPageBreak/>
              <w:t>Fecha fijada por el Magíster</w:t>
            </w:r>
          </w:p>
        </w:tc>
        <w:tc>
          <w:tcPr>
            <w:tcW w:w="6234" w:type="dxa"/>
            <w:gridSpan w:val="2"/>
          </w:tcPr>
          <w:p w:rsidR="0098660B" w:rsidRDefault="0098660B">
            <w:r>
              <w:t>Por definir</w:t>
            </w:r>
          </w:p>
        </w:tc>
      </w:tr>
      <w:tr w:rsidR="0098660B" w:rsidTr="00826DF3">
        <w:tc>
          <w:tcPr>
            <w:tcW w:w="3116" w:type="dxa"/>
          </w:tcPr>
          <w:p w:rsidR="0098660B" w:rsidRDefault="0098660B">
            <w:r>
              <w:t>Ponderación</w:t>
            </w:r>
          </w:p>
        </w:tc>
        <w:tc>
          <w:tcPr>
            <w:tcW w:w="6234" w:type="dxa"/>
            <w:gridSpan w:val="2"/>
          </w:tcPr>
          <w:p w:rsidR="0098660B" w:rsidRDefault="0098660B">
            <w:r>
              <w:t>100%</w:t>
            </w:r>
          </w:p>
        </w:tc>
      </w:tr>
      <w:tr w:rsidR="0098660B" w:rsidTr="0098660B">
        <w:tc>
          <w:tcPr>
            <w:tcW w:w="3116" w:type="dxa"/>
            <w:vMerge w:val="restart"/>
          </w:tcPr>
          <w:p w:rsidR="0098660B" w:rsidRDefault="0098660B">
            <w:r>
              <w:t>Modalidad de evaluación</w:t>
            </w:r>
          </w:p>
          <w:p w:rsidR="0098660B" w:rsidRDefault="0098660B">
            <w:r>
              <w:t>(Marque una o más con una X)</w:t>
            </w:r>
          </w:p>
        </w:tc>
        <w:tc>
          <w:tcPr>
            <w:tcW w:w="3117" w:type="dxa"/>
          </w:tcPr>
          <w:p w:rsidR="0098660B" w:rsidRDefault="0098660B">
            <w:r>
              <w:t>Presencial</w:t>
            </w:r>
          </w:p>
        </w:tc>
        <w:tc>
          <w:tcPr>
            <w:tcW w:w="3117" w:type="dxa"/>
          </w:tcPr>
          <w:p w:rsidR="0098660B" w:rsidRDefault="0098660B"/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Online</w:t>
            </w:r>
          </w:p>
        </w:tc>
        <w:tc>
          <w:tcPr>
            <w:tcW w:w="3117" w:type="dxa"/>
          </w:tcPr>
          <w:p w:rsidR="0098660B" w:rsidRDefault="008C0CFF" w:rsidP="008C0CFF">
            <w:pPr>
              <w:jc w:val="center"/>
            </w:pPr>
            <w:r>
              <w:t>x</w:t>
            </w: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Individual</w:t>
            </w:r>
          </w:p>
        </w:tc>
        <w:tc>
          <w:tcPr>
            <w:tcW w:w="3117" w:type="dxa"/>
          </w:tcPr>
          <w:p w:rsidR="0098660B" w:rsidRDefault="008C0CFF" w:rsidP="008C0CFF">
            <w:pPr>
              <w:jc w:val="center"/>
            </w:pPr>
            <w:r>
              <w:t>x</w:t>
            </w: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Grupal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 w:val="restart"/>
          </w:tcPr>
          <w:p w:rsidR="0098660B" w:rsidRDefault="0098660B">
            <w:r>
              <w:t>Forma de evaluación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Análisis de casos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Control de lecturas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Materia de clases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Trabajo de investigación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  <w:r>
              <w:t>Simulación o actividad práctica</w:t>
            </w:r>
          </w:p>
        </w:tc>
        <w:tc>
          <w:tcPr>
            <w:tcW w:w="3117" w:type="dxa"/>
          </w:tcPr>
          <w:p w:rsidR="0098660B" w:rsidRDefault="0098660B" w:rsidP="008C0CFF">
            <w:pPr>
              <w:jc w:val="center"/>
            </w:pPr>
          </w:p>
        </w:tc>
      </w:tr>
      <w:tr w:rsidR="0098660B" w:rsidTr="0098660B">
        <w:tc>
          <w:tcPr>
            <w:tcW w:w="3116" w:type="dxa"/>
            <w:vMerge/>
          </w:tcPr>
          <w:p w:rsidR="0098660B" w:rsidRDefault="0098660B"/>
        </w:tc>
        <w:tc>
          <w:tcPr>
            <w:tcW w:w="3117" w:type="dxa"/>
          </w:tcPr>
          <w:p w:rsidR="0098660B" w:rsidRDefault="0098660B">
            <w:r>
              <w:t xml:space="preserve">Otros </w:t>
            </w:r>
          </w:p>
        </w:tc>
        <w:tc>
          <w:tcPr>
            <w:tcW w:w="3117" w:type="dxa"/>
          </w:tcPr>
          <w:p w:rsidR="0098660B" w:rsidRDefault="0098660B"/>
        </w:tc>
      </w:tr>
    </w:tbl>
    <w:p w:rsidR="0098660B" w:rsidRDefault="0098660B"/>
    <w:p w:rsidR="003E6A98" w:rsidRDefault="003E6A98">
      <w:r>
        <w:t>6.3. Contestar sólo si se eligió la opción de dos o más evaluaciones</w:t>
      </w:r>
    </w:p>
    <w:tbl>
      <w:tblPr>
        <w:tblStyle w:val="Tablaconcuadrcula"/>
        <w:tblW w:w="9442" w:type="dxa"/>
        <w:tblLook w:val="04A0" w:firstRow="1" w:lastRow="0" w:firstColumn="1" w:lastColumn="0" w:noHBand="0" w:noVBand="1"/>
      </w:tblPr>
      <w:tblGrid>
        <w:gridCol w:w="3208"/>
        <w:gridCol w:w="3117"/>
        <w:gridCol w:w="3117"/>
      </w:tblGrid>
      <w:tr w:rsidR="003E6A98" w:rsidTr="003E6A98">
        <w:tc>
          <w:tcPr>
            <w:tcW w:w="3208" w:type="dxa"/>
          </w:tcPr>
          <w:p w:rsidR="003E6A98" w:rsidRDefault="003E6A98" w:rsidP="00656950">
            <w:r>
              <w:t>Número de evaluaciones</w:t>
            </w:r>
          </w:p>
          <w:p w:rsidR="003E6A98" w:rsidRDefault="003E6A98" w:rsidP="00656950"/>
        </w:tc>
        <w:tc>
          <w:tcPr>
            <w:tcW w:w="6234" w:type="dxa"/>
            <w:gridSpan w:val="2"/>
          </w:tcPr>
          <w:p w:rsidR="003E6A98" w:rsidRDefault="003E6A98" w:rsidP="00656950"/>
        </w:tc>
      </w:tr>
      <w:tr w:rsidR="003E6A98" w:rsidTr="003E6A98">
        <w:tc>
          <w:tcPr>
            <w:tcW w:w="3208" w:type="dxa"/>
            <w:shd w:val="clear" w:color="auto" w:fill="BFBFBF" w:themeFill="background1" w:themeFillShade="BF"/>
          </w:tcPr>
          <w:p w:rsidR="003E6A98" w:rsidRDefault="003E6A98" w:rsidP="003E6A98">
            <w:r>
              <w:t>Modalidad de evaluación 1</w:t>
            </w:r>
          </w:p>
          <w:p w:rsidR="003E6A98" w:rsidRDefault="003E6A98" w:rsidP="003E6A98">
            <w:pPr>
              <w:tabs>
                <w:tab w:val="left" w:pos="1005"/>
              </w:tabs>
            </w:pPr>
            <w:r>
              <w:t>(Marque una o más con una X)</w:t>
            </w:r>
          </w:p>
        </w:tc>
        <w:tc>
          <w:tcPr>
            <w:tcW w:w="6234" w:type="dxa"/>
            <w:gridSpan w:val="2"/>
            <w:shd w:val="clear" w:color="auto" w:fill="BFBFBF" w:themeFill="background1" w:themeFillShade="BF"/>
          </w:tcPr>
          <w:p w:rsidR="003E6A98" w:rsidRDefault="003E6A98" w:rsidP="003E6A98">
            <w:r>
              <w:t xml:space="preserve">Semana a realizar: </w:t>
            </w:r>
          </w:p>
          <w:p w:rsidR="003E6A98" w:rsidRDefault="003E6A98" w:rsidP="003E6A98">
            <w:r>
              <w:t>Ponderación:</w:t>
            </w:r>
          </w:p>
        </w:tc>
      </w:tr>
      <w:tr w:rsidR="003E6A98" w:rsidTr="003E6A98">
        <w:tc>
          <w:tcPr>
            <w:tcW w:w="3208" w:type="dxa"/>
            <w:vMerge w:val="restart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Presencial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Online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Individual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Grupal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 w:val="restart"/>
          </w:tcPr>
          <w:p w:rsidR="003E6A98" w:rsidRDefault="003E6A98" w:rsidP="003E6A98">
            <w:r>
              <w:t>Forma de evaluación</w:t>
            </w:r>
          </w:p>
        </w:tc>
        <w:tc>
          <w:tcPr>
            <w:tcW w:w="3117" w:type="dxa"/>
          </w:tcPr>
          <w:p w:rsidR="003E6A98" w:rsidRDefault="003E6A98" w:rsidP="003E6A98">
            <w:r>
              <w:t>Análisis de casos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Control de lecturas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Materia de clases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Trabajo de investigación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Simulación o actividad práctica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  <w:vMerge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 xml:space="preserve">Otros 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1B6AF5">
        <w:tc>
          <w:tcPr>
            <w:tcW w:w="3208" w:type="dxa"/>
            <w:shd w:val="clear" w:color="auto" w:fill="BFBFBF" w:themeFill="background1" w:themeFillShade="BF"/>
          </w:tcPr>
          <w:p w:rsidR="003E6A98" w:rsidRDefault="003E6A98" w:rsidP="003E6A98">
            <w:r>
              <w:t>Modalidad de evaluación 2</w:t>
            </w:r>
          </w:p>
          <w:p w:rsidR="003E6A98" w:rsidRDefault="003E6A98" w:rsidP="003E6A98">
            <w:r>
              <w:t>(Marque una o más con una X)</w:t>
            </w:r>
          </w:p>
        </w:tc>
        <w:tc>
          <w:tcPr>
            <w:tcW w:w="6234" w:type="dxa"/>
            <w:gridSpan w:val="2"/>
            <w:shd w:val="clear" w:color="auto" w:fill="BFBFBF" w:themeFill="background1" w:themeFillShade="BF"/>
          </w:tcPr>
          <w:p w:rsidR="003E6A98" w:rsidRDefault="003E6A98" w:rsidP="003E6A98">
            <w:r>
              <w:t xml:space="preserve">Semana a realizar: </w:t>
            </w:r>
          </w:p>
          <w:p w:rsidR="003E6A98" w:rsidRDefault="003E6A98" w:rsidP="003E6A98">
            <w:r>
              <w:t xml:space="preserve">Ponderación: </w:t>
            </w:r>
          </w:p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Presencial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Online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Individual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Grupal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>
            <w:r>
              <w:t>Forma de evaluación</w:t>
            </w:r>
          </w:p>
        </w:tc>
        <w:tc>
          <w:tcPr>
            <w:tcW w:w="3117" w:type="dxa"/>
          </w:tcPr>
          <w:p w:rsidR="003E6A98" w:rsidRDefault="003E6A98" w:rsidP="003E6A98">
            <w:r>
              <w:t>Análisis de casos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Control de lecturas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Materia de clases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Trabajo de investigación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>Simulación o actividad práctica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3E6A98">
        <w:tc>
          <w:tcPr>
            <w:tcW w:w="3208" w:type="dxa"/>
          </w:tcPr>
          <w:p w:rsidR="003E6A98" w:rsidRDefault="003E6A98" w:rsidP="003E6A98"/>
        </w:tc>
        <w:tc>
          <w:tcPr>
            <w:tcW w:w="3117" w:type="dxa"/>
          </w:tcPr>
          <w:p w:rsidR="003E6A98" w:rsidRDefault="003E6A98" w:rsidP="003E6A98">
            <w:r>
              <w:t xml:space="preserve">Otros </w:t>
            </w:r>
          </w:p>
        </w:tc>
        <w:tc>
          <w:tcPr>
            <w:tcW w:w="3117" w:type="dxa"/>
          </w:tcPr>
          <w:p w:rsidR="003E6A98" w:rsidRDefault="003E6A98" w:rsidP="003E6A98"/>
        </w:tc>
      </w:tr>
      <w:tr w:rsidR="003E6A98" w:rsidTr="00656950">
        <w:tc>
          <w:tcPr>
            <w:tcW w:w="3208" w:type="dxa"/>
            <w:shd w:val="clear" w:color="auto" w:fill="BFBFBF" w:themeFill="background1" w:themeFillShade="BF"/>
          </w:tcPr>
          <w:p w:rsidR="003E6A98" w:rsidRDefault="003E6A98" w:rsidP="00656950">
            <w:r>
              <w:t>Modalidad de evaluación 1</w:t>
            </w:r>
          </w:p>
          <w:p w:rsidR="003E6A98" w:rsidRDefault="003E6A98" w:rsidP="00656950">
            <w:pPr>
              <w:tabs>
                <w:tab w:val="left" w:pos="1005"/>
              </w:tabs>
            </w:pPr>
            <w:r>
              <w:t>(Marque una o más con una X)</w:t>
            </w:r>
          </w:p>
        </w:tc>
        <w:tc>
          <w:tcPr>
            <w:tcW w:w="6234" w:type="dxa"/>
            <w:gridSpan w:val="2"/>
            <w:shd w:val="clear" w:color="auto" w:fill="BFBFBF" w:themeFill="background1" w:themeFillShade="BF"/>
          </w:tcPr>
          <w:p w:rsidR="003E6A98" w:rsidRDefault="003E6A98" w:rsidP="00656950">
            <w:r>
              <w:t xml:space="preserve">Semana a realizar: </w:t>
            </w:r>
          </w:p>
          <w:p w:rsidR="003E6A98" w:rsidRDefault="003E6A98" w:rsidP="00656950">
            <w:r>
              <w:t>Ponderación:</w:t>
            </w:r>
          </w:p>
        </w:tc>
      </w:tr>
      <w:tr w:rsidR="003E6A98" w:rsidTr="00656950">
        <w:tc>
          <w:tcPr>
            <w:tcW w:w="3208" w:type="dxa"/>
            <w:vMerge w:val="restart"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Presencial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Online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Individual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Grupal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 w:val="restart"/>
          </w:tcPr>
          <w:p w:rsidR="003E6A98" w:rsidRDefault="003E6A98" w:rsidP="00656950">
            <w:r>
              <w:t>Forma de evaluación</w:t>
            </w:r>
          </w:p>
        </w:tc>
        <w:tc>
          <w:tcPr>
            <w:tcW w:w="3117" w:type="dxa"/>
          </w:tcPr>
          <w:p w:rsidR="003E6A98" w:rsidRDefault="003E6A98" w:rsidP="00656950">
            <w:r>
              <w:t>Análisis de casos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Control de lecturas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Materia de clases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Trabajo de investigación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>Simulación o actividad práctica</w:t>
            </w:r>
          </w:p>
        </w:tc>
        <w:tc>
          <w:tcPr>
            <w:tcW w:w="3117" w:type="dxa"/>
          </w:tcPr>
          <w:p w:rsidR="003E6A98" w:rsidRDefault="003E6A98" w:rsidP="00656950"/>
        </w:tc>
      </w:tr>
      <w:tr w:rsidR="003E6A98" w:rsidTr="00656950">
        <w:tc>
          <w:tcPr>
            <w:tcW w:w="3208" w:type="dxa"/>
            <w:vMerge/>
          </w:tcPr>
          <w:p w:rsidR="003E6A98" w:rsidRDefault="003E6A98" w:rsidP="00656950"/>
        </w:tc>
        <w:tc>
          <w:tcPr>
            <w:tcW w:w="3117" w:type="dxa"/>
          </w:tcPr>
          <w:p w:rsidR="003E6A98" w:rsidRDefault="003E6A98" w:rsidP="00656950">
            <w:r>
              <w:t xml:space="preserve">Otros </w:t>
            </w:r>
          </w:p>
        </w:tc>
        <w:tc>
          <w:tcPr>
            <w:tcW w:w="3117" w:type="dxa"/>
          </w:tcPr>
          <w:p w:rsidR="003E6A98" w:rsidRDefault="003E6A98" w:rsidP="00656950"/>
        </w:tc>
      </w:tr>
    </w:tbl>
    <w:p w:rsidR="003E6A98" w:rsidRDefault="003E6A98"/>
    <w:p w:rsidR="003E6A98" w:rsidRDefault="003E6A98">
      <w:pPr>
        <w:rPr>
          <w:b/>
        </w:rPr>
      </w:pPr>
      <w:r>
        <w:rPr>
          <w:b/>
        </w:rPr>
        <w:t>7. Condiciones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3E6A98" w:rsidTr="003E6A98">
        <w:tc>
          <w:tcPr>
            <w:tcW w:w="4675" w:type="dxa"/>
          </w:tcPr>
          <w:p w:rsidR="003E6A98" w:rsidRDefault="003E6A98">
            <w:pPr>
              <w:rPr>
                <w:b/>
              </w:rPr>
            </w:pPr>
            <w:r>
              <w:rPr>
                <w:b/>
              </w:rPr>
              <w:t>Porcentaje de exigencia de asistencia</w:t>
            </w:r>
          </w:p>
          <w:p w:rsidR="003E6A98" w:rsidRDefault="003E6A98">
            <w:pPr>
              <w:rPr>
                <w:b/>
              </w:rPr>
            </w:pPr>
            <w:r>
              <w:rPr>
                <w:b/>
              </w:rPr>
              <w:t>(Entre 50 y 100%)</w:t>
            </w:r>
          </w:p>
        </w:tc>
        <w:tc>
          <w:tcPr>
            <w:tcW w:w="4675" w:type="dxa"/>
            <w:gridSpan w:val="2"/>
          </w:tcPr>
          <w:p w:rsidR="003E6A98" w:rsidRDefault="003E6A98">
            <w:pPr>
              <w:rPr>
                <w:b/>
              </w:rPr>
            </w:pPr>
          </w:p>
        </w:tc>
      </w:tr>
      <w:tr w:rsidR="003E6A98" w:rsidTr="003E6A98">
        <w:tc>
          <w:tcPr>
            <w:tcW w:w="4675" w:type="dxa"/>
          </w:tcPr>
          <w:p w:rsidR="003E6A98" w:rsidRDefault="003E6A98">
            <w:pPr>
              <w:rPr>
                <w:b/>
              </w:rPr>
            </w:pPr>
            <w:r>
              <w:rPr>
                <w:b/>
              </w:rPr>
              <w:t>¿Existirá bibliografía en inglés?</w:t>
            </w:r>
          </w:p>
        </w:tc>
        <w:tc>
          <w:tcPr>
            <w:tcW w:w="4675" w:type="dxa"/>
            <w:gridSpan w:val="2"/>
          </w:tcPr>
          <w:p w:rsidR="003E6A98" w:rsidRDefault="003E6A98">
            <w:pPr>
              <w:rPr>
                <w:b/>
              </w:rPr>
            </w:pPr>
          </w:p>
        </w:tc>
      </w:tr>
      <w:tr w:rsidR="00D11D1E" w:rsidTr="00AC2F1C">
        <w:tc>
          <w:tcPr>
            <w:tcW w:w="4675" w:type="dxa"/>
            <w:vMerge w:val="restart"/>
          </w:tcPr>
          <w:p w:rsidR="00D11D1E" w:rsidRDefault="00D11D1E">
            <w:pPr>
              <w:rPr>
                <w:b/>
              </w:rPr>
            </w:pPr>
            <w:r>
              <w:rPr>
                <w:b/>
              </w:rPr>
              <w:t>Metodología del curso (marcar con X)</w:t>
            </w: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Análisis de casos y jurisprudencia</w:t>
            </w:r>
          </w:p>
        </w:tc>
        <w:tc>
          <w:tcPr>
            <w:tcW w:w="2338" w:type="dxa"/>
          </w:tcPr>
          <w:p w:rsidR="00D11D1E" w:rsidRPr="00D11D1E" w:rsidRDefault="00D11D1E" w:rsidP="00D11D1E">
            <w:pPr>
              <w:jc w:val="center"/>
            </w:pP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Lectura y discusión de textos</w:t>
            </w:r>
          </w:p>
        </w:tc>
        <w:tc>
          <w:tcPr>
            <w:tcW w:w="2338" w:type="dxa"/>
          </w:tcPr>
          <w:p w:rsidR="00D11D1E" w:rsidRPr="00D11D1E" w:rsidRDefault="00D11D1E" w:rsidP="00D11D1E">
            <w:pPr>
              <w:jc w:val="center"/>
            </w:pP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Clases expositivas con activa participación y presentación de PPT</w:t>
            </w:r>
          </w:p>
        </w:tc>
        <w:tc>
          <w:tcPr>
            <w:tcW w:w="2338" w:type="dxa"/>
          </w:tcPr>
          <w:p w:rsidR="00D11D1E" w:rsidRPr="00D11D1E" w:rsidRDefault="00D11D1E" w:rsidP="00D11D1E">
            <w:pPr>
              <w:jc w:val="center"/>
            </w:pPr>
          </w:p>
        </w:tc>
      </w:tr>
      <w:tr w:rsidR="00D11D1E" w:rsidTr="00AC2F1C">
        <w:tc>
          <w:tcPr>
            <w:tcW w:w="4675" w:type="dxa"/>
            <w:vMerge/>
          </w:tcPr>
          <w:p w:rsidR="00D11D1E" w:rsidRDefault="00D11D1E">
            <w:pPr>
              <w:rPr>
                <w:b/>
              </w:rPr>
            </w:pPr>
          </w:p>
        </w:tc>
        <w:tc>
          <w:tcPr>
            <w:tcW w:w="2337" w:type="dxa"/>
          </w:tcPr>
          <w:p w:rsidR="00D11D1E" w:rsidRPr="00D11D1E" w:rsidRDefault="00D11D1E" w:rsidP="00D11D1E">
            <w:pPr>
              <w:jc w:val="center"/>
            </w:pPr>
            <w:r w:rsidRPr="00D11D1E">
              <w:t>Otros (especificar)</w:t>
            </w:r>
          </w:p>
        </w:tc>
        <w:tc>
          <w:tcPr>
            <w:tcW w:w="2338" w:type="dxa"/>
          </w:tcPr>
          <w:p w:rsidR="00D11D1E" w:rsidRPr="00D11D1E" w:rsidRDefault="00D11D1E" w:rsidP="00D11D1E">
            <w:pPr>
              <w:jc w:val="center"/>
            </w:pPr>
          </w:p>
        </w:tc>
      </w:tr>
    </w:tbl>
    <w:p w:rsidR="003E6A98" w:rsidRPr="003E6A98" w:rsidRDefault="003E6A98">
      <w:pPr>
        <w:rPr>
          <w:b/>
        </w:rPr>
      </w:pPr>
    </w:p>
    <w:sectPr w:rsidR="003E6A98" w:rsidRPr="003E6A9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6E" w:rsidRDefault="00411D6E" w:rsidP="00483345">
      <w:pPr>
        <w:spacing w:after="0" w:line="240" w:lineRule="auto"/>
      </w:pPr>
      <w:r>
        <w:separator/>
      </w:r>
    </w:p>
  </w:endnote>
  <w:endnote w:type="continuationSeparator" w:id="0">
    <w:p w:rsidR="00411D6E" w:rsidRDefault="00411D6E" w:rsidP="0048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737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345" w:rsidRDefault="0048334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D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345" w:rsidRDefault="00483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6E" w:rsidRDefault="00411D6E" w:rsidP="00483345">
      <w:pPr>
        <w:spacing w:after="0" w:line="240" w:lineRule="auto"/>
      </w:pPr>
      <w:r>
        <w:separator/>
      </w:r>
    </w:p>
  </w:footnote>
  <w:footnote w:type="continuationSeparator" w:id="0">
    <w:p w:rsidR="00411D6E" w:rsidRDefault="00411D6E" w:rsidP="0048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45" w:rsidRPr="00483345" w:rsidRDefault="00483345" w:rsidP="00483345">
    <w:pPr>
      <w:pStyle w:val="Encabezado"/>
      <w:tabs>
        <w:tab w:val="clear" w:pos="4680"/>
        <w:tab w:val="clear" w:pos="9360"/>
      </w:tabs>
      <w:rPr>
        <w:rFonts w:ascii="Times New Roman" w:hAnsi="Times New Roman" w:cs="Times New Roman"/>
        <w:sz w:val="20"/>
        <w:lang w:val="es-CL"/>
      </w:rPr>
    </w:pPr>
    <w:r>
      <w:rPr>
        <w:noProof/>
        <w:lang w:val="es-CL" w:eastAsia="es-CL"/>
      </w:rPr>
      <w:drawing>
        <wp:inline distT="0" distB="0" distL="0" distR="0" wp14:anchorId="5BAB7803" wp14:editId="5C27FFFA">
          <wp:extent cx="1881963" cy="809933"/>
          <wp:effectExtent l="0" t="0" r="444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63" cy="88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B9BD5" w:themeColor="accent1"/>
        <w:lang w:val="es-CL"/>
      </w:rPr>
      <w:tab/>
    </w:r>
    <w:r>
      <w:rPr>
        <w:color w:val="5B9BD5" w:themeColor="accent1"/>
        <w:lang w:val="es-CL"/>
      </w:rPr>
      <w:tab/>
    </w:r>
    <w:r>
      <w:rPr>
        <w:color w:val="5B9BD5" w:themeColor="accent1"/>
        <w:lang w:val="es-CL"/>
      </w:rPr>
      <w:tab/>
      <w:t xml:space="preserve">           </w:t>
    </w:r>
    <w:r w:rsidRPr="00483345">
      <w:rPr>
        <w:rFonts w:ascii="Times New Roman" w:hAnsi="Times New Roman" w:cs="Times New Roman"/>
        <w:sz w:val="20"/>
        <w:lang w:val="es-CL"/>
      </w:rPr>
      <w:t>Programa de Magíster en Derecho Tributario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D49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2E0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0E57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A5975"/>
    <w:multiLevelType w:val="hybridMultilevel"/>
    <w:tmpl w:val="9B06A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B7DD2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48FD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C1A1A"/>
    <w:multiLevelType w:val="hybridMultilevel"/>
    <w:tmpl w:val="A7E23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4751D"/>
    <w:multiLevelType w:val="hybridMultilevel"/>
    <w:tmpl w:val="A7E23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AE6"/>
    <w:multiLevelType w:val="hybridMultilevel"/>
    <w:tmpl w:val="B328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45"/>
    <w:rsid w:val="001A6339"/>
    <w:rsid w:val="001B4DB7"/>
    <w:rsid w:val="00236680"/>
    <w:rsid w:val="002A4C29"/>
    <w:rsid w:val="003E6A98"/>
    <w:rsid w:val="00411D6E"/>
    <w:rsid w:val="00483345"/>
    <w:rsid w:val="00696312"/>
    <w:rsid w:val="0074027E"/>
    <w:rsid w:val="00771934"/>
    <w:rsid w:val="007A64E6"/>
    <w:rsid w:val="007F4C74"/>
    <w:rsid w:val="00831785"/>
    <w:rsid w:val="008C0CFF"/>
    <w:rsid w:val="0098660B"/>
    <w:rsid w:val="009C5BC7"/>
    <w:rsid w:val="00A90722"/>
    <w:rsid w:val="00B26B77"/>
    <w:rsid w:val="00C538F4"/>
    <w:rsid w:val="00D11D1E"/>
    <w:rsid w:val="00FB0C79"/>
    <w:rsid w:val="00F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34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83345"/>
  </w:style>
  <w:style w:type="paragraph" w:styleId="Piedepgina">
    <w:name w:val="footer"/>
    <w:basedOn w:val="Normal"/>
    <w:link w:val="Piedepgina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3345"/>
  </w:style>
  <w:style w:type="paragraph" w:styleId="Ttulo">
    <w:name w:val="Title"/>
    <w:basedOn w:val="Normal"/>
    <w:next w:val="Normal"/>
    <w:link w:val="TtuloCar"/>
    <w:uiPriority w:val="10"/>
    <w:qFormat/>
    <w:rsid w:val="00483345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345"/>
    <w:rPr>
      <w:rFonts w:ascii="Calibri" w:eastAsiaTheme="majorEastAsia" w:hAnsi="Calibri" w:cstheme="majorBidi"/>
      <w:b/>
      <w:spacing w:val="-10"/>
      <w:kern w:val="28"/>
      <w:sz w:val="36"/>
      <w:szCs w:val="56"/>
      <w:lang w:val="es-CL"/>
    </w:rPr>
  </w:style>
  <w:style w:type="paragraph" w:styleId="Sinespaciado">
    <w:name w:val="No Spacing"/>
    <w:uiPriority w:val="1"/>
    <w:qFormat/>
    <w:rsid w:val="0048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4833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2">
    <w:name w:val="Tabla de cuadrícula 4 - Énfasis 52"/>
    <w:basedOn w:val="Tablanormal"/>
    <w:uiPriority w:val="49"/>
    <w:rsid w:val="002A4C29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B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DB7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34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83345"/>
  </w:style>
  <w:style w:type="paragraph" w:styleId="Piedepgina">
    <w:name w:val="footer"/>
    <w:basedOn w:val="Normal"/>
    <w:link w:val="PiedepginaCar"/>
    <w:uiPriority w:val="99"/>
    <w:unhideWhenUsed/>
    <w:rsid w:val="0048334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3345"/>
  </w:style>
  <w:style w:type="paragraph" w:styleId="Ttulo">
    <w:name w:val="Title"/>
    <w:basedOn w:val="Normal"/>
    <w:next w:val="Normal"/>
    <w:link w:val="TtuloCar"/>
    <w:uiPriority w:val="10"/>
    <w:qFormat/>
    <w:rsid w:val="00483345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345"/>
    <w:rPr>
      <w:rFonts w:ascii="Calibri" w:eastAsiaTheme="majorEastAsia" w:hAnsi="Calibri" w:cstheme="majorBidi"/>
      <w:b/>
      <w:spacing w:val="-10"/>
      <w:kern w:val="28"/>
      <w:sz w:val="36"/>
      <w:szCs w:val="56"/>
      <w:lang w:val="es-CL"/>
    </w:rPr>
  </w:style>
  <w:style w:type="paragraph" w:styleId="Sinespaciado">
    <w:name w:val="No Spacing"/>
    <w:uiPriority w:val="1"/>
    <w:qFormat/>
    <w:rsid w:val="00483345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4833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2">
    <w:name w:val="Tabla de cuadrícula 4 - Énfasis 52"/>
    <w:basedOn w:val="Tablanormal"/>
    <w:uiPriority w:val="49"/>
    <w:rsid w:val="002A4C29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B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DB7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C2A7-C44C-4ADC-9075-E3751A75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Aguayo, Octavio</dc:creator>
  <cp:lastModifiedBy>postgrado</cp:lastModifiedBy>
  <cp:revision>2</cp:revision>
  <dcterms:created xsi:type="dcterms:W3CDTF">2019-07-26T18:14:00Z</dcterms:created>
  <dcterms:modified xsi:type="dcterms:W3CDTF">2019-07-26T18:14:00Z</dcterms:modified>
</cp:coreProperties>
</file>