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D32" w:rsidRPr="004701F0" w:rsidRDefault="004D5D32" w:rsidP="004701F0">
      <w:pPr>
        <w:spacing w:line="240" w:lineRule="auto"/>
        <w:contextualSpacing/>
        <w:jc w:val="center"/>
        <w:rPr>
          <w:rFonts w:ascii="Arial Narrow" w:hAnsi="Arial Narrow" w:cstheme="minorHAnsi"/>
          <w:b/>
          <w:sz w:val="28"/>
          <w:szCs w:val="28"/>
        </w:rPr>
      </w:pPr>
    </w:p>
    <w:p w:rsidR="00802878" w:rsidRPr="004701F0" w:rsidRDefault="00626C5F" w:rsidP="004701F0">
      <w:pPr>
        <w:spacing w:line="240" w:lineRule="auto"/>
        <w:contextualSpacing/>
        <w:jc w:val="center"/>
        <w:rPr>
          <w:rFonts w:ascii="Arial Narrow" w:hAnsi="Arial Narrow" w:cstheme="minorHAnsi"/>
          <w:b/>
          <w:sz w:val="28"/>
          <w:szCs w:val="28"/>
        </w:rPr>
      </w:pPr>
      <w:r w:rsidRPr="004701F0">
        <w:rPr>
          <w:rFonts w:ascii="Arial Narrow" w:hAnsi="Arial Narrow" w:cstheme="minorHAnsi"/>
          <w:b/>
          <w:sz w:val="28"/>
          <w:szCs w:val="28"/>
        </w:rPr>
        <w:t>Documento Base Litigación Constitucional</w:t>
      </w:r>
    </w:p>
    <w:p w:rsidR="004701F0" w:rsidRPr="0038204D" w:rsidRDefault="004701F0" w:rsidP="0038204D">
      <w:pPr>
        <w:spacing w:line="240" w:lineRule="auto"/>
        <w:contextualSpacing/>
        <w:jc w:val="right"/>
        <w:rPr>
          <w:rFonts w:ascii="Arial Narrow" w:hAnsi="Arial Narrow" w:cstheme="minorHAnsi"/>
          <w:b/>
          <w:sz w:val="24"/>
          <w:szCs w:val="24"/>
        </w:rPr>
      </w:pPr>
    </w:p>
    <w:p w:rsidR="004D5D32" w:rsidRPr="0038204D" w:rsidRDefault="004D5D32" w:rsidP="0038204D">
      <w:pPr>
        <w:spacing w:line="240" w:lineRule="auto"/>
        <w:contextualSpacing/>
        <w:jc w:val="right"/>
        <w:rPr>
          <w:rFonts w:ascii="Arial Narrow" w:hAnsi="Arial Narrow" w:cstheme="minorHAnsi"/>
          <w:b/>
          <w:sz w:val="24"/>
          <w:szCs w:val="24"/>
        </w:rPr>
      </w:pPr>
      <w:r w:rsidRPr="0038204D">
        <w:rPr>
          <w:rFonts w:ascii="Arial Narrow" w:hAnsi="Arial Narrow" w:cstheme="minorHAnsi"/>
          <w:b/>
          <w:sz w:val="24"/>
          <w:szCs w:val="24"/>
        </w:rPr>
        <w:t>Curso Derecho Constitucional III</w:t>
      </w:r>
    </w:p>
    <w:p w:rsidR="00626C5F" w:rsidRPr="0038204D" w:rsidRDefault="00626C5F" w:rsidP="0038204D">
      <w:pPr>
        <w:spacing w:line="240" w:lineRule="auto"/>
        <w:contextualSpacing/>
        <w:jc w:val="right"/>
        <w:rPr>
          <w:rFonts w:ascii="Arial Narrow" w:hAnsi="Arial Narrow" w:cstheme="minorHAnsi"/>
          <w:b/>
          <w:sz w:val="24"/>
          <w:szCs w:val="24"/>
        </w:rPr>
      </w:pPr>
      <w:r w:rsidRPr="0038204D">
        <w:rPr>
          <w:rFonts w:ascii="Arial Narrow" w:hAnsi="Arial Narrow" w:cstheme="minorHAnsi"/>
          <w:b/>
          <w:sz w:val="24"/>
          <w:szCs w:val="24"/>
        </w:rPr>
        <w:t xml:space="preserve">Profesor </w:t>
      </w:r>
      <w:r w:rsidR="004D5D32" w:rsidRPr="0038204D">
        <w:rPr>
          <w:rFonts w:ascii="Arial Narrow" w:hAnsi="Arial Narrow" w:cstheme="minorHAnsi"/>
          <w:b/>
          <w:sz w:val="24"/>
          <w:szCs w:val="24"/>
        </w:rPr>
        <w:t>Enrique Navarro B.</w:t>
      </w:r>
    </w:p>
    <w:p w:rsidR="004D5D32" w:rsidRPr="0038204D" w:rsidRDefault="004D5D32" w:rsidP="0038204D">
      <w:pPr>
        <w:spacing w:line="240" w:lineRule="auto"/>
        <w:contextualSpacing/>
        <w:jc w:val="right"/>
        <w:rPr>
          <w:rFonts w:ascii="Arial Narrow" w:hAnsi="Arial Narrow" w:cstheme="minorHAnsi"/>
          <w:b/>
          <w:sz w:val="24"/>
          <w:szCs w:val="24"/>
        </w:rPr>
      </w:pPr>
      <w:r w:rsidRPr="0038204D">
        <w:rPr>
          <w:rFonts w:ascii="Arial Narrow" w:hAnsi="Arial Narrow" w:cstheme="minorHAnsi"/>
          <w:b/>
          <w:sz w:val="24"/>
          <w:szCs w:val="24"/>
        </w:rPr>
        <w:t>Ayudante Leonardo Jofré R.</w:t>
      </w:r>
    </w:p>
    <w:p w:rsidR="00626C5F" w:rsidRPr="0038204D" w:rsidRDefault="00626C5F" w:rsidP="0038204D">
      <w:pPr>
        <w:spacing w:line="240" w:lineRule="auto"/>
        <w:contextualSpacing/>
        <w:jc w:val="both"/>
        <w:rPr>
          <w:rFonts w:ascii="Arial Narrow" w:hAnsi="Arial Narrow" w:cstheme="minorHAnsi"/>
          <w:sz w:val="24"/>
          <w:szCs w:val="24"/>
        </w:rPr>
      </w:pPr>
    </w:p>
    <w:p w:rsidR="00802878" w:rsidRPr="0038204D" w:rsidRDefault="00802878" w:rsidP="0038204D">
      <w:pPr>
        <w:spacing w:line="240" w:lineRule="auto"/>
        <w:contextualSpacing/>
        <w:jc w:val="both"/>
        <w:rPr>
          <w:rFonts w:ascii="Arial Narrow" w:hAnsi="Arial Narrow" w:cstheme="minorHAnsi"/>
          <w:sz w:val="24"/>
          <w:szCs w:val="24"/>
        </w:rPr>
      </w:pPr>
    </w:p>
    <w:p w:rsidR="00802878" w:rsidRPr="0038204D" w:rsidRDefault="00802878" w:rsidP="002244A9">
      <w:pPr>
        <w:spacing w:line="240" w:lineRule="auto"/>
        <w:ind w:firstLine="708"/>
        <w:contextualSpacing/>
        <w:jc w:val="both"/>
        <w:rPr>
          <w:rFonts w:ascii="Arial Narrow" w:hAnsi="Arial Narrow" w:cstheme="minorHAnsi"/>
          <w:b/>
          <w:sz w:val="24"/>
          <w:szCs w:val="24"/>
        </w:rPr>
      </w:pPr>
      <w:r w:rsidRPr="0038204D">
        <w:rPr>
          <w:rFonts w:ascii="Arial Narrow" w:hAnsi="Arial Narrow" w:cstheme="minorHAnsi"/>
          <w:b/>
          <w:sz w:val="24"/>
          <w:szCs w:val="24"/>
        </w:rPr>
        <w:t>I. INTRODUCCIÓN.</w:t>
      </w:r>
    </w:p>
    <w:p w:rsidR="009A4AE0" w:rsidRPr="0038204D" w:rsidRDefault="009A4AE0" w:rsidP="0038204D">
      <w:pPr>
        <w:spacing w:line="240" w:lineRule="auto"/>
        <w:contextualSpacing/>
        <w:jc w:val="both"/>
        <w:rPr>
          <w:rFonts w:ascii="Arial Narrow" w:hAnsi="Arial Narrow" w:cstheme="minorHAnsi"/>
          <w:b/>
          <w:sz w:val="24"/>
          <w:szCs w:val="24"/>
        </w:rPr>
      </w:pPr>
    </w:p>
    <w:p w:rsidR="009A4AE0" w:rsidRPr="0038204D" w:rsidRDefault="009A4AE0"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En e</w:t>
      </w:r>
      <w:r w:rsidR="00626C5F" w:rsidRPr="0038204D">
        <w:rPr>
          <w:rFonts w:ascii="Arial Narrow" w:hAnsi="Arial Narrow" w:cstheme="minorHAnsi"/>
          <w:sz w:val="24"/>
          <w:szCs w:val="24"/>
        </w:rPr>
        <w:t>l ejercicio profesional moderno</w:t>
      </w:r>
      <w:r w:rsidRPr="0038204D">
        <w:rPr>
          <w:rFonts w:ascii="Arial Narrow" w:hAnsi="Arial Narrow" w:cstheme="minorHAnsi"/>
          <w:sz w:val="24"/>
          <w:szCs w:val="24"/>
        </w:rPr>
        <w:t xml:space="preserve"> una buena capacidad para litigar </w:t>
      </w:r>
      <w:r w:rsidR="00626C5F" w:rsidRPr="0038204D">
        <w:rPr>
          <w:rFonts w:ascii="Arial Narrow" w:hAnsi="Arial Narrow" w:cstheme="minorHAnsi"/>
          <w:sz w:val="24"/>
          <w:szCs w:val="24"/>
        </w:rPr>
        <w:t xml:space="preserve">o alegar </w:t>
      </w:r>
      <w:r w:rsidRPr="0038204D">
        <w:rPr>
          <w:rFonts w:ascii="Arial Narrow" w:hAnsi="Arial Narrow" w:cstheme="minorHAnsi"/>
          <w:sz w:val="24"/>
          <w:szCs w:val="24"/>
        </w:rPr>
        <w:t xml:space="preserve">es del todo valorable, considerando que todo el sistema se empieza a decantar por la oralidad en sus procedimientos. </w:t>
      </w:r>
    </w:p>
    <w:p w:rsidR="00626C5F" w:rsidRPr="0038204D" w:rsidRDefault="00626C5F" w:rsidP="0038204D">
      <w:pPr>
        <w:spacing w:line="240" w:lineRule="auto"/>
        <w:ind w:firstLine="708"/>
        <w:contextualSpacing/>
        <w:jc w:val="both"/>
        <w:rPr>
          <w:rFonts w:ascii="Arial Narrow" w:hAnsi="Arial Narrow" w:cstheme="minorHAnsi"/>
          <w:sz w:val="24"/>
          <w:szCs w:val="24"/>
        </w:rPr>
      </w:pPr>
    </w:p>
    <w:p w:rsidR="004D5D32" w:rsidRPr="0038204D" w:rsidRDefault="009A4AE0" w:rsidP="0038204D">
      <w:pPr>
        <w:spacing w:line="240" w:lineRule="auto"/>
        <w:contextualSpacing/>
        <w:jc w:val="both"/>
        <w:rPr>
          <w:rFonts w:ascii="Arial Narrow" w:hAnsi="Arial Narrow" w:cstheme="minorHAnsi"/>
          <w:sz w:val="24"/>
          <w:szCs w:val="24"/>
        </w:rPr>
      </w:pPr>
      <w:r w:rsidRPr="0038204D">
        <w:rPr>
          <w:rFonts w:ascii="Arial Narrow" w:hAnsi="Arial Narrow" w:cstheme="minorHAnsi"/>
          <w:sz w:val="24"/>
          <w:szCs w:val="24"/>
        </w:rPr>
        <w:tab/>
        <w:t xml:space="preserve">Es por ello </w:t>
      </w:r>
      <w:proofErr w:type="gramStart"/>
      <w:r w:rsidRPr="0038204D">
        <w:rPr>
          <w:rFonts w:ascii="Arial Narrow" w:hAnsi="Arial Narrow" w:cstheme="minorHAnsi"/>
          <w:sz w:val="24"/>
          <w:szCs w:val="24"/>
        </w:rPr>
        <w:t>que</w:t>
      </w:r>
      <w:proofErr w:type="gramEnd"/>
      <w:r w:rsidRPr="0038204D">
        <w:rPr>
          <w:rFonts w:ascii="Arial Narrow" w:hAnsi="Arial Narrow" w:cstheme="minorHAnsi"/>
          <w:sz w:val="24"/>
          <w:szCs w:val="24"/>
        </w:rPr>
        <w:t xml:space="preserve"> resulta primordial plantearse la necesidad de desarroll</w:t>
      </w:r>
      <w:r w:rsidR="00626C5F" w:rsidRPr="0038204D">
        <w:rPr>
          <w:rFonts w:ascii="Arial Narrow" w:hAnsi="Arial Narrow" w:cstheme="minorHAnsi"/>
          <w:sz w:val="24"/>
          <w:szCs w:val="24"/>
        </w:rPr>
        <w:t>ar competencias en este ámbito. Para ello,</w:t>
      </w:r>
      <w:r w:rsidRPr="0038204D">
        <w:rPr>
          <w:rFonts w:ascii="Arial Narrow" w:hAnsi="Arial Narrow" w:cstheme="minorHAnsi"/>
          <w:sz w:val="24"/>
          <w:szCs w:val="24"/>
        </w:rPr>
        <w:t xml:space="preserve"> se presentan esta guía, expresión escrita –a nivel de resumen- de </w:t>
      </w:r>
      <w:r w:rsidR="00626C5F" w:rsidRPr="0038204D">
        <w:rPr>
          <w:rFonts w:ascii="Arial Narrow" w:hAnsi="Arial Narrow" w:cstheme="minorHAnsi"/>
          <w:sz w:val="24"/>
          <w:szCs w:val="24"/>
        </w:rPr>
        <w:t>lo que se h</w:t>
      </w:r>
      <w:r w:rsidR="004D5D32" w:rsidRPr="0038204D">
        <w:rPr>
          <w:rFonts w:ascii="Arial Narrow" w:hAnsi="Arial Narrow" w:cstheme="minorHAnsi"/>
          <w:sz w:val="24"/>
          <w:szCs w:val="24"/>
        </w:rPr>
        <w:t>a visto en clases y de lo que se requiere saber, elementalmente, para plantearse en el ejercicio de un juicio simulado.</w:t>
      </w:r>
    </w:p>
    <w:p w:rsidR="004D5D32" w:rsidRPr="0038204D" w:rsidRDefault="004D5D32" w:rsidP="0038204D">
      <w:pPr>
        <w:spacing w:line="240" w:lineRule="auto"/>
        <w:contextualSpacing/>
        <w:jc w:val="both"/>
        <w:rPr>
          <w:rFonts w:ascii="Arial Narrow" w:hAnsi="Arial Narrow" w:cstheme="minorHAnsi"/>
          <w:sz w:val="24"/>
          <w:szCs w:val="24"/>
        </w:rPr>
      </w:pPr>
    </w:p>
    <w:p w:rsidR="00802878" w:rsidRPr="0038204D" w:rsidRDefault="00626C5F"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 Este documento es la base</w:t>
      </w:r>
      <w:r w:rsidR="004D5D32" w:rsidRPr="0038204D">
        <w:rPr>
          <w:rFonts w:ascii="Arial Narrow" w:hAnsi="Arial Narrow" w:cstheme="minorHAnsi"/>
          <w:sz w:val="24"/>
          <w:szCs w:val="24"/>
        </w:rPr>
        <w:t>, así, para que lo se evaluará</w:t>
      </w:r>
      <w:r w:rsidRPr="0038204D">
        <w:rPr>
          <w:rFonts w:ascii="Arial Narrow" w:hAnsi="Arial Narrow" w:cstheme="minorHAnsi"/>
          <w:sz w:val="24"/>
          <w:szCs w:val="24"/>
        </w:rPr>
        <w:t xml:space="preserve"> a nivel de técnicas para alegar, en la primera prueba correspondiente a Derecho Constitucional III. Se complementará, a su vez, con un glosario de términos jurídicos que es necesario manejar en todo alegato, el cual ha sido elaborado por la profesora Pilar Arellano, relatora del Tribunal Constitucional.</w:t>
      </w:r>
    </w:p>
    <w:p w:rsidR="00626C5F" w:rsidRPr="0038204D" w:rsidRDefault="00626C5F" w:rsidP="0038204D">
      <w:pPr>
        <w:spacing w:line="240" w:lineRule="auto"/>
        <w:contextualSpacing/>
        <w:jc w:val="both"/>
        <w:rPr>
          <w:rFonts w:ascii="Arial Narrow" w:hAnsi="Arial Narrow" w:cstheme="minorHAnsi"/>
          <w:sz w:val="24"/>
          <w:szCs w:val="24"/>
        </w:rPr>
      </w:pPr>
    </w:p>
    <w:p w:rsidR="00802878" w:rsidRPr="0038204D" w:rsidRDefault="00802878"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Este consta, como un resumen, de tres elementos esenciales: </w:t>
      </w:r>
    </w:p>
    <w:p w:rsidR="00626C5F" w:rsidRPr="0038204D" w:rsidRDefault="00626C5F" w:rsidP="0038204D">
      <w:pPr>
        <w:spacing w:line="240" w:lineRule="auto"/>
        <w:ind w:firstLine="708"/>
        <w:contextualSpacing/>
        <w:jc w:val="both"/>
        <w:rPr>
          <w:rFonts w:ascii="Arial Narrow" w:hAnsi="Arial Narrow" w:cstheme="minorHAnsi"/>
          <w:sz w:val="24"/>
          <w:szCs w:val="24"/>
        </w:rPr>
      </w:pPr>
    </w:p>
    <w:p w:rsidR="00626C5F" w:rsidRPr="0038204D" w:rsidRDefault="00626C5F"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(i) La etapa previa al alegato.</w:t>
      </w:r>
    </w:p>
    <w:p w:rsidR="00626C5F" w:rsidRPr="0038204D" w:rsidRDefault="00626C5F"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(ii) Técnicas para el alegato en sí.</w:t>
      </w:r>
    </w:p>
    <w:p w:rsidR="00626C5F" w:rsidRPr="0038204D" w:rsidRDefault="00626C5F"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(iii) Revisión de glosario jurídico.</w:t>
      </w:r>
    </w:p>
    <w:p w:rsidR="00802878" w:rsidRPr="0038204D" w:rsidRDefault="00802878" w:rsidP="0038204D">
      <w:pPr>
        <w:spacing w:line="240" w:lineRule="auto"/>
        <w:contextualSpacing/>
        <w:jc w:val="both"/>
        <w:rPr>
          <w:rFonts w:ascii="Arial Narrow" w:hAnsi="Arial Narrow" w:cstheme="minorHAnsi"/>
          <w:sz w:val="24"/>
          <w:szCs w:val="24"/>
        </w:rPr>
      </w:pPr>
    </w:p>
    <w:p w:rsidR="00626C5F" w:rsidRPr="0038204D" w:rsidRDefault="00626C5F" w:rsidP="0038204D">
      <w:pPr>
        <w:tabs>
          <w:tab w:val="center" w:pos="4773"/>
        </w:tabs>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Pasaremos a revisar, así, aquéllas: </w:t>
      </w:r>
    </w:p>
    <w:p w:rsidR="002244A9" w:rsidRDefault="002244A9" w:rsidP="0038204D">
      <w:pPr>
        <w:tabs>
          <w:tab w:val="center" w:pos="4773"/>
        </w:tabs>
        <w:spacing w:line="240" w:lineRule="auto"/>
        <w:contextualSpacing/>
        <w:jc w:val="both"/>
        <w:rPr>
          <w:rFonts w:ascii="Arial Narrow" w:hAnsi="Arial Narrow" w:cstheme="minorHAnsi"/>
          <w:sz w:val="24"/>
          <w:szCs w:val="24"/>
        </w:rPr>
      </w:pPr>
    </w:p>
    <w:p w:rsidR="00626C5F" w:rsidRPr="0038204D" w:rsidRDefault="002244A9" w:rsidP="0038204D">
      <w:pPr>
        <w:tabs>
          <w:tab w:val="center" w:pos="4773"/>
        </w:tabs>
        <w:spacing w:line="240" w:lineRule="auto"/>
        <w:contextualSpacing/>
        <w:jc w:val="both"/>
        <w:rPr>
          <w:rFonts w:ascii="Arial Narrow" w:hAnsi="Arial Narrow" w:cstheme="minorHAnsi"/>
          <w:b/>
          <w:sz w:val="24"/>
          <w:szCs w:val="24"/>
        </w:rPr>
      </w:pPr>
      <w:r>
        <w:rPr>
          <w:rFonts w:ascii="Arial Narrow" w:hAnsi="Arial Narrow" w:cstheme="minorHAnsi"/>
          <w:sz w:val="24"/>
          <w:szCs w:val="24"/>
        </w:rPr>
        <w:t xml:space="preserve">             </w:t>
      </w:r>
      <w:bookmarkStart w:id="0" w:name="_GoBack"/>
      <w:bookmarkEnd w:id="0"/>
      <w:r w:rsidR="004D5D32" w:rsidRPr="0038204D">
        <w:rPr>
          <w:rFonts w:ascii="Arial Narrow" w:hAnsi="Arial Narrow" w:cstheme="minorHAnsi"/>
          <w:b/>
          <w:sz w:val="24"/>
          <w:szCs w:val="24"/>
        </w:rPr>
        <w:t xml:space="preserve">II. </w:t>
      </w:r>
      <w:r w:rsidR="00626C5F" w:rsidRPr="0038204D">
        <w:rPr>
          <w:rFonts w:ascii="Arial Narrow" w:hAnsi="Arial Narrow" w:cstheme="minorHAnsi"/>
          <w:b/>
          <w:sz w:val="24"/>
          <w:szCs w:val="24"/>
        </w:rPr>
        <w:t>LA ETAPA PREVIA AL ALEGATO.</w:t>
      </w:r>
    </w:p>
    <w:p w:rsidR="00802878" w:rsidRPr="0038204D" w:rsidRDefault="00802878" w:rsidP="0038204D">
      <w:pPr>
        <w:spacing w:line="240" w:lineRule="auto"/>
        <w:contextualSpacing/>
        <w:jc w:val="both"/>
        <w:rPr>
          <w:rFonts w:ascii="Arial Narrow" w:hAnsi="Arial Narrow" w:cstheme="minorHAnsi"/>
          <w:sz w:val="24"/>
          <w:szCs w:val="24"/>
        </w:rPr>
      </w:pPr>
    </w:p>
    <w:p w:rsidR="00802878" w:rsidRPr="0038204D" w:rsidRDefault="00802878" w:rsidP="002244A9">
      <w:pPr>
        <w:spacing w:line="240" w:lineRule="auto"/>
        <w:ind w:firstLine="708"/>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w:t>
      </w:r>
      <w:proofErr w:type="spellEnd"/>
      <w:r w:rsidRPr="0038204D">
        <w:rPr>
          <w:rFonts w:ascii="Arial Narrow" w:hAnsi="Arial Narrow" w:cstheme="minorHAnsi"/>
          <w:b/>
          <w:sz w:val="24"/>
          <w:szCs w:val="24"/>
        </w:rPr>
        <w:t xml:space="preserve">. Conocer a quiénes juzgarán. </w:t>
      </w:r>
    </w:p>
    <w:p w:rsidR="00802878" w:rsidRPr="0038204D" w:rsidRDefault="00802878" w:rsidP="0038204D">
      <w:pPr>
        <w:spacing w:line="240" w:lineRule="auto"/>
        <w:contextualSpacing/>
        <w:jc w:val="both"/>
        <w:rPr>
          <w:rFonts w:ascii="Arial Narrow" w:hAnsi="Arial Narrow" w:cstheme="minorHAnsi"/>
          <w:sz w:val="24"/>
          <w:szCs w:val="24"/>
        </w:rPr>
      </w:pPr>
    </w:p>
    <w:p w:rsidR="00802878" w:rsidRPr="0038204D" w:rsidRDefault="00802878"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Este punto es vital en todo alegato. Implica, primero, determinar a qué tribunal nos dirigiremos: por ejemplo, en el caso de una acción de inaplicabilidad por inconsti</w:t>
      </w:r>
      <w:r w:rsidR="004D5D32" w:rsidRPr="0038204D">
        <w:rPr>
          <w:rFonts w:ascii="Arial Narrow" w:hAnsi="Arial Narrow" w:cstheme="minorHAnsi"/>
          <w:sz w:val="24"/>
          <w:szCs w:val="24"/>
        </w:rPr>
        <w:t xml:space="preserve">tucionalidad, será el Excelentísimo </w:t>
      </w:r>
      <w:r w:rsidRPr="0038204D">
        <w:rPr>
          <w:rFonts w:ascii="Arial Narrow" w:hAnsi="Arial Narrow" w:cstheme="minorHAnsi"/>
          <w:sz w:val="24"/>
          <w:szCs w:val="24"/>
        </w:rPr>
        <w:t>Tribunal Constitucional, en un Recurso de Protección o Rec</w:t>
      </w:r>
      <w:r w:rsidR="004D5D32" w:rsidRPr="0038204D">
        <w:rPr>
          <w:rFonts w:ascii="Arial Narrow" w:hAnsi="Arial Narrow" w:cstheme="minorHAnsi"/>
          <w:sz w:val="24"/>
          <w:szCs w:val="24"/>
        </w:rPr>
        <w:t>urso de Amparo Económico, será</w:t>
      </w:r>
      <w:r w:rsidRPr="0038204D">
        <w:rPr>
          <w:rFonts w:ascii="Arial Narrow" w:hAnsi="Arial Narrow" w:cstheme="minorHAnsi"/>
          <w:sz w:val="24"/>
          <w:szCs w:val="24"/>
        </w:rPr>
        <w:t xml:space="preserve"> la </w:t>
      </w:r>
      <w:r w:rsidR="004D5D32" w:rsidRPr="0038204D">
        <w:rPr>
          <w:rFonts w:ascii="Arial Narrow" w:hAnsi="Arial Narrow" w:cstheme="minorHAnsi"/>
          <w:sz w:val="24"/>
          <w:szCs w:val="24"/>
        </w:rPr>
        <w:t xml:space="preserve">Ilustrísima </w:t>
      </w:r>
      <w:r w:rsidRPr="0038204D">
        <w:rPr>
          <w:rFonts w:ascii="Arial Narrow" w:hAnsi="Arial Narrow" w:cstheme="minorHAnsi"/>
          <w:sz w:val="24"/>
          <w:szCs w:val="24"/>
        </w:rPr>
        <w:t xml:space="preserve">Corte de Apelaciones o </w:t>
      </w:r>
      <w:r w:rsidR="004D5D32" w:rsidRPr="0038204D">
        <w:rPr>
          <w:rFonts w:ascii="Arial Narrow" w:hAnsi="Arial Narrow" w:cstheme="minorHAnsi"/>
          <w:sz w:val="24"/>
          <w:szCs w:val="24"/>
        </w:rPr>
        <w:t xml:space="preserve">la Excelentísima </w:t>
      </w:r>
      <w:r w:rsidRPr="0038204D">
        <w:rPr>
          <w:rFonts w:ascii="Arial Narrow" w:hAnsi="Arial Narrow" w:cstheme="minorHAnsi"/>
          <w:sz w:val="24"/>
          <w:szCs w:val="24"/>
        </w:rPr>
        <w:t>Cort</w:t>
      </w:r>
      <w:r w:rsidR="004D5D32" w:rsidRPr="0038204D">
        <w:rPr>
          <w:rFonts w:ascii="Arial Narrow" w:hAnsi="Arial Narrow" w:cstheme="minorHAnsi"/>
          <w:sz w:val="24"/>
          <w:szCs w:val="24"/>
        </w:rPr>
        <w:t>e Suprema, dependiendo, claro, de si se ha apelado o no la sentencia correspondiente.</w:t>
      </w:r>
    </w:p>
    <w:p w:rsidR="00802878" w:rsidRPr="0038204D" w:rsidRDefault="00802878" w:rsidP="0038204D">
      <w:pPr>
        <w:spacing w:line="240" w:lineRule="auto"/>
        <w:contextualSpacing/>
        <w:jc w:val="both"/>
        <w:rPr>
          <w:rFonts w:ascii="Arial Narrow" w:hAnsi="Arial Narrow" w:cstheme="minorHAnsi"/>
          <w:sz w:val="24"/>
          <w:szCs w:val="24"/>
        </w:rPr>
      </w:pPr>
    </w:p>
    <w:p w:rsidR="00802878" w:rsidRPr="0038204D" w:rsidRDefault="00802878"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Conocer a quienes juzgarán, como premisa, es también sincerar </w:t>
      </w:r>
      <w:r w:rsidR="004D5D32" w:rsidRPr="0038204D">
        <w:rPr>
          <w:rFonts w:ascii="Arial Narrow" w:hAnsi="Arial Narrow" w:cstheme="minorHAnsi"/>
          <w:sz w:val="24"/>
          <w:szCs w:val="24"/>
        </w:rPr>
        <w:t>el Derecho. Si uno se basa en la revisión prolongada de ciertos temas a nivel</w:t>
      </w:r>
      <w:r w:rsidRPr="0038204D">
        <w:rPr>
          <w:rFonts w:ascii="Arial Narrow" w:hAnsi="Arial Narrow" w:cstheme="minorHAnsi"/>
          <w:sz w:val="24"/>
          <w:szCs w:val="24"/>
        </w:rPr>
        <w:t xml:space="preserve"> jurisprudencia, podremos encontrar que </w:t>
      </w:r>
      <w:r w:rsidR="004D5D32" w:rsidRPr="0038204D">
        <w:rPr>
          <w:rFonts w:ascii="Arial Narrow" w:hAnsi="Arial Narrow" w:cstheme="minorHAnsi"/>
          <w:sz w:val="24"/>
          <w:szCs w:val="24"/>
        </w:rPr>
        <w:t>eventualmente</w:t>
      </w:r>
      <w:r w:rsidRPr="0038204D">
        <w:rPr>
          <w:rFonts w:ascii="Arial Narrow" w:hAnsi="Arial Narrow" w:cstheme="minorHAnsi"/>
          <w:sz w:val="24"/>
          <w:szCs w:val="24"/>
        </w:rPr>
        <w:t xml:space="preserve"> magistrados </w:t>
      </w:r>
      <w:r w:rsidR="004D5D32" w:rsidRPr="0038204D">
        <w:rPr>
          <w:rFonts w:ascii="Arial Narrow" w:hAnsi="Arial Narrow" w:cstheme="minorHAnsi"/>
          <w:sz w:val="24"/>
          <w:szCs w:val="24"/>
        </w:rPr>
        <w:t xml:space="preserve">o salas </w:t>
      </w:r>
      <w:r w:rsidRPr="0038204D">
        <w:rPr>
          <w:rFonts w:ascii="Arial Narrow" w:hAnsi="Arial Narrow" w:cstheme="minorHAnsi"/>
          <w:sz w:val="24"/>
          <w:szCs w:val="24"/>
        </w:rPr>
        <w:t xml:space="preserve">tienen tendencia a fallar sobre una materia determinada de una forma puntual. Esto no es novedad: algunos toman en consideración ciertos autores o doctrinas de </w:t>
      </w:r>
      <w:r w:rsidRPr="0038204D">
        <w:rPr>
          <w:rFonts w:ascii="Arial Narrow" w:hAnsi="Arial Narrow" w:cstheme="minorHAnsi"/>
          <w:sz w:val="24"/>
          <w:szCs w:val="24"/>
        </w:rPr>
        <w:lastRenderedPageBreak/>
        <w:t>forma más relevante que algunos de sus colegas, pues consideran son más adecuados en torno a su reflexión, análisis de premisas, casuística, reflexión doctrina o incluso sus posiciones políticas.</w:t>
      </w:r>
    </w:p>
    <w:p w:rsidR="00802878" w:rsidRPr="0038204D" w:rsidRDefault="00802878" w:rsidP="0038204D">
      <w:pPr>
        <w:spacing w:line="240" w:lineRule="auto"/>
        <w:contextualSpacing/>
        <w:jc w:val="both"/>
        <w:rPr>
          <w:rFonts w:ascii="Arial Narrow" w:hAnsi="Arial Narrow" w:cstheme="minorHAnsi"/>
          <w:sz w:val="24"/>
          <w:szCs w:val="24"/>
        </w:rPr>
      </w:pPr>
    </w:p>
    <w:p w:rsidR="00802878" w:rsidRPr="0038204D" w:rsidRDefault="00802878"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Por otro lado, no todo dice relación en lo concerniente al fondo: también es importante conocer cómo le gusta al respectivo magistrado la interacción del alegato mismo. En algunos espacios –o personas- privilegiarán las reflexiones concisas, en otros, simplemente, que uno sea lo más explicativo posible. De esta forma, siempre es necesario mantener en vista a quiénes juzgarán, en definitiva, lo que debemos plantear.</w:t>
      </w:r>
    </w:p>
    <w:p w:rsidR="00802878" w:rsidRPr="0038204D" w:rsidRDefault="00802878" w:rsidP="0038204D">
      <w:pPr>
        <w:spacing w:line="240" w:lineRule="auto"/>
        <w:contextualSpacing/>
        <w:rPr>
          <w:rFonts w:ascii="Arial Narrow" w:hAnsi="Arial Narrow" w:cstheme="minorHAnsi"/>
          <w:sz w:val="24"/>
          <w:szCs w:val="24"/>
        </w:rPr>
      </w:pPr>
    </w:p>
    <w:p w:rsidR="00802878" w:rsidRPr="0038204D" w:rsidRDefault="00802878" w:rsidP="002244A9">
      <w:pPr>
        <w:spacing w:line="240" w:lineRule="auto"/>
        <w:ind w:firstLine="708"/>
        <w:contextualSpacing/>
        <w:rPr>
          <w:rFonts w:ascii="Arial Narrow" w:hAnsi="Arial Narrow" w:cstheme="minorHAnsi"/>
          <w:b/>
          <w:sz w:val="24"/>
          <w:szCs w:val="24"/>
        </w:rPr>
      </w:pPr>
      <w:proofErr w:type="spellStart"/>
      <w:r w:rsidRPr="0038204D">
        <w:rPr>
          <w:rFonts w:ascii="Arial Narrow" w:hAnsi="Arial Narrow" w:cstheme="minorHAnsi"/>
          <w:b/>
          <w:sz w:val="24"/>
          <w:szCs w:val="24"/>
        </w:rPr>
        <w:t>II.i.a</w:t>
      </w:r>
      <w:proofErr w:type="spellEnd"/>
      <w:r w:rsidRPr="0038204D">
        <w:rPr>
          <w:rFonts w:ascii="Arial Narrow" w:hAnsi="Arial Narrow" w:cstheme="minorHAnsi"/>
          <w:b/>
          <w:sz w:val="24"/>
          <w:szCs w:val="24"/>
        </w:rPr>
        <w:t xml:space="preserve">. </w:t>
      </w:r>
      <w:r w:rsidR="00953218" w:rsidRPr="0038204D">
        <w:rPr>
          <w:rFonts w:ascii="Arial Narrow" w:hAnsi="Arial Narrow" w:cstheme="minorHAnsi"/>
          <w:b/>
          <w:sz w:val="24"/>
          <w:szCs w:val="24"/>
        </w:rPr>
        <w:t xml:space="preserve">Excelentísimo </w:t>
      </w:r>
      <w:r w:rsidRPr="0038204D">
        <w:rPr>
          <w:rFonts w:ascii="Arial Narrow" w:hAnsi="Arial Narrow" w:cstheme="minorHAnsi"/>
          <w:b/>
          <w:sz w:val="24"/>
          <w:szCs w:val="24"/>
        </w:rPr>
        <w:t>Tribunal Constitucional.</w:t>
      </w:r>
    </w:p>
    <w:p w:rsidR="00802878" w:rsidRPr="0038204D" w:rsidRDefault="00802878" w:rsidP="0038204D">
      <w:pPr>
        <w:spacing w:line="240" w:lineRule="auto"/>
        <w:contextualSpacing/>
        <w:rPr>
          <w:rFonts w:ascii="Arial Narrow" w:hAnsi="Arial Narrow" w:cstheme="minorHAnsi"/>
          <w:b/>
          <w:sz w:val="24"/>
          <w:szCs w:val="24"/>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510"/>
        <w:gridCol w:w="2033"/>
        <w:gridCol w:w="5279"/>
      </w:tblGrid>
      <w:tr w:rsidR="004D5D32" w:rsidRPr="0038204D" w:rsidTr="00802878">
        <w:trPr>
          <w:gridAfter w:val="2"/>
        </w:trPr>
        <w:tc>
          <w:tcPr>
            <w:tcW w:w="0" w:type="auto"/>
            <w:shd w:val="clear" w:color="auto" w:fill="F9F9F9"/>
            <w:vAlign w:val="center"/>
            <w:hideMark/>
          </w:tcPr>
          <w:p w:rsidR="00802878" w:rsidRPr="0038204D" w:rsidRDefault="00802878" w:rsidP="0038204D">
            <w:pPr>
              <w:spacing w:before="240" w:after="240" w:line="240" w:lineRule="auto"/>
              <w:contextualSpacing/>
              <w:rPr>
                <w:rFonts w:ascii="Arial Narrow" w:eastAsia="Times New Roman" w:hAnsi="Arial Narrow" w:cstheme="minorHAnsi"/>
                <w:sz w:val="24"/>
                <w:szCs w:val="24"/>
                <w:lang w:eastAsia="es-CL"/>
              </w:rPr>
            </w:pP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b/>
                <w:bCs/>
                <w:sz w:val="24"/>
                <w:szCs w:val="24"/>
                <w:lang w:eastAsia="es-CL"/>
              </w:rPr>
            </w:pPr>
            <w:r w:rsidRPr="0038204D">
              <w:rPr>
                <w:rFonts w:ascii="Arial Narrow" w:eastAsia="Times New Roman" w:hAnsi="Arial Narrow" w:cstheme="minorHAnsi"/>
                <w:b/>
                <w:bCs/>
                <w:sz w:val="24"/>
                <w:szCs w:val="24"/>
                <w:lang w:eastAsia="es-CL"/>
              </w:rPr>
              <w:t>Nombre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b/>
                <w:bCs/>
                <w:sz w:val="24"/>
                <w:szCs w:val="24"/>
                <w:lang w:eastAsia="es-CL"/>
              </w:rPr>
            </w:pPr>
            <w:r w:rsidRPr="0038204D">
              <w:rPr>
                <w:rFonts w:ascii="Arial Narrow" w:eastAsia="Times New Roman" w:hAnsi="Arial Narrow" w:cstheme="minorHAnsi"/>
                <w:b/>
                <w:bCs/>
                <w:sz w:val="24"/>
                <w:szCs w:val="24"/>
                <w:lang w:eastAsia="es-CL"/>
              </w:rPr>
              <w:t>¿Quién lo o la nombró?</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b/>
                <w:bCs/>
                <w:sz w:val="24"/>
                <w:szCs w:val="24"/>
                <w:lang w:eastAsia="es-CL"/>
              </w:rPr>
            </w:pPr>
            <w:r w:rsidRPr="0038204D">
              <w:rPr>
                <w:rFonts w:ascii="Arial Narrow" w:eastAsia="Times New Roman" w:hAnsi="Arial Narrow" w:cstheme="minorHAnsi"/>
                <w:b/>
                <w:bCs/>
                <w:sz w:val="24"/>
                <w:szCs w:val="24"/>
                <w:lang w:eastAsia="es-CL"/>
              </w:rPr>
              <w:t>Detalles del o la Magistrado</w:t>
            </w:r>
          </w:p>
        </w:tc>
      </w:tr>
      <w:tr w:rsidR="004D5D32" w:rsidRPr="0038204D" w:rsidTr="00D37959">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Carlos Carmona Santander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Presidente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 xml:space="preserve">Fue designado miembro del Tribunal Constitucional por la </w:t>
            </w:r>
            <w:proofErr w:type="gramStart"/>
            <w:r w:rsidRPr="0038204D">
              <w:rPr>
                <w:rFonts w:ascii="Arial Narrow" w:eastAsia="Times New Roman" w:hAnsi="Arial Narrow" w:cstheme="minorHAnsi"/>
                <w:sz w:val="24"/>
                <w:szCs w:val="24"/>
                <w:lang w:eastAsia="es-CL"/>
              </w:rPr>
              <w:t>Presidenta</w:t>
            </w:r>
            <w:proofErr w:type="gramEnd"/>
            <w:r w:rsidRPr="0038204D">
              <w:rPr>
                <w:rFonts w:ascii="Arial Narrow" w:eastAsia="Times New Roman" w:hAnsi="Arial Narrow" w:cstheme="minorHAnsi"/>
                <w:sz w:val="24"/>
                <w:szCs w:val="24"/>
                <w:lang w:eastAsia="es-CL"/>
              </w:rPr>
              <w:t xml:space="preserve"> de la República a contar del 9 de abril de 2009, por el plazo de 9 años. Su período cesa el 9 de abril de 2018. Profesor de Derecho Administrativo, U. de Chile. </w:t>
            </w:r>
            <w:r w:rsidR="00953218" w:rsidRPr="0038204D">
              <w:rPr>
                <w:rFonts w:ascii="Arial Narrow" w:eastAsia="Times New Roman" w:hAnsi="Arial Narrow" w:cstheme="minorHAnsi"/>
                <w:sz w:val="24"/>
                <w:szCs w:val="24"/>
                <w:lang w:eastAsia="es-CL"/>
              </w:rPr>
              <w:t>Fue presidente del TC hasta agosto de 2017.</w:t>
            </w: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Marisol Peña Torres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Corte Suprema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En junio de 2009 es nombrada por un periodo de nueve años</w:t>
            </w:r>
            <w:r w:rsidR="00D37959" w:rsidRPr="0038204D">
              <w:rPr>
                <w:rFonts w:ascii="Arial Narrow" w:eastAsia="Times New Roman" w:hAnsi="Arial Narrow" w:cstheme="minorHAnsi"/>
                <w:sz w:val="24"/>
                <w:szCs w:val="24"/>
                <w:lang w:eastAsia="es-CL"/>
              </w:rPr>
              <w:t xml:space="preserve"> en el Tribunal Constitucional, ergo, s</w:t>
            </w:r>
            <w:r w:rsidRPr="0038204D">
              <w:rPr>
                <w:rFonts w:ascii="Arial Narrow" w:eastAsia="Times New Roman" w:hAnsi="Arial Narrow" w:cstheme="minorHAnsi"/>
                <w:sz w:val="24"/>
                <w:szCs w:val="24"/>
                <w:lang w:eastAsia="es-CL"/>
              </w:rPr>
              <w:t>u período cesa el 10 de junio de 2018.</w:t>
            </w:r>
            <w:r w:rsidR="00D37959" w:rsidRPr="0038204D">
              <w:rPr>
                <w:rFonts w:ascii="Arial Narrow" w:eastAsia="Times New Roman" w:hAnsi="Arial Narrow" w:cstheme="minorHAnsi"/>
                <w:sz w:val="24"/>
                <w:szCs w:val="24"/>
                <w:lang w:eastAsia="es-CL"/>
              </w:rPr>
              <w:t xml:space="preserve"> Profesora de Derecho Constitucional en la Universidad Católica. Ex. Pdta. Del Tribunal Constitucional durante el período 2013-2014.</w:t>
            </w: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Domingo Hernández Emparanza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Corte Suprema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Designado por el Pleno de la Corte Suprema el 28 de mayo de 2012 como ministro del Tribunal Constitucional, previo concurso público. Cesa en su cargo el 13 de junio de 2021.</w:t>
            </w: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proofErr w:type="spellStart"/>
            <w:r w:rsidRPr="0038204D">
              <w:rPr>
                <w:rFonts w:ascii="Arial Narrow" w:eastAsia="Times New Roman" w:hAnsi="Arial Narrow" w:cstheme="minorHAnsi"/>
                <w:sz w:val="24"/>
                <w:szCs w:val="24"/>
                <w:lang w:eastAsia="es-CL"/>
              </w:rPr>
              <w:t>Ivan</w:t>
            </w:r>
            <w:proofErr w:type="spellEnd"/>
            <w:r w:rsidRPr="0038204D">
              <w:rPr>
                <w:rFonts w:ascii="Arial Narrow" w:eastAsia="Times New Roman" w:hAnsi="Arial Narrow" w:cstheme="minorHAnsi"/>
                <w:sz w:val="24"/>
                <w:szCs w:val="24"/>
                <w:lang w:eastAsia="es-CL"/>
              </w:rPr>
              <w:t xml:space="preserve"> Aróstica Maldonado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Presidente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802878" w:rsidRPr="0038204D" w:rsidRDefault="00802878"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 xml:space="preserve">Designado en 2010 por el </w:t>
            </w:r>
            <w:proofErr w:type="gramStart"/>
            <w:r w:rsidRPr="0038204D">
              <w:rPr>
                <w:rFonts w:ascii="Arial Narrow" w:eastAsia="Times New Roman" w:hAnsi="Arial Narrow" w:cstheme="minorHAnsi"/>
                <w:sz w:val="24"/>
                <w:szCs w:val="24"/>
                <w:lang w:eastAsia="es-CL"/>
              </w:rPr>
              <w:t>Presidente</w:t>
            </w:r>
            <w:proofErr w:type="gramEnd"/>
            <w:r w:rsidRPr="0038204D">
              <w:rPr>
                <w:rFonts w:ascii="Arial Narrow" w:eastAsia="Times New Roman" w:hAnsi="Arial Narrow" w:cstheme="minorHAnsi"/>
                <w:sz w:val="24"/>
                <w:szCs w:val="24"/>
                <w:lang w:eastAsia="es-CL"/>
              </w:rPr>
              <w:t xml:space="preserve"> de la República, en reemplazo de José Luis Cea Egaña, quien renunció al cargo. Fue nuevamente designado por el </w:t>
            </w:r>
            <w:proofErr w:type="gramStart"/>
            <w:r w:rsidRPr="0038204D">
              <w:rPr>
                <w:rFonts w:ascii="Arial Narrow" w:eastAsia="Times New Roman" w:hAnsi="Arial Narrow" w:cstheme="minorHAnsi"/>
                <w:sz w:val="24"/>
                <w:szCs w:val="24"/>
                <w:lang w:eastAsia="es-CL"/>
              </w:rPr>
              <w:t>Presidente</w:t>
            </w:r>
            <w:proofErr w:type="gramEnd"/>
            <w:r w:rsidRPr="0038204D">
              <w:rPr>
                <w:rFonts w:ascii="Arial Narrow" w:eastAsia="Times New Roman" w:hAnsi="Arial Narrow" w:cstheme="minorHAnsi"/>
                <w:sz w:val="24"/>
                <w:szCs w:val="24"/>
                <w:lang w:eastAsia="es-CL"/>
              </w:rPr>
              <w:t xml:space="preserve"> de la República, su período cesa el 16 de marzo de 2022.</w:t>
            </w:r>
            <w:r w:rsidR="00953218" w:rsidRPr="0038204D">
              <w:rPr>
                <w:rFonts w:ascii="Arial Narrow" w:eastAsia="Times New Roman" w:hAnsi="Arial Narrow" w:cstheme="minorHAnsi"/>
                <w:sz w:val="24"/>
                <w:szCs w:val="24"/>
                <w:lang w:eastAsia="es-CL"/>
              </w:rPr>
              <w:t xml:space="preserve"> Presidente del TC desde finales de agosto 2017.</w:t>
            </w:r>
          </w:p>
        </w:tc>
      </w:tr>
      <w:tr w:rsidR="004D5D32" w:rsidRPr="0038204D" w:rsidTr="00D37959">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124EB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José Ignacio Vásquez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Corte Suprema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770F7F"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 xml:space="preserve">Designado por la Corte Suprema. </w:t>
            </w:r>
            <w:r w:rsidR="00D37959" w:rsidRPr="0038204D">
              <w:rPr>
                <w:rFonts w:ascii="Arial Narrow" w:eastAsia="Times New Roman" w:hAnsi="Arial Narrow" w:cstheme="minorHAnsi"/>
                <w:sz w:val="24"/>
                <w:szCs w:val="24"/>
                <w:lang w:eastAsia="es-CL"/>
              </w:rPr>
              <w:t>Cesa en su cargo el 2</w:t>
            </w:r>
            <w:r w:rsidRPr="0038204D">
              <w:rPr>
                <w:rFonts w:ascii="Arial Narrow" w:eastAsia="Times New Roman" w:hAnsi="Arial Narrow" w:cstheme="minorHAnsi"/>
                <w:sz w:val="24"/>
                <w:szCs w:val="24"/>
                <w:lang w:eastAsia="es-CL"/>
              </w:rPr>
              <w:t>8 de agosto de 2024.</w:t>
            </w: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Juan José Romero Guzmán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Cámara de Diputados de Chile y Senado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Designado por el Senado, a propuesta de la Cámara de Diputados, el 6 de marzo de 2013, por un período de 9 años. Cesa en su cargo el 15 de marzo de 2022.</w:t>
            </w:r>
          </w:p>
        </w:tc>
      </w:tr>
      <w:tr w:rsidR="004D5D32" w:rsidRPr="0038204D" w:rsidTr="008028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 xml:space="preserve">María Luisa </w:t>
            </w:r>
            <w:proofErr w:type="spellStart"/>
            <w:r w:rsidRPr="0038204D">
              <w:rPr>
                <w:rFonts w:ascii="Arial Narrow" w:eastAsia="Times New Roman" w:hAnsi="Arial Narrow" w:cstheme="minorHAnsi"/>
                <w:sz w:val="24"/>
                <w:szCs w:val="24"/>
                <w:lang w:eastAsia="es-CL"/>
              </w:rPr>
              <w:t>Brahm</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Presidente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 xml:space="preserve">Designada por el </w:t>
            </w:r>
            <w:proofErr w:type="gramStart"/>
            <w:r w:rsidRPr="0038204D">
              <w:rPr>
                <w:rFonts w:ascii="Arial Narrow" w:eastAsia="Times New Roman" w:hAnsi="Arial Narrow" w:cstheme="minorHAnsi"/>
                <w:sz w:val="24"/>
                <w:szCs w:val="24"/>
                <w:lang w:eastAsia="es-CL"/>
              </w:rPr>
              <w:t>Presidente</w:t>
            </w:r>
            <w:proofErr w:type="gramEnd"/>
            <w:r w:rsidRPr="0038204D">
              <w:rPr>
                <w:rFonts w:ascii="Arial Narrow" w:eastAsia="Times New Roman" w:hAnsi="Arial Narrow" w:cstheme="minorHAnsi"/>
                <w:sz w:val="24"/>
                <w:szCs w:val="24"/>
                <w:lang w:eastAsia="es-CL"/>
              </w:rPr>
              <w:t xml:space="preserve"> de la República en marzo de 2013, su período cesa en marzo de 2022</w:t>
            </w:r>
          </w:p>
        </w:tc>
      </w:tr>
      <w:tr w:rsidR="004D5D32" w:rsidRPr="0038204D" w:rsidTr="00D37959">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lastRenderedPageBreak/>
              <w:t>Cristián Letelier Aguilar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Cámara de Diputados de Chile y Senado de Chile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9A4AE0"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Designado por el Senado en el año 2015. Abogado y ex candidato a senador por la UDI.  Su período termina el año 2024.</w:t>
            </w:r>
          </w:p>
        </w:tc>
      </w:tr>
      <w:tr w:rsidR="004D5D32" w:rsidRPr="0038204D" w:rsidTr="00D37959">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Nelson Pozo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hideMark/>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Cámara de Diputados de Chile y Senado de Chile</w:t>
            </w:r>
          </w:p>
        </w:tc>
        <w:tc>
          <w:tcPr>
            <w:tcW w:w="0" w:type="auto"/>
            <w:tcBorders>
              <w:top w:val="single" w:sz="6" w:space="0" w:color="AAAAAA"/>
              <w:bottom w:val="single" w:sz="6" w:space="0" w:color="AAAAAA"/>
            </w:tcBorders>
            <w:shd w:val="clear" w:color="auto" w:fill="F9F9F9"/>
            <w:vAlign w:val="center"/>
            <w:hideMark/>
          </w:tcPr>
          <w:p w:rsidR="00D37959" w:rsidRPr="0038204D" w:rsidRDefault="009A4AE0" w:rsidP="0038204D">
            <w:pPr>
              <w:spacing w:after="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Designado por el Senado en el año 2015. Abogado penalista. Su período cesa el año 2014.</w:t>
            </w:r>
          </w:p>
        </w:tc>
      </w:tr>
      <w:tr w:rsidR="004D5D32" w:rsidRPr="0038204D" w:rsidTr="00D37959">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Gonzalo García Pino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72" w:type="dxa"/>
              <w:left w:w="96" w:type="dxa"/>
              <w:bottom w:w="72" w:type="dxa"/>
              <w:right w:w="96" w:type="dxa"/>
            </w:tcMar>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Cámara de Diputados de Chile y Senado de Chile</w:t>
            </w:r>
          </w:p>
        </w:tc>
        <w:tc>
          <w:tcPr>
            <w:tcW w:w="0" w:type="auto"/>
            <w:tcBorders>
              <w:top w:val="single" w:sz="6" w:space="0" w:color="AAAAAA"/>
            </w:tcBorders>
            <w:shd w:val="clear" w:color="auto" w:fill="F9F9F9"/>
            <w:vAlign w:val="center"/>
          </w:tcPr>
          <w:p w:rsidR="00D37959" w:rsidRPr="0038204D" w:rsidRDefault="00D37959" w:rsidP="0038204D">
            <w:pPr>
              <w:spacing w:before="240" w:after="240" w:line="240" w:lineRule="auto"/>
              <w:contextualSpacing/>
              <w:jc w:val="center"/>
              <w:rPr>
                <w:rFonts w:ascii="Arial Narrow" w:eastAsia="Times New Roman" w:hAnsi="Arial Narrow" w:cstheme="minorHAnsi"/>
                <w:sz w:val="24"/>
                <w:szCs w:val="24"/>
                <w:lang w:eastAsia="es-CL"/>
              </w:rPr>
            </w:pPr>
            <w:r w:rsidRPr="0038204D">
              <w:rPr>
                <w:rFonts w:ascii="Arial Narrow" w:eastAsia="Times New Roman" w:hAnsi="Arial Narrow" w:cstheme="minorHAnsi"/>
                <w:sz w:val="24"/>
                <w:szCs w:val="24"/>
                <w:lang w:eastAsia="es-CL"/>
              </w:rPr>
              <w:t>Designado por el Senado como ministro del Tribunal Constitucional, en reemplazo del ex ministro Mario Fernández Baeza, asumiendo en el cargo el 8 de abril de 2011. Su período finaliza el 15 de marzo de 2013.</w:t>
            </w:r>
          </w:p>
        </w:tc>
      </w:tr>
    </w:tbl>
    <w:p w:rsidR="00802878" w:rsidRPr="0038204D" w:rsidRDefault="00802878" w:rsidP="0038204D">
      <w:pPr>
        <w:spacing w:line="240" w:lineRule="auto"/>
        <w:contextualSpacing/>
        <w:rPr>
          <w:rFonts w:ascii="Arial Narrow" w:hAnsi="Arial Narrow" w:cstheme="minorHAnsi"/>
          <w:sz w:val="24"/>
          <w:szCs w:val="24"/>
        </w:rPr>
      </w:pPr>
      <w:r w:rsidRPr="0038204D">
        <w:rPr>
          <w:rFonts w:ascii="Arial Narrow" w:hAnsi="Arial Narrow" w:cstheme="minorHAnsi"/>
          <w:sz w:val="24"/>
          <w:szCs w:val="24"/>
        </w:rPr>
        <w:br/>
      </w:r>
      <w:r w:rsidRPr="0038204D">
        <w:rPr>
          <w:rFonts w:ascii="Arial Narrow" w:hAnsi="Arial Narrow" w:cstheme="minorHAnsi"/>
          <w:sz w:val="24"/>
          <w:szCs w:val="24"/>
        </w:rPr>
        <w:br/>
      </w:r>
    </w:p>
    <w:p w:rsidR="00D7522C" w:rsidRPr="0038204D" w:rsidRDefault="00D7522C" w:rsidP="002244A9">
      <w:pPr>
        <w:spacing w:line="240" w:lineRule="auto"/>
        <w:ind w:firstLine="708"/>
        <w:contextualSpacing/>
        <w:rPr>
          <w:rFonts w:ascii="Arial Narrow" w:hAnsi="Arial Narrow" w:cstheme="minorHAnsi"/>
          <w:b/>
          <w:sz w:val="24"/>
          <w:szCs w:val="24"/>
        </w:rPr>
      </w:pPr>
      <w:proofErr w:type="spellStart"/>
      <w:r w:rsidRPr="0038204D">
        <w:rPr>
          <w:rFonts w:ascii="Arial Narrow" w:hAnsi="Arial Narrow" w:cstheme="minorHAnsi"/>
          <w:b/>
          <w:sz w:val="24"/>
          <w:szCs w:val="24"/>
        </w:rPr>
        <w:t>II.i.b</w:t>
      </w:r>
      <w:proofErr w:type="spellEnd"/>
      <w:r w:rsidRPr="0038204D">
        <w:rPr>
          <w:rFonts w:ascii="Arial Narrow" w:hAnsi="Arial Narrow" w:cstheme="minorHAnsi"/>
          <w:b/>
          <w:sz w:val="24"/>
          <w:szCs w:val="24"/>
        </w:rPr>
        <w:t>. Excelentísima Corte Suprema</w:t>
      </w:r>
    </w:p>
    <w:p w:rsidR="00D7522C" w:rsidRPr="0038204D" w:rsidRDefault="00D7522C" w:rsidP="0038204D">
      <w:pPr>
        <w:spacing w:line="240" w:lineRule="auto"/>
        <w:contextualSpacing/>
        <w:rPr>
          <w:rFonts w:ascii="Arial Narrow" w:hAnsi="Arial Narrow" w:cstheme="minorHAnsi"/>
          <w:b/>
          <w:sz w:val="24"/>
          <w:szCs w:val="24"/>
        </w:rPr>
      </w:pPr>
    </w:p>
    <w:p w:rsidR="00D7522C" w:rsidRPr="0038204D" w:rsidRDefault="00D37959" w:rsidP="0038204D">
      <w:pPr>
        <w:spacing w:line="240" w:lineRule="auto"/>
        <w:ind w:firstLine="708"/>
        <w:contextualSpacing/>
        <w:jc w:val="both"/>
        <w:rPr>
          <w:rFonts w:ascii="Arial Narrow" w:hAnsi="Arial Narrow" w:cstheme="minorHAnsi"/>
          <w:b/>
          <w:sz w:val="24"/>
          <w:szCs w:val="24"/>
        </w:rPr>
      </w:pPr>
      <w:r w:rsidRPr="0038204D">
        <w:rPr>
          <w:rFonts w:ascii="Arial Narrow" w:hAnsi="Arial Narrow" w:cstheme="minorHAnsi"/>
          <w:sz w:val="24"/>
          <w:szCs w:val="24"/>
        </w:rPr>
        <w:t>El artículo 5 inciso 2 del Auto Acordado Sobre Tramitación y Fallo del Recurso de Protección de las Garantías Constitucional de 27 de junio de 1992 señala que “La Corte apreciará d</w:t>
      </w:r>
      <w:r w:rsidR="00D7522C" w:rsidRPr="0038204D">
        <w:rPr>
          <w:rFonts w:ascii="Arial Narrow" w:hAnsi="Arial Narrow" w:cstheme="minorHAnsi"/>
          <w:sz w:val="24"/>
          <w:szCs w:val="24"/>
        </w:rPr>
        <w:t xml:space="preserve">e acuerdo con las reglas de la </w:t>
      </w:r>
      <w:r w:rsidRPr="0038204D">
        <w:rPr>
          <w:rFonts w:ascii="Arial Narrow" w:hAnsi="Arial Narrow" w:cstheme="minorHAnsi"/>
          <w:sz w:val="24"/>
          <w:szCs w:val="24"/>
        </w:rPr>
        <w:t>sana crítica los antecedentes que se acompañen al recurso y los demás que se a</w:t>
      </w:r>
      <w:r w:rsidR="00D7522C" w:rsidRPr="0038204D">
        <w:rPr>
          <w:rFonts w:ascii="Arial Narrow" w:hAnsi="Arial Narrow" w:cstheme="minorHAnsi"/>
          <w:sz w:val="24"/>
          <w:szCs w:val="24"/>
        </w:rPr>
        <w:t>greguen durante su tramitación.</w:t>
      </w:r>
      <w:r w:rsidRPr="0038204D">
        <w:rPr>
          <w:rFonts w:ascii="Arial Narrow" w:hAnsi="Arial Narrow" w:cstheme="minorHAnsi"/>
          <w:sz w:val="24"/>
          <w:szCs w:val="24"/>
        </w:rPr>
        <w:t xml:space="preserve"> La sentencia que se </w:t>
      </w:r>
      <w:proofErr w:type="gramStart"/>
      <w:r w:rsidRPr="0038204D">
        <w:rPr>
          <w:rFonts w:ascii="Arial Narrow" w:hAnsi="Arial Narrow" w:cstheme="minorHAnsi"/>
          <w:sz w:val="24"/>
          <w:szCs w:val="24"/>
        </w:rPr>
        <w:t>dicte,</w:t>
      </w:r>
      <w:proofErr w:type="gramEnd"/>
      <w:r w:rsidRPr="0038204D">
        <w:rPr>
          <w:rFonts w:ascii="Arial Narrow" w:hAnsi="Arial Narrow" w:cstheme="minorHAnsi"/>
          <w:sz w:val="24"/>
          <w:szCs w:val="24"/>
        </w:rPr>
        <w:t xml:space="preserve"> ya sea que lo acoja, rechace o declare inadmisible el recurso, será apelable ante la Corte Suprema”.</w:t>
      </w:r>
      <w:r w:rsidR="00195C01" w:rsidRPr="0038204D">
        <w:rPr>
          <w:rFonts w:ascii="Arial Narrow" w:hAnsi="Arial Narrow" w:cstheme="minorHAnsi"/>
          <w:sz w:val="24"/>
          <w:szCs w:val="24"/>
        </w:rPr>
        <w:t xml:space="preserve"> Es decir, el recurso de protección fallado en las Cortes de Apelaciones (sobre las cuales no analizaremos sus integrante</w:t>
      </w:r>
      <w:r w:rsidR="00D7522C" w:rsidRPr="0038204D">
        <w:rPr>
          <w:rFonts w:ascii="Arial Narrow" w:hAnsi="Arial Narrow" w:cstheme="minorHAnsi"/>
          <w:sz w:val="24"/>
          <w:szCs w:val="24"/>
        </w:rPr>
        <w:t>s</w:t>
      </w:r>
      <w:r w:rsidR="00195C01" w:rsidRPr="0038204D">
        <w:rPr>
          <w:rFonts w:ascii="Arial Narrow" w:hAnsi="Arial Narrow" w:cstheme="minorHAnsi"/>
          <w:sz w:val="24"/>
          <w:szCs w:val="24"/>
        </w:rPr>
        <w:t xml:space="preserve"> debido a la variedad de las mismas) es susceptible de ser ape</w:t>
      </w:r>
      <w:r w:rsidR="00D7522C" w:rsidRPr="0038204D">
        <w:rPr>
          <w:rFonts w:ascii="Arial Narrow" w:hAnsi="Arial Narrow" w:cstheme="minorHAnsi"/>
          <w:sz w:val="24"/>
          <w:szCs w:val="24"/>
        </w:rPr>
        <w:t>lado en dicho Tribunal Superior.</w:t>
      </w:r>
    </w:p>
    <w:p w:rsidR="00953218" w:rsidRPr="0038204D" w:rsidRDefault="00D7522C" w:rsidP="0038204D">
      <w:pPr>
        <w:pStyle w:val="NormalWeb"/>
        <w:shd w:val="clear" w:color="auto" w:fill="FFFFFF"/>
        <w:spacing w:before="150" w:beforeAutospacing="0" w:after="150" w:afterAutospacing="0"/>
        <w:ind w:firstLine="708"/>
        <w:contextualSpacing/>
        <w:jc w:val="both"/>
        <w:rPr>
          <w:rFonts w:ascii="Arial Narrow" w:hAnsi="Arial Narrow" w:cstheme="minorHAnsi"/>
        </w:rPr>
      </w:pPr>
      <w:r w:rsidRPr="0038204D">
        <w:rPr>
          <w:rFonts w:ascii="Arial Narrow" w:hAnsi="Arial Narrow" w:cstheme="minorHAnsi"/>
        </w:rPr>
        <w:t>La Excelentísima Corte S</w:t>
      </w:r>
      <w:r w:rsidR="00195C01" w:rsidRPr="0038204D">
        <w:rPr>
          <w:rFonts w:ascii="Arial Narrow" w:hAnsi="Arial Narrow" w:cstheme="minorHAnsi"/>
        </w:rPr>
        <w:t>uprema –denominada “</w:t>
      </w:r>
      <w:proofErr w:type="spellStart"/>
      <w:r w:rsidR="00195C01" w:rsidRPr="0038204D">
        <w:rPr>
          <w:rFonts w:ascii="Arial Narrow" w:hAnsi="Arial Narrow" w:cstheme="minorHAnsi"/>
        </w:rPr>
        <w:t>exceléntisima</w:t>
      </w:r>
      <w:proofErr w:type="spellEnd"/>
      <w:r w:rsidR="00195C01" w:rsidRPr="0038204D">
        <w:rPr>
          <w:rFonts w:ascii="Arial Narrow" w:hAnsi="Arial Narrow" w:cstheme="minorHAnsi"/>
        </w:rPr>
        <w:t>” (al igual que el Tribunal Constitucional</w:t>
      </w:r>
      <w:r w:rsidRPr="0038204D">
        <w:rPr>
          <w:rFonts w:ascii="Arial Narrow" w:hAnsi="Arial Narrow" w:cstheme="minorHAnsi"/>
        </w:rPr>
        <w:t>, no es casualidad que en este documento hagamos énfasis en ello, por más raro que pueda verse</w:t>
      </w:r>
      <w:r w:rsidR="00195C01" w:rsidRPr="0038204D">
        <w:rPr>
          <w:rFonts w:ascii="Arial Narrow" w:hAnsi="Arial Narrow" w:cstheme="minorHAnsi"/>
        </w:rPr>
        <w:t xml:space="preserve">), está conformada por 21 ministros. Tiene un doble funcionamiento: en salas ordinarias, i.e. sala civil, sala penal y sala de asuntos constitucionales y contencioso administrativo, y de carácter extraordinario, donde a las anteriores se suma una cuarta </w:t>
      </w:r>
      <w:r w:rsidR="00461917" w:rsidRPr="0038204D">
        <w:rPr>
          <w:rFonts w:ascii="Arial Narrow" w:hAnsi="Arial Narrow" w:cstheme="minorHAnsi"/>
        </w:rPr>
        <w:t xml:space="preserve">de orden mixto, que tiene competencia </w:t>
      </w:r>
      <w:r w:rsidRPr="0038204D">
        <w:rPr>
          <w:rFonts w:ascii="Arial Narrow" w:hAnsi="Arial Narrow" w:cstheme="minorHAnsi"/>
        </w:rPr>
        <w:t xml:space="preserve">para conocer diversas materias. </w:t>
      </w:r>
    </w:p>
    <w:p w:rsidR="00953218" w:rsidRPr="0038204D" w:rsidRDefault="00953218" w:rsidP="0038204D">
      <w:pPr>
        <w:pStyle w:val="NormalWeb"/>
        <w:shd w:val="clear" w:color="auto" w:fill="FFFFFF"/>
        <w:spacing w:before="150" w:beforeAutospacing="0" w:after="150" w:afterAutospacing="0"/>
        <w:ind w:firstLine="708"/>
        <w:contextualSpacing/>
        <w:jc w:val="both"/>
        <w:rPr>
          <w:rFonts w:ascii="Arial Narrow" w:hAnsi="Arial Narrow" w:cstheme="minorHAnsi"/>
        </w:rPr>
      </w:pPr>
    </w:p>
    <w:p w:rsidR="00195C01" w:rsidRPr="0038204D" w:rsidRDefault="00953218" w:rsidP="0038204D">
      <w:pPr>
        <w:pStyle w:val="NormalWeb"/>
        <w:shd w:val="clear" w:color="auto" w:fill="FFFFFF"/>
        <w:spacing w:before="150" w:beforeAutospacing="0" w:after="150" w:afterAutospacing="0"/>
        <w:ind w:firstLine="708"/>
        <w:contextualSpacing/>
        <w:jc w:val="both"/>
        <w:rPr>
          <w:rFonts w:ascii="Arial Narrow" w:hAnsi="Arial Narrow" w:cstheme="minorHAnsi"/>
        </w:rPr>
      </w:pPr>
      <w:r w:rsidRPr="0038204D">
        <w:rPr>
          <w:rFonts w:ascii="Arial Narrow" w:hAnsi="Arial Narrow" w:cstheme="minorHAnsi"/>
        </w:rPr>
        <w:t>E</w:t>
      </w:r>
      <w:r w:rsidR="00195C01" w:rsidRPr="0038204D">
        <w:rPr>
          <w:rFonts w:ascii="Arial Narrow" w:hAnsi="Arial Narrow" w:cstheme="minorHAnsi"/>
        </w:rPr>
        <w:t xml:space="preserve">n la tercera sala donde se </w:t>
      </w:r>
      <w:r w:rsidRPr="0038204D">
        <w:rPr>
          <w:rFonts w:ascii="Arial Narrow" w:hAnsi="Arial Narrow" w:cstheme="minorHAnsi"/>
        </w:rPr>
        <w:t xml:space="preserve">conocen y </w:t>
      </w:r>
      <w:r w:rsidR="00195C01" w:rsidRPr="0038204D">
        <w:rPr>
          <w:rFonts w:ascii="Arial Narrow" w:hAnsi="Arial Narrow" w:cstheme="minorHAnsi"/>
        </w:rPr>
        <w:t>fallan</w:t>
      </w:r>
      <w:r w:rsidR="00D7522C" w:rsidRPr="0038204D">
        <w:rPr>
          <w:rFonts w:ascii="Arial Narrow" w:hAnsi="Arial Narrow" w:cstheme="minorHAnsi"/>
        </w:rPr>
        <w:t xml:space="preserve"> generalmente</w:t>
      </w:r>
      <w:r w:rsidR="00195C01" w:rsidRPr="0038204D">
        <w:rPr>
          <w:rFonts w:ascii="Arial Narrow" w:hAnsi="Arial Narrow" w:cstheme="minorHAnsi"/>
        </w:rPr>
        <w:t xml:space="preserve"> las apelacion</w:t>
      </w:r>
      <w:r w:rsidR="00461917" w:rsidRPr="0038204D">
        <w:rPr>
          <w:rFonts w:ascii="Arial Narrow" w:hAnsi="Arial Narrow" w:cstheme="minorHAnsi"/>
        </w:rPr>
        <w:t>es a los recursos de protección, esto en virtud del artículo 3 de</w:t>
      </w:r>
      <w:r w:rsidRPr="0038204D">
        <w:rPr>
          <w:rFonts w:ascii="Arial Narrow" w:hAnsi="Arial Narrow" w:cstheme="minorHAnsi"/>
        </w:rPr>
        <w:t xml:space="preserve">l </w:t>
      </w:r>
      <w:r w:rsidR="00461917" w:rsidRPr="0038204D">
        <w:rPr>
          <w:rFonts w:ascii="Arial Narrow" w:hAnsi="Arial Narrow" w:cstheme="minorHAnsi"/>
        </w:rPr>
        <w:t>Auto Acor</w:t>
      </w:r>
      <w:r w:rsidR="00D7522C" w:rsidRPr="0038204D">
        <w:rPr>
          <w:rFonts w:ascii="Arial Narrow" w:hAnsi="Arial Narrow" w:cstheme="minorHAnsi"/>
        </w:rPr>
        <w:t>dado que modifica la distribució</w:t>
      </w:r>
      <w:r w:rsidR="00461917" w:rsidRPr="0038204D">
        <w:rPr>
          <w:rFonts w:ascii="Arial Narrow" w:hAnsi="Arial Narrow" w:cstheme="minorHAnsi"/>
        </w:rPr>
        <w:t>n de las materias entre las salas de la Corte Suprema por Especialidades, de 1996</w:t>
      </w:r>
      <w:r w:rsidR="005E325D" w:rsidRPr="0038204D">
        <w:rPr>
          <w:rStyle w:val="Refdenotaalpie"/>
          <w:rFonts w:ascii="Arial Narrow" w:hAnsi="Arial Narrow" w:cstheme="minorHAnsi"/>
        </w:rPr>
        <w:footnoteReference w:id="1"/>
      </w:r>
      <w:r w:rsidR="00461917" w:rsidRPr="0038204D">
        <w:rPr>
          <w:rFonts w:ascii="Arial Narrow" w:hAnsi="Arial Narrow" w:cstheme="minorHAnsi"/>
        </w:rPr>
        <w:t>.</w:t>
      </w:r>
      <w:r w:rsidRPr="0038204D">
        <w:rPr>
          <w:rFonts w:ascii="Arial Narrow" w:hAnsi="Arial Narrow" w:cstheme="minorHAnsi"/>
        </w:rPr>
        <w:t xml:space="preserve"> No obstante, generalmente las apelaciones a los recursos de amparo se conocen y fallan en la segunda sala, es decir, la sala penal.</w:t>
      </w:r>
    </w:p>
    <w:p w:rsidR="00D7522C" w:rsidRPr="0038204D" w:rsidRDefault="00D7522C" w:rsidP="0038204D">
      <w:pPr>
        <w:pStyle w:val="NormalWeb"/>
        <w:shd w:val="clear" w:color="auto" w:fill="FFFFFF"/>
        <w:spacing w:before="150" w:beforeAutospacing="0" w:after="150" w:afterAutospacing="0"/>
        <w:ind w:firstLine="708"/>
        <w:contextualSpacing/>
        <w:jc w:val="both"/>
        <w:rPr>
          <w:rFonts w:ascii="Arial Narrow" w:hAnsi="Arial Narrow" w:cstheme="minorHAnsi"/>
        </w:rPr>
      </w:pPr>
    </w:p>
    <w:p w:rsidR="005E325D" w:rsidRPr="0038204D" w:rsidRDefault="00461917" w:rsidP="0038204D">
      <w:pPr>
        <w:pStyle w:val="NormalWeb"/>
        <w:shd w:val="clear" w:color="auto" w:fill="FFFFFF"/>
        <w:spacing w:before="150" w:beforeAutospacing="0" w:after="150" w:afterAutospacing="0"/>
        <w:ind w:left="150"/>
        <w:contextualSpacing/>
        <w:rPr>
          <w:rStyle w:val="Textoennegrita"/>
          <w:rFonts w:ascii="Arial Narrow" w:hAnsi="Arial Narrow" w:cstheme="minorHAnsi"/>
          <w:shd w:val="clear" w:color="auto" w:fill="FFFFFF"/>
        </w:rPr>
      </w:pPr>
      <w:r w:rsidRPr="0038204D">
        <w:rPr>
          <w:rStyle w:val="Textoennegrita"/>
          <w:rFonts w:ascii="Arial Narrow" w:hAnsi="Arial Narrow" w:cstheme="minorHAnsi"/>
          <w:shd w:val="clear" w:color="auto" w:fill="FFFFFF"/>
        </w:rPr>
        <w:t xml:space="preserve">Los </w:t>
      </w:r>
      <w:r w:rsidR="00195C01" w:rsidRPr="0038204D">
        <w:rPr>
          <w:rStyle w:val="Textoennegrita"/>
          <w:rFonts w:ascii="Arial Narrow" w:hAnsi="Arial Narrow" w:cstheme="minorHAnsi"/>
          <w:shd w:val="clear" w:color="auto" w:fill="FFFFFF"/>
        </w:rPr>
        <w:t>Integrantes Tercera Sala Constitucional</w:t>
      </w:r>
      <w:r w:rsidR="005E325D" w:rsidRPr="0038204D">
        <w:rPr>
          <w:rStyle w:val="Textoennegrita"/>
          <w:rFonts w:ascii="Arial Narrow" w:hAnsi="Arial Narrow" w:cstheme="minorHAnsi"/>
          <w:shd w:val="clear" w:color="auto" w:fill="FFFFFF"/>
        </w:rPr>
        <w:t>:</w:t>
      </w:r>
    </w:p>
    <w:p w:rsidR="00195C01" w:rsidRPr="0038204D" w:rsidRDefault="00461917" w:rsidP="0038204D">
      <w:pPr>
        <w:pStyle w:val="NormalWeb"/>
        <w:shd w:val="clear" w:color="auto" w:fill="FFFFFF"/>
        <w:spacing w:before="150" w:beforeAutospacing="0" w:after="150" w:afterAutospacing="0"/>
        <w:ind w:left="147"/>
        <w:contextualSpacing/>
        <w:rPr>
          <w:rFonts w:ascii="Arial Narrow" w:hAnsi="Arial Narrow" w:cstheme="minorHAnsi"/>
          <w:shd w:val="clear" w:color="auto" w:fill="FFFFFF"/>
        </w:rPr>
      </w:pPr>
      <w:r w:rsidRPr="0038204D">
        <w:rPr>
          <w:rStyle w:val="Textoennegrita"/>
          <w:rFonts w:ascii="Arial Narrow" w:hAnsi="Arial Narrow" w:cstheme="minorHAnsi"/>
          <w:shd w:val="clear" w:color="auto" w:fill="FFFFFF"/>
        </w:rPr>
        <w:t>Presidente</w:t>
      </w:r>
      <w:r w:rsidR="00953218" w:rsidRPr="0038204D">
        <w:rPr>
          <w:rFonts w:ascii="Arial Narrow" w:hAnsi="Arial Narrow" w:cstheme="minorHAnsi"/>
          <w:shd w:val="clear" w:color="auto" w:fill="FFFFFF"/>
        </w:rPr>
        <w:t>: Sergio Muñoz</w:t>
      </w:r>
      <w:r w:rsidRPr="0038204D">
        <w:rPr>
          <w:rFonts w:ascii="Arial Narrow" w:hAnsi="Arial Narrow" w:cstheme="minorHAnsi"/>
          <w:shd w:val="clear" w:color="auto" w:fill="FFFFFF"/>
        </w:rPr>
        <w:t>.</w:t>
      </w:r>
      <w:r w:rsidRPr="0038204D">
        <w:rPr>
          <w:rFonts w:ascii="Arial Narrow" w:hAnsi="Arial Narrow" w:cstheme="minorHAnsi"/>
        </w:rPr>
        <w:br/>
      </w:r>
      <w:r w:rsidRPr="0038204D">
        <w:rPr>
          <w:rStyle w:val="Textoennegrita"/>
          <w:rFonts w:ascii="Arial Narrow" w:hAnsi="Arial Narrow" w:cstheme="minorHAnsi"/>
          <w:shd w:val="clear" w:color="auto" w:fill="FFFFFF"/>
        </w:rPr>
        <w:t>Ministros</w:t>
      </w:r>
      <w:r w:rsidR="00953218" w:rsidRPr="0038204D">
        <w:rPr>
          <w:rFonts w:ascii="Arial Narrow" w:hAnsi="Arial Narrow" w:cstheme="minorHAnsi"/>
          <w:shd w:val="clear" w:color="auto" w:fill="FFFFFF"/>
        </w:rPr>
        <w:t xml:space="preserve">: Pedro </w:t>
      </w:r>
      <w:proofErr w:type="spellStart"/>
      <w:proofErr w:type="gramStart"/>
      <w:r w:rsidR="00953218" w:rsidRPr="0038204D">
        <w:rPr>
          <w:rFonts w:ascii="Arial Narrow" w:hAnsi="Arial Narrow" w:cstheme="minorHAnsi"/>
          <w:shd w:val="clear" w:color="auto" w:fill="FFFFFF"/>
        </w:rPr>
        <w:t>Pierry</w:t>
      </w:r>
      <w:proofErr w:type="spellEnd"/>
      <w:r w:rsidR="00953218" w:rsidRPr="0038204D">
        <w:rPr>
          <w:rFonts w:ascii="Arial Narrow" w:hAnsi="Arial Narrow" w:cstheme="minorHAnsi"/>
          <w:shd w:val="clear" w:color="auto" w:fill="FFFFFF"/>
        </w:rPr>
        <w:t>(</w:t>
      </w:r>
      <w:proofErr w:type="gramEnd"/>
      <w:r w:rsidR="00953218" w:rsidRPr="0038204D">
        <w:rPr>
          <w:rFonts w:ascii="Arial Narrow" w:hAnsi="Arial Narrow" w:cstheme="minorHAnsi"/>
          <w:shd w:val="clear" w:color="auto" w:fill="FFFFFF"/>
        </w:rPr>
        <w:t xml:space="preserve">*), Rosa </w:t>
      </w:r>
      <w:proofErr w:type="spellStart"/>
      <w:r w:rsidR="00953218" w:rsidRPr="0038204D">
        <w:rPr>
          <w:rFonts w:ascii="Arial Narrow" w:hAnsi="Arial Narrow" w:cstheme="minorHAnsi"/>
          <w:shd w:val="clear" w:color="auto" w:fill="FFFFFF"/>
        </w:rPr>
        <w:t>Egnem</w:t>
      </w:r>
      <w:proofErr w:type="spellEnd"/>
      <w:r w:rsidR="00953218" w:rsidRPr="0038204D">
        <w:rPr>
          <w:rFonts w:ascii="Arial Narrow" w:hAnsi="Arial Narrow" w:cstheme="minorHAnsi"/>
          <w:shd w:val="clear" w:color="auto" w:fill="FFFFFF"/>
        </w:rPr>
        <w:t>, María Eugenia Sandoval, Carlos Aránguiz, Manuel Antonio Valderrama.</w:t>
      </w:r>
    </w:p>
    <w:p w:rsidR="0038204D" w:rsidRPr="0038204D" w:rsidRDefault="0038204D" w:rsidP="0038204D">
      <w:pPr>
        <w:pStyle w:val="NormalWeb"/>
        <w:shd w:val="clear" w:color="auto" w:fill="FFFFFF"/>
        <w:spacing w:before="150" w:beforeAutospacing="0" w:after="150" w:afterAutospacing="0"/>
        <w:ind w:left="147"/>
        <w:contextualSpacing/>
        <w:rPr>
          <w:rFonts w:ascii="Arial Narrow" w:hAnsi="Arial Narrow" w:cstheme="minorHAnsi"/>
          <w:shd w:val="clear" w:color="auto" w:fill="FFFFFF"/>
        </w:rPr>
      </w:pPr>
    </w:p>
    <w:p w:rsidR="0038204D" w:rsidRPr="0038204D" w:rsidRDefault="0038204D" w:rsidP="00974CA3">
      <w:pPr>
        <w:pStyle w:val="NormalWeb"/>
        <w:shd w:val="clear" w:color="auto" w:fill="FFFFFF"/>
        <w:spacing w:before="150" w:beforeAutospacing="0" w:after="150" w:afterAutospacing="0"/>
        <w:ind w:left="147"/>
        <w:contextualSpacing/>
        <w:jc w:val="both"/>
        <w:rPr>
          <w:rFonts w:ascii="Arial Narrow" w:hAnsi="Arial Narrow" w:cstheme="minorHAnsi"/>
          <w:shd w:val="clear" w:color="auto" w:fill="FFFFFF"/>
        </w:rPr>
      </w:pPr>
      <w:r w:rsidRPr="0038204D">
        <w:rPr>
          <w:rFonts w:ascii="Arial Narrow" w:hAnsi="Arial Narrow" w:cstheme="minorHAnsi"/>
          <w:shd w:val="clear" w:color="auto" w:fill="FFFFFF"/>
        </w:rPr>
        <w:lastRenderedPageBreak/>
        <w:tab/>
        <w:t xml:space="preserve">Cabe destacar de que, en general, los alegatos en sede de protección y amparo se anuncian con muy poca anticipación, casi de un día a otro. Se debe revisar constantemente la página </w:t>
      </w:r>
      <w:hyperlink r:id="rId8" w:history="1">
        <w:r w:rsidRPr="0038204D">
          <w:rPr>
            <w:rStyle w:val="Hipervnculo"/>
            <w:rFonts w:ascii="Arial Narrow" w:hAnsi="Arial Narrow" w:cstheme="minorHAnsi"/>
            <w:shd w:val="clear" w:color="auto" w:fill="FFFFFF"/>
          </w:rPr>
          <w:t>www.pjud.cl</w:t>
        </w:r>
      </w:hyperlink>
      <w:r w:rsidRPr="0038204D">
        <w:rPr>
          <w:rFonts w:ascii="Arial Narrow" w:hAnsi="Arial Narrow" w:cstheme="minorHAnsi"/>
          <w:shd w:val="clear" w:color="auto" w:fill="FFFFFF"/>
        </w:rPr>
        <w:t xml:space="preserve"> y acceder a la programación de salas por tipo de causa. </w:t>
      </w:r>
      <w:r w:rsidRPr="0038204D">
        <w:rPr>
          <w:rFonts w:ascii="Arial Narrow" w:hAnsi="Arial Narrow" w:cstheme="minorHAnsi"/>
          <w:b/>
          <w:shd w:val="clear" w:color="auto" w:fill="FFFFFF"/>
        </w:rPr>
        <w:t>No existe una notificación directa necesariamente.</w:t>
      </w:r>
    </w:p>
    <w:p w:rsidR="0038204D" w:rsidRPr="0038204D" w:rsidRDefault="0038204D" w:rsidP="00974CA3">
      <w:pPr>
        <w:pStyle w:val="NormalWeb"/>
        <w:shd w:val="clear" w:color="auto" w:fill="FFFFFF"/>
        <w:spacing w:before="150" w:beforeAutospacing="0" w:after="150" w:afterAutospacing="0"/>
        <w:ind w:left="147"/>
        <w:contextualSpacing/>
        <w:jc w:val="both"/>
        <w:rPr>
          <w:rFonts w:ascii="Arial Narrow" w:hAnsi="Arial Narrow" w:cstheme="minorHAnsi"/>
          <w:shd w:val="clear" w:color="auto" w:fill="FFFFFF"/>
        </w:rPr>
      </w:pPr>
    </w:p>
    <w:p w:rsidR="0038204D" w:rsidRPr="0038204D" w:rsidRDefault="0038204D" w:rsidP="00974CA3">
      <w:pPr>
        <w:pStyle w:val="NormalWeb"/>
        <w:shd w:val="clear" w:color="auto" w:fill="FFFFFF"/>
        <w:spacing w:before="150" w:beforeAutospacing="0" w:after="150" w:afterAutospacing="0"/>
        <w:ind w:left="147"/>
        <w:contextualSpacing/>
        <w:jc w:val="both"/>
        <w:rPr>
          <w:rFonts w:ascii="Arial Narrow" w:hAnsi="Arial Narrow" w:cstheme="minorHAnsi"/>
          <w:shd w:val="clear" w:color="auto" w:fill="FFFFFF"/>
        </w:rPr>
      </w:pPr>
      <w:r w:rsidRPr="0038204D">
        <w:rPr>
          <w:rFonts w:ascii="Arial Narrow" w:hAnsi="Arial Narrow" w:cstheme="minorHAnsi"/>
          <w:shd w:val="clear" w:color="auto" w:fill="FFFFFF"/>
        </w:rPr>
        <w:tab/>
        <w:t xml:space="preserve">Por otro lado, </w:t>
      </w:r>
      <w:proofErr w:type="gramStart"/>
      <w:r w:rsidRPr="0038204D">
        <w:rPr>
          <w:rFonts w:ascii="Arial Narrow" w:hAnsi="Arial Narrow" w:cstheme="minorHAnsi"/>
          <w:shd w:val="clear" w:color="auto" w:fill="FFFFFF"/>
        </w:rPr>
        <w:t>recordar</w:t>
      </w:r>
      <w:proofErr w:type="gramEnd"/>
      <w:r w:rsidRPr="0038204D">
        <w:rPr>
          <w:rFonts w:ascii="Arial Narrow" w:hAnsi="Arial Narrow" w:cstheme="minorHAnsi"/>
          <w:shd w:val="clear" w:color="auto" w:fill="FFFFFF"/>
        </w:rPr>
        <w:t xml:space="preserve"> que las apelaciones a una respectiva sentencia se presentan frente al propio tribunal que falló, el cual hará interconexión de autos (enviará la documentación) con la Corte Suprema, quien dará la admisibilidad. </w:t>
      </w:r>
    </w:p>
    <w:p w:rsidR="00C419CE" w:rsidRPr="0038204D" w:rsidRDefault="00C419CE" w:rsidP="0038204D">
      <w:pPr>
        <w:pStyle w:val="NormalWeb"/>
        <w:shd w:val="clear" w:color="auto" w:fill="FFFFFF"/>
        <w:spacing w:before="150" w:beforeAutospacing="0" w:after="150" w:afterAutospacing="0"/>
        <w:ind w:left="147"/>
        <w:contextualSpacing/>
        <w:rPr>
          <w:rFonts w:ascii="Arial Narrow" w:hAnsi="Arial Narrow" w:cstheme="minorHAnsi"/>
          <w:b/>
          <w:bCs/>
          <w:shd w:val="clear" w:color="auto" w:fill="FFFFFF"/>
        </w:rPr>
      </w:pPr>
    </w:p>
    <w:p w:rsidR="00D37959" w:rsidRPr="0038204D" w:rsidRDefault="005E325D" w:rsidP="002244A9">
      <w:pPr>
        <w:spacing w:line="240" w:lineRule="auto"/>
        <w:ind w:firstLine="147"/>
        <w:contextualSpacing/>
        <w:rPr>
          <w:rFonts w:ascii="Arial Narrow" w:hAnsi="Arial Narrow" w:cstheme="minorHAnsi"/>
          <w:b/>
          <w:sz w:val="24"/>
          <w:szCs w:val="24"/>
        </w:rPr>
      </w:pPr>
      <w:proofErr w:type="spellStart"/>
      <w:r w:rsidRPr="0038204D">
        <w:rPr>
          <w:rFonts w:ascii="Arial Narrow" w:hAnsi="Arial Narrow" w:cstheme="minorHAnsi"/>
          <w:b/>
          <w:sz w:val="24"/>
          <w:szCs w:val="24"/>
        </w:rPr>
        <w:t>II.ii</w:t>
      </w:r>
      <w:proofErr w:type="spellEnd"/>
      <w:r w:rsidRPr="0038204D">
        <w:rPr>
          <w:rFonts w:ascii="Arial Narrow" w:hAnsi="Arial Narrow" w:cstheme="minorHAnsi"/>
          <w:b/>
          <w:sz w:val="24"/>
          <w:szCs w:val="24"/>
        </w:rPr>
        <w:t>. Analizar y pre</w:t>
      </w:r>
      <w:r w:rsidR="00C40A6D" w:rsidRPr="0038204D">
        <w:rPr>
          <w:rFonts w:ascii="Arial Narrow" w:hAnsi="Arial Narrow" w:cstheme="minorHAnsi"/>
          <w:b/>
          <w:sz w:val="24"/>
          <w:szCs w:val="24"/>
        </w:rPr>
        <w:t>p</w:t>
      </w:r>
      <w:r w:rsidRPr="0038204D">
        <w:rPr>
          <w:rFonts w:ascii="Arial Narrow" w:hAnsi="Arial Narrow" w:cstheme="minorHAnsi"/>
          <w:b/>
          <w:sz w:val="24"/>
          <w:szCs w:val="24"/>
        </w:rPr>
        <w:t>ararse para la defensa que posiblemente desplegará la contraparte.</w:t>
      </w:r>
    </w:p>
    <w:p w:rsidR="0038204D" w:rsidRPr="0038204D" w:rsidRDefault="0038204D" w:rsidP="0038204D">
      <w:pPr>
        <w:spacing w:line="240" w:lineRule="auto"/>
        <w:contextualSpacing/>
        <w:jc w:val="both"/>
        <w:rPr>
          <w:rFonts w:ascii="Arial Narrow" w:hAnsi="Arial Narrow" w:cstheme="minorHAnsi"/>
          <w:sz w:val="24"/>
          <w:szCs w:val="24"/>
        </w:rPr>
      </w:pPr>
    </w:p>
    <w:p w:rsidR="003D7214" w:rsidRPr="0038204D" w:rsidRDefault="003D7214" w:rsidP="0038204D">
      <w:pPr>
        <w:spacing w:line="240" w:lineRule="auto"/>
        <w:ind w:firstLine="708"/>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II.ii.a</w:t>
      </w:r>
      <w:proofErr w:type="spellEnd"/>
      <w:r w:rsidRPr="0038204D">
        <w:rPr>
          <w:rFonts w:ascii="Arial Narrow" w:hAnsi="Arial Narrow" w:cstheme="minorHAnsi"/>
          <w:b/>
          <w:sz w:val="24"/>
          <w:szCs w:val="24"/>
        </w:rPr>
        <w:t>. Potenciar los argumentos presentados en el requerimiento con nueva información.</w:t>
      </w:r>
    </w:p>
    <w:p w:rsidR="003D7214" w:rsidRPr="0038204D" w:rsidRDefault="003D7214" w:rsidP="0038204D">
      <w:pPr>
        <w:spacing w:line="240" w:lineRule="auto"/>
        <w:ind w:firstLine="708"/>
        <w:contextualSpacing/>
        <w:jc w:val="both"/>
        <w:rPr>
          <w:rFonts w:ascii="Arial Narrow" w:hAnsi="Arial Narrow" w:cstheme="minorHAnsi"/>
          <w:sz w:val="24"/>
          <w:szCs w:val="24"/>
        </w:rPr>
      </w:pPr>
    </w:p>
    <w:p w:rsidR="003D7214" w:rsidRPr="0038204D" w:rsidRDefault="005E325D"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Este punto es sencillamente vital. Vamos a un ejercicio práctico y simple, imagínense ustedes como jueces, habiendo –en teoría- l</w:t>
      </w:r>
      <w:r w:rsidR="003D7214" w:rsidRPr="0038204D">
        <w:rPr>
          <w:rFonts w:ascii="Arial Narrow" w:hAnsi="Arial Narrow" w:cstheme="minorHAnsi"/>
          <w:sz w:val="24"/>
          <w:szCs w:val="24"/>
        </w:rPr>
        <w:t xml:space="preserve">eído el correspondiente requerimiento </w:t>
      </w:r>
      <w:r w:rsidRPr="0038204D">
        <w:rPr>
          <w:rFonts w:ascii="Arial Narrow" w:hAnsi="Arial Narrow" w:cstheme="minorHAnsi"/>
          <w:sz w:val="24"/>
          <w:szCs w:val="24"/>
        </w:rPr>
        <w:t xml:space="preserve">y su </w:t>
      </w:r>
      <w:r w:rsidR="003D7214" w:rsidRPr="0038204D">
        <w:rPr>
          <w:rFonts w:ascii="Arial Narrow" w:hAnsi="Arial Narrow" w:cstheme="minorHAnsi"/>
          <w:sz w:val="24"/>
          <w:szCs w:val="24"/>
        </w:rPr>
        <w:t>informe (</w:t>
      </w:r>
      <w:r w:rsidRPr="0038204D">
        <w:rPr>
          <w:rFonts w:ascii="Arial Narrow" w:hAnsi="Arial Narrow" w:cstheme="minorHAnsi"/>
          <w:sz w:val="24"/>
          <w:szCs w:val="24"/>
        </w:rPr>
        <w:t>contestación</w:t>
      </w:r>
      <w:r w:rsidR="003D7214" w:rsidRPr="0038204D">
        <w:rPr>
          <w:rFonts w:ascii="Arial Narrow" w:hAnsi="Arial Narrow" w:cstheme="minorHAnsi"/>
          <w:sz w:val="24"/>
          <w:szCs w:val="24"/>
        </w:rPr>
        <w:t>)</w:t>
      </w:r>
      <w:r w:rsidRPr="0038204D">
        <w:rPr>
          <w:rFonts w:ascii="Arial Narrow" w:hAnsi="Arial Narrow" w:cstheme="minorHAnsi"/>
          <w:sz w:val="24"/>
          <w:szCs w:val="24"/>
        </w:rPr>
        <w:t>, luego habiendo escuchado la relación del caso y los respectivos argumentos. ¿Sería tan efectivo desplegar un alegato con exactamente los mismos argumentos? No, no lo es. Por eso, hay que tener dos puntos en cuenta:</w:t>
      </w:r>
    </w:p>
    <w:p w:rsidR="003D7214" w:rsidRPr="0038204D" w:rsidRDefault="003D7214" w:rsidP="0038204D">
      <w:pPr>
        <w:spacing w:line="240" w:lineRule="auto"/>
        <w:ind w:firstLine="708"/>
        <w:contextualSpacing/>
        <w:jc w:val="both"/>
        <w:rPr>
          <w:rFonts w:ascii="Arial Narrow" w:hAnsi="Arial Narrow" w:cstheme="minorHAnsi"/>
          <w:sz w:val="24"/>
          <w:szCs w:val="24"/>
        </w:rPr>
      </w:pPr>
    </w:p>
    <w:p w:rsidR="005E325D" w:rsidRPr="0038204D" w:rsidRDefault="005E325D"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Debe, siempre, innovarse al momento del litigio en comparación al escrito presentado, por supuesto sin variar la línea argumentativa, sino </w:t>
      </w:r>
      <w:proofErr w:type="gramStart"/>
      <w:r w:rsidRPr="0038204D">
        <w:rPr>
          <w:rFonts w:ascii="Arial Narrow" w:hAnsi="Arial Narrow" w:cstheme="minorHAnsi"/>
          <w:sz w:val="24"/>
          <w:szCs w:val="24"/>
        </w:rPr>
        <w:t>que</w:t>
      </w:r>
      <w:proofErr w:type="gramEnd"/>
      <w:r w:rsidRPr="0038204D">
        <w:rPr>
          <w:rFonts w:ascii="Arial Narrow" w:hAnsi="Arial Narrow" w:cstheme="minorHAnsi"/>
          <w:sz w:val="24"/>
          <w:szCs w:val="24"/>
        </w:rPr>
        <w:t xml:space="preserve"> profundizando materias, aportando nueva jurisprudencia o doctrina, realizando análisis distintos que permitan aportar, llegando a las mismas conclusiones. Se trata de sorprender a los jueces.</w:t>
      </w:r>
      <w:r w:rsidR="003D7214" w:rsidRPr="0038204D">
        <w:rPr>
          <w:rFonts w:ascii="Arial Narrow" w:hAnsi="Arial Narrow" w:cstheme="minorHAnsi"/>
          <w:sz w:val="24"/>
          <w:szCs w:val="24"/>
        </w:rPr>
        <w:t xml:space="preserve"> De esta manera, se debe tener un buen manejo del requerimiento, </w:t>
      </w:r>
      <w:r w:rsidR="006E2B59" w:rsidRPr="0038204D">
        <w:rPr>
          <w:rFonts w:ascii="Arial Narrow" w:hAnsi="Arial Narrow" w:cstheme="minorHAnsi"/>
          <w:sz w:val="24"/>
          <w:szCs w:val="24"/>
        </w:rPr>
        <w:t>pero preparar una presentación que implique potenciar lo relevante y robustecer lo ya presentado.</w:t>
      </w:r>
    </w:p>
    <w:p w:rsidR="006E2B59" w:rsidRPr="0038204D" w:rsidRDefault="006E2B59" w:rsidP="0038204D">
      <w:pPr>
        <w:spacing w:line="240" w:lineRule="auto"/>
        <w:ind w:firstLine="708"/>
        <w:contextualSpacing/>
        <w:jc w:val="both"/>
        <w:rPr>
          <w:rFonts w:ascii="Arial Narrow" w:hAnsi="Arial Narrow" w:cstheme="minorHAnsi"/>
          <w:sz w:val="24"/>
          <w:szCs w:val="24"/>
        </w:rPr>
      </w:pPr>
    </w:p>
    <w:p w:rsidR="006E2B59" w:rsidRPr="0038204D" w:rsidRDefault="006E2B59" w:rsidP="0038204D">
      <w:pPr>
        <w:spacing w:line="240" w:lineRule="auto"/>
        <w:ind w:firstLine="708"/>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II.ii.b</w:t>
      </w:r>
      <w:proofErr w:type="spellEnd"/>
      <w:r w:rsidRPr="0038204D">
        <w:rPr>
          <w:rFonts w:ascii="Arial Narrow" w:hAnsi="Arial Narrow" w:cstheme="minorHAnsi"/>
          <w:b/>
          <w:sz w:val="24"/>
          <w:szCs w:val="24"/>
        </w:rPr>
        <w:t>. Prepararse para la respuesta de la contraparte.</w:t>
      </w:r>
    </w:p>
    <w:p w:rsidR="00F66DDD" w:rsidRPr="0038204D" w:rsidRDefault="00F66DDD" w:rsidP="0038204D">
      <w:pPr>
        <w:spacing w:line="240" w:lineRule="auto"/>
        <w:contextualSpacing/>
        <w:jc w:val="both"/>
        <w:rPr>
          <w:rFonts w:ascii="Arial Narrow" w:hAnsi="Arial Narrow" w:cstheme="minorHAnsi"/>
          <w:sz w:val="24"/>
          <w:szCs w:val="24"/>
        </w:rPr>
      </w:pPr>
    </w:p>
    <w:p w:rsidR="005E325D" w:rsidRPr="0038204D" w:rsidRDefault="005E325D"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Por otro lado, debemos prepararnos para la posible respuesta de la contraparte: adelantarnos a lo que ellos vayan a expresar. Reflexionar desde lo jurídico: si yo argumento A, ¿Qué respuesta B podrían darme? Y, de esta forma, preparar esas efectivas respuestas, para en el alegato incluirlas. Es tan sencillo como, en el mismo alegato, poder decir “y bueno, adelantándome a lo que podría decir </w:t>
      </w:r>
      <w:r w:rsidR="00F66DDD" w:rsidRPr="0038204D">
        <w:rPr>
          <w:rFonts w:ascii="Arial Narrow" w:hAnsi="Arial Narrow" w:cstheme="minorHAnsi"/>
          <w:sz w:val="24"/>
          <w:szCs w:val="24"/>
        </w:rPr>
        <w:t>mi contraparte sobre A, estimo</w:t>
      </w:r>
      <w:r w:rsidRPr="0038204D">
        <w:rPr>
          <w:rFonts w:ascii="Arial Narrow" w:hAnsi="Arial Narrow" w:cstheme="minorHAnsi"/>
          <w:sz w:val="24"/>
          <w:szCs w:val="24"/>
        </w:rPr>
        <w:t xml:space="preserve"> que dicha posición no sería efectivamente como B pues existe X e Y argumentos</w:t>
      </w:r>
      <w:r w:rsidR="00F66DDD" w:rsidRPr="0038204D">
        <w:rPr>
          <w:rFonts w:ascii="Arial Narrow" w:hAnsi="Arial Narrow" w:cstheme="minorHAnsi"/>
          <w:sz w:val="24"/>
          <w:szCs w:val="24"/>
        </w:rPr>
        <w:t xml:space="preserve"> (X e Y como argumentos para adelantarte)</w:t>
      </w:r>
      <w:r w:rsidRPr="0038204D">
        <w:rPr>
          <w:rFonts w:ascii="Arial Narrow" w:hAnsi="Arial Narrow" w:cstheme="minorHAnsi"/>
          <w:sz w:val="24"/>
          <w:szCs w:val="24"/>
        </w:rPr>
        <w:t xml:space="preserve"> que no permiten hacer dicha consideración”</w:t>
      </w:r>
      <w:r w:rsidR="00F66DDD" w:rsidRPr="0038204D">
        <w:rPr>
          <w:rFonts w:ascii="Arial Narrow" w:hAnsi="Arial Narrow" w:cstheme="minorHAnsi"/>
          <w:sz w:val="24"/>
          <w:szCs w:val="24"/>
        </w:rPr>
        <w:t>.</w:t>
      </w:r>
      <w:r w:rsidR="00EF45F6" w:rsidRPr="0038204D">
        <w:rPr>
          <w:rFonts w:ascii="Arial Narrow" w:hAnsi="Arial Narrow" w:cstheme="minorHAnsi"/>
          <w:sz w:val="24"/>
          <w:szCs w:val="24"/>
        </w:rPr>
        <w:t xml:space="preserve"> Recuerden que no existe réplica ni dúplica. La parte requirente, entonces, tiene que saber hacerse cargo de la posible argumentación de su contraparte en el mismo alegato que desarrolla.</w:t>
      </w:r>
    </w:p>
    <w:p w:rsidR="00F66DDD" w:rsidRPr="0038204D" w:rsidRDefault="00F66DDD" w:rsidP="0038204D">
      <w:pPr>
        <w:spacing w:line="240" w:lineRule="auto"/>
        <w:contextualSpacing/>
        <w:jc w:val="both"/>
        <w:rPr>
          <w:rFonts w:ascii="Arial Narrow" w:hAnsi="Arial Narrow" w:cstheme="minorHAnsi"/>
          <w:sz w:val="24"/>
          <w:szCs w:val="24"/>
        </w:rPr>
      </w:pPr>
    </w:p>
    <w:p w:rsidR="00F66DDD" w:rsidRPr="0038204D" w:rsidRDefault="00F66DDD" w:rsidP="0038204D">
      <w:pPr>
        <w:spacing w:line="240" w:lineRule="auto"/>
        <w:ind w:firstLine="708"/>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II.iii</w:t>
      </w:r>
      <w:proofErr w:type="spellEnd"/>
      <w:r w:rsidRPr="0038204D">
        <w:rPr>
          <w:rFonts w:ascii="Arial Narrow" w:hAnsi="Arial Narrow" w:cstheme="minorHAnsi"/>
          <w:b/>
          <w:sz w:val="24"/>
          <w:szCs w:val="24"/>
        </w:rPr>
        <w:t>. Confeccionar minuta de alegatos.</w:t>
      </w:r>
    </w:p>
    <w:p w:rsidR="006E2B59" w:rsidRPr="0038204D" w:rsidRDefault="006E2B59" w:rsidP="0038204D">
      <w:pPr>
        <w:spacing w:line="240" w:lineRule="auto"/>
        <w:ind w:firstLine="708"/>
        <w:contextualSpacing/>
        <w:jc w:val="both"/>
        <w:rPr>
          <w:rFonts w:ascii="Arial Narrow" w:hAnsi="Arial Narrow" w:cstheme="minorHAnsi"/>
          <w:b/>
          <w:sz w:val="24"/>
          <w:szCs w:val="24"/>
        </w:rPr>
      </w:pPr>
    </w:p>
    <w:p w:rsidR="00F66DDD" w:rsidRDefault="00F66DDD" w:rsidP="0038204D">
      <w:pPr>
        <w:spacing w:line="240" w:lineRule="auto"/>
        <w:ind w:firstLine="708"/>
        <w:contextualSpacing/>
        <w:jc w:val="both"/>
        <w:rPr>
          <w:rFonts w:ascii="Arial Narrow" w:hAnsi="Arial Narrow" w:cstheme="minorHAnsi"/>
          <w:sz w:val="24"/>
          <w:szCs w:val="24"/>
        </w:rPr>
      </w:pPr>
      <w:r w:rsidRPr="0038204D">
        <w:rPr>
          <w:rFonts w:ascii="Arial Narrow" w:hAnsi="Arial Narrow" w:cstheme="minorHAnsi"/>
          <w:sz w:val="24"/>
          <w:szCs w:val="24"/>
        </w:rPr>
        <w:t xml:space="preserve">Esto es, quizás, lo más simple: hay que ordenar las ideas, tener una estructura clara de cómo y cuándo presentarlas, y ante eso no hay mejor ejercicio que visualizar dicho orden. La minuta ayuda en lo formal y en el contenido, no usándola –jamás- como lectura, pero sí para poder tener las claridades suficientes al </w:t>
      </w:r>
      <w:r w:rsidR="009A4AE0" w:rsidRPr="0038204D">
        <w:rPr>
          <w:rFonts w:ascii="Arial Narrow" w:hAnsi="Arial Narrow" w:cstheme="minorHAnsi"/>
          <w:sz w:val="24"/>
          <w:szCs w:val="24"/>
        </w:rPr>
        <w:t>momento de presentar un alegato. Funciona como una especie de “ayuda memoria” en el momento mismo del litigio.</w:t>
      </w:r>
    </w:p>
    <w:p w:rsidR="00333485" w:rsidRDefault="00333485" w:rsidP="0038204D">
      <w:pPr>
        <w:spacing w:line="240" w:lineRule="auto"/>
        <w:ind w:firstLine="708"/>
        <w:contextualSpacing/>
        <w:jc w:val="both"/>
        <w:rPr>
          <w:rFonts w:ascii="Arial Narrow" w:hAnsi="Arial Narrow" w:cstheme="minorHAnsi"/>
          <w:sz w:val="24"/>
          <w:szCs w:val="24"/>
        </w:rPr>
      </w:pPr>
    </w:p>
    <w:p w:rsidR="00333485" w:rsidRPr="0038204D" w:rsidRDefault="00333485" w:rsidP="0038204D">
      <w:pPr>
        <w:spacing w:line="240" w:lineRule="auto"/>
        <w:ind w:firstLine="708"/>
        <w:contextualSpacing/>
        <w:jc w:val="both"/>
        <w:rPr>
          <w:rFonts w:ascii="Arial Narrow" w:hAnsi="Arial Narrow" w:cstheme="minorHAnsi"/>
          <w:sz w:val="24"/>
          <w:szCs w:val="24"/>
        </w:rPr>
      </w:pPr>
      <w:r>
        <w:rPr>
          <w:rFonts w:ascii="Arial Narrow" w:hAnsi="Arial Narrow" w:cstheme="minorHAnsi"/>
          <w:sz w:val="24"/>
          <w:szCs w:val="24"/>
        </w:rPr>
        <w:lastRenderedPageBreak/>
        <w:t xml:space="preserve">En la minuta puede haber una hoja especial donde relatemos los hechos más relevantes de la causa. No obstante, estos NO se dicen en el alegato. Recuerden </w:t>
      </w:r>
      <w:proofErr w:type="gramStart"/>
      <w:r>
        <w:rPr>
          <w:rFonts w:ascii="Arial Narrow" w:hAnsi="Arial Narrow" w:cstheme="minorHAnsi"/>
          <w:sz w:val="24"/>
          <w:szCs w:val="24"/>
        </w:rPr>
        <w:t>que</w:t>
      </w:r>
      <w:proofErr w:type="gramEnd"/>
      <w:r>
        <w:rPr>
          <w:rFonts w:ascii="Arial Narrow" w:hAnsi="Arial Narrow" w:cstheme="minorHAnsi"/>
          <w:sz w:val="24"/>
          <w:szCs w:val="24"/>
        </w:rPr>
        <w:t xml:space="preserve"> al comenzar la audiencia, el Presidente de la Sala o Pleno dará la palabra al sr. o </w:t>
      </w:r>
      <w:proofErr w:type="spellStart"/>
      <w:r>
        <w:rPr>
          <w:rFonts w:ascii="Arial Narrow" w:hAnsi="Arial Narrow" w:cstheme="minorHAnsi"/>
          <w:sz w:val="24"/>
          <w:szCs w:val="24"/>
        </w:rPr>
        <w:t>sra.</w:t>
      </w:r>
      <w:proofErr w:type="spellEnd"/>
      <w:r>
        <w:rPr>
          <w:rFonts w:ascii="Arial Narrow" w:hAnsi="Arial Narrow" w:cstheme="minorHAnsi"/>
          <w:sz w:val="24"/>
          <w:szCs w:val="24"/>
        </w:rPr>
        <w:t xml:space="preserve"> Relatora, los cuales -como su nombre lo indica- relatarán los hechos. Tendremos que repetir estos siempre y cuando sea aquello de necesidad, para enfatizar una idea o situación fáctica que sea imprescindible.</w:t>
      </w:r>
    </w:p>
    <w:p w:rsidR="009A4AE0" w:rsidRPr="0038204D" w:rsidRDefault="009A4AE0" w:rsidP="0038204D">
      <w:pPr>
        <w:spacing w:line="240" w:lineRule="auto"/>
        <w:contextualSpacing/>
        <w:jc w:val="both"/>
        <w:rPr>
          <w:rFonts w:ascii="Arial Narrow" w:hAnsi="Arial Narrow" w:cstheme="minorHAnsi"/>
          <w:sz w:val="24"/>
          <w:szCs w:val="24"/>
        </w:rPr>
      </w:pPr>
    </w:p>
    <w:p w:rsidR="00F04254" w:rsidRPr="0038204D" w:rsidRDefault="00F04254" w:rsidP="0038204D">
      <w:pPr>
        <w:spacing w:line="240" w:lineRule="auto"/>
        <w:contextualSpacing/>
        <w:jc w:val="both"/>
        <w:rPr>
          <w:rFonts w:ascii="Arial Narrow" w:hAnsi="Arial Narrow" w:cstheme="minorHAnsi"/>
          <w:sz w:val="24"/>
          <w:szCs w:val="24"/>
        </w:rPr>
      </w:pPr>
    </w:p>
    <w:p w:rsidR="009C26EB" w:rsidRPr="0038204D" w:rsidRDefault="009C26EB" w:rsidP="002244A9">
      <w:pPr>
        <w:spacing w:line="240" w:lineRule="auto"/>
        <w:ind w:firstLine="708"/>
        <w:contextualSpacing/>
        <w:jc w:val="both"/>
        <w:rPr>
          <w:rFonts w:ascii="Arial Narrow" w:hAnsi="Arial Narrow" w:cstheme="minorHAnsi"/>
          <w:b/>
          <w:sz w:val="24"/>
          <w:szCs w:val="24"/>
        </w:rPr>
      </w:pPr>
      <w:r w:rsidRPr="0038204D">
        <w:rPr>
          <w:rFonts w:ascii="Arial Narrow" w:hAnsi="Arial Narrow" w:cstheme="minorHAnsi"/>
          <w:b/>
          <w:sz w:val="24"/>
          <w:szCs w:val="24"/>
        </w:rPr>
        <w:t>III. TÉCNICAS PARA EL ALEGATO EN SÍ.</w:t>
      </w:r>
    </w:p>
    <w:p w:rsidR="009C26EB" w:rsidRPr="0038204D" w:rsidRDefault="009C26EB" w:rsidP="0038204D">
      <w:pPr>
        <w:spacing w:line="240" w:lineRule="auto"/>
        <w:contextualSpacing/>
        <w:jc w:val="both"/>
        <w:rPr>
          <w:rFonts w:ascii="Arial Narrow" w:hAnsi="Arial Narrow" w:cstheme="minorHAnsi"/>
          <w:b/>
          <w:sz w:val="24"/>
          <w:szCs w:val="24"/>
        </w:rPr>
      </w:pPr>
    </w:p>
    <w:p w:rsidR="009C26EB" w:rsidRPr="0038204D" w:rsidRDefault="009C26EB" w:rsidP="002244A9">
      <w:pPr>
        <w:spacing w:line="240" w:lineRule="auto"/>
        <w:ind w:firstLine="708"/>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III.i</w:t>
      </w:r>
      <w:proofErr w:type="spellEnd"/>
      <w:r w:rsidRPr="0038204D">
        <w:rPr>
          <w:rFonts w:ascii="Arial Narrow" w:hAnsi="Arial Narrow" w:cstheme="minorHAnsi"/>
          <w:b/>
          <w:sz w:val="24"/>
          <w:szCs w:val="24"/>
        </w:rPr>
        <w:t>. Presentación y término.</w:t>
      </w:r>
    </w:p>
    <w:p w:rsidR="009C26EB" w:rsidRPr="0038204D" w:rsidRDefault="009C26EB" w:rsidP="0038204D">
      <w:pPr>
        <w:spacing w:line="240" w:lineRule="auto"/>
        <w:contextualSpacing/>
        <w:jc w:val="both"/>
        <w:rPr>
          <w:rFonts w:ascii="Arial Narrow" w:hAnsi="Arial Narrow" w:cstheme="minorHAnsi"/>
          <w:b/>
          <w:sz w:val="24"/>
          <w:szCs w:val="24"/>
        </w:rPr>
      </w:pPr>
    </w:p>
    <w:p w:rsidR="009C26EB" w:rsidRPr="0038204D" w:rsidRDefault="009C26EB" w:rsidP="0038204D">
      <w:pPr>
        <w:spacing w:line="240" w:lineRule="auto"/>
        <w:contextualSpacing/>
        <w:jc w:val="both"/>
        <w:rPr>
          <w:rFonts w:ascii="Arial Narrow" w:hAnsi="Arial Narrow" w:cstheme="minorHAnsi"/>
          <w:sz w:val="24"/>
          <w:szCs w:val="24"/>
        </w:rPr>
      </w:pPr>
      <w:r w:rsidRPr="0038204D">
        <w:rPr>
          <w:rFonts w:ascii="Arial Narrow" w:hAnsi="Arial Narrow" w:cstheme="minorHAnsi"/>
          <w:sz w:val="24"/>
          <w:szCs w:val="24"/>
        </w:rPr>
        <w:tab/>
        <w:t>Como decíamos, señalar el carácter del Tribunal es relevante no sólo para identificarlo en el escrito, sino también para comprender cómo dirigirse al tribunal en el alegato.</w:t>
      </w:r>
    </w:p>
    <w:p w:rsidR="009C26EB" w:rsidRPr="0038204D" w:rsidRDefault="009C26EB" w:rsidP="0038204D">
      <w:pPr>
        <w:spacing w:line="240" w:lineRule="auto"/>
        <w:contextualSpacing/>
        <w:jc w:val="both"/>
        <w:rPr>
          <w:rFonts w:ascii="Arial Narrow" w:hAnsi="Arial Narrow" w:cstheme="minorHAnsi"/>
          <w:sz w:val="24"/>
          <w:szCs w:val="24"/>
        </w:rPr>
      </w:pPr>
    </w:p>
    <w:p w:rsidR="009C26EB" w:rsidRPr="0038204D" w:rsidRDefault="009C26EB" w:rsidP="0038204D">
      <w:pPr>
        <w:spacing w:line="240" w:lineRule="auto"/>
        <w:contextualSpacing/>
        <w:jc w:val="both"/>
        <w:rPr>
          <w:rFonts w:ascii="Arial Narrow" w:hAnsi="Arial Narrow" w:cstheme="minorHAnsi"/>
          <w:sz w:val="24"/>
          <w:szCs w:val="24"/>
        </w:rPr>
      </w:pPr>
      <w:r w:rsidRPr="0038204D">
        <w:rPr>
          <w:rFonts w:ascii="Arial Narrow" w:hAnsi="Arial Narrow" w:cstheme="minorHAnsi"/>
          <w:sz w:val="24"/>
          <w:szCs w:val="24"/>
        </w:rPr>
        <w:tab/>
        <w:t>Uno comienza su alegato SÓLO cuando el presidente de la sala o pleno otorga la misma. Generalmente, habiéndose escuchado antes al relator o relatora.</w:t>
      </w:r>
    </w:p>
    <w:p w:rsidR="009C26EB" w:rsidRPr="0038204D" w:rsidRDefault="009C26EB" w:rsidP="0038204D">
      <w:pPr>
        <w:spacing w:line="240" w:lineRule="auto"/>
        <w:contextualSpacing/>
        <w:jc w:val="both"/>
        <w:rPr>
          <w:rFonts w:ascii="Arial Narrow" w:hAnsi="Arial Narrow" w:cstheme="minorHAnsi"/>
          <w:b/>
          <w:sz w:val="24"/>
          <w:szCs w:val="24"/>
        </w:rPr>
      </w:pPr>
    </w:p>
    <w:p w:rsidR="009C26EB" w:rsidRPr="0038204D" w:rsidRDefault="009C26EB" w:rsidP="0038204D">
      <w:pPr>
        <w:spacing w:line="240" w:lineRule="auto"/>
        <w:ind w:firstLine="708"/>
        <w:contextualSpacing/>
        <w:jc w:val="both"/>
        <w:rPr>
          <w:rFonts w:ascii="Arial Narrow" w:hAnsi="Arial Narrow"/>
          <w:i/>
          <w:sz w:val="24"/>
          <w:szCs w:val="24"/>
        </w:rPr>
      </w:pPr>
      <w:r w:rsidRPr="0038204D">
        <w:rPr>
          <w:rFonts w:ascii="Arial Narrow" w:hAnsi="Arial Narrow"/>
          <w:sz w:val="24"/>
          <w:szCs w:val="24"/>
        </w:rPr>
        <w:t xml:space="preserve">Cuando el presidente de la Corte o Tribunal otorga la palabra al abogado recurrente o recurrido se responde: </w:t>
      </w:r>
      <w:r w:rsidRPr="0038204D">
        <w:rPr>
          <w:rFonts w:ascii="Arial Narrow" w:hAnsi="Arial Narrow"/>
          <w:i/>
          <w:sz w:val="24"/>
          <w:szCs w:val="24"/>
        </w:rPr>
        <w:t xml:space="preserve">“Gracias Señor </w:t>
      </w:r>
      <w:proofErr w:type="gramStart"/>
      <w:r w:rsidRPr="0038204D">
        <w:rPr>
          <w:rFonts w:ascii="Arial Narrow" w:hAnsi="Arial Narrow"/>
          <w:i/>
          <w:sz w:val="24"/>
          <w:szCs w:val="24"/>
        </w:rPr>
        <w:t>Presidente</w:t>
      </w:r>
      <w:proofErr w:type="gramEnd"/>
      <w:r w:rsidRPr="0038204D">
        <w:rPr>
          <w:rFonts w:ascii="Arial Narrow" w:hAnsi="Arial Narrow"/>
          <w:i/>
          <w:sz w:val="24"/>
          <w:szCs w:val="24"/>
        </w:rPr>
        <w:t>”.</w:t>
      </w:r>
    </w:p>
    <w:p w:rsidR="0038204D" w:rsidRPr="0038204D" w:rsidRDefault="0038204D" w:rsidP="0038204D">
      <w:pPr>
        <w:spacing w:line="240" w:lineRule="auto"/>
        <w:ind w:firstLine="708"/>
        <w:contextualSpacing/>
        <w:jc w:val="both"/>
        <w:rPr>
          <w:rFonts w:ascii="Arial Narrow" w:hAnsi="Arial Narrow"/>
          <w:i/>
          <w:sz w:val="24"/>
          <w:szCs w:val="24"/>
        </w:rPr>
      </w:pPr>
    </w:p>
    <w:p w:rsidR="009C26EB" w:rsidRPr="0038204D" w:rsidRDefault="009C26EB" w:rsidP="0038204D">
      <w:pPr>
        <w:spacing w:line="240" w:lineRule="auto"/>
        <w:ind w:firstLine="708"/>
        <w:contextualSpacing/>
        <w:jc w:val="both"/>
        <w:rPr>
          <w:rFonts w:ascii="Arial Narrow" w:hAnsi="Arial Narrow"/>
          <w:i/>
          <w:sz w:val="24"/>
          <w:szCs w:val="24"/>
        </w:rPr>
      </w:pPr>
      <w:r w:rsidRPr="0038204D">
        <w:rPr>
          <w:rFonts w:ascii="Arial Narrow" w:hAnsi="Arial Narrow"/>
          <w:sz w:val="24"/>
          <w:szCs w:val="24"/>
        </w:rPr>
        <w:t xml:space="preserve">Luego, se comienza según el tipo de Corte: </w:t>
      </w:r>
      <w:r w:rsidRPr="0038204D">
        <w:rPr>
          <w:rFonts w:ascii="Arial Narrow" w:hAnsi="Arial Narrow"/>
          <w:i/>
          <w:sz w:val="24"/>
          <w:szCs w:val="24"/>
        </w:rPr>
        <w:t xml:space="preserve">“Con la Venia de su </w:t>
      </w:r>
      <w:r w:rsidRPr="0038204D">
        <w:rPr>
          <w:rFonts w:ascii="Arial Narrow" w:hAnsi="Arial Narrow"/>
          <w:b/>
          <w:i/>
          <w:sz w:val="24"/>
          <w:szCs w:val="24"/>
        </w:rPr>
        <w:t>Ilustrísima Corte / Excelentísima Corte</w:t>
      </w:r>
      <w:r w:rsidRPr="0038204D">
        <w:rPr>
          <w:rFonts w:ascii="Arial Narrow" w:hAnsi="Arial Narrow"/>
          <w:i/>
          <w:sz w:val="24"/>
          <w:szCs w:val="24"/>
        </w:rPr>
        <w:t xml:space="preserve">, </w:t>
      </w:r>
      <w:r w:rsidR="004D7069" w:rsidRPr="0038204D">
        <w:rPr>
          <w:rFonts w:ascii="Arial Narrow" w:hAnsi="Arial Narrow"/>
          <w:i/>
          <w:sz w:val="24"/>
          <w:szCs w:val="24"/>
        </w:rPr>
        <w:t xml:space="preserve">me presento, mi nombre es XXX, y </w:t>
      </w:r>
      <w:r w:rsidRPr="0038204D">
        <w:rPr>
          <w:rFonts w:ascii="Arial Narrow" w:hAnsi="Arial Narrow"/>
          <w:b/>
          <w:i/>
          <w:sz w:val="24"/>
          <w:szCs w:val="24"/>
        </w:rPr>
        <w:t>vengo en alegar en estos autos / me presento en estrados</w:t>
      </w:r>
      <w:r w:rsidRPr="0038204D">
        <w:rPr>
          <w:rFonts w:ascii="Arial Narrow" w:hAnsi="Arial Narrow"/>
          <w:i/>
          <w:sz w:val="24"/>
          <w:szCs w:val="24"/>
        </w:rPr>
        <w:t xml:space="preserve"> en representación de X-</w:t>
      </w:r>
      <w:r w:rsidR="004D7069" w:rsidRPr="0038204D">
        <w:rPr>
          <w:rFonts w:ascii="Arial Narrow" w:hAnsi="Arial Narrow"/>
          <w:i/>
          <w:sz w:val="24"/>
          <w:szCs w:val="24"/>
        </w:rPr>
        <w:t xml:space="preserve">X, </w:t>
      </w:r>
      <w:r w:rsidRPr="0038204D">
        <w:rPr>
          <w:rFonts w:ascii="Arial Narrow" w:hAnsi="Arial Narrow"/>
          <w:b/>
          <w:i/>
          <w:sz w:val="24"/>
          <w:szCs w:val="24"/>
        </w:rPr>
        <w:t>con el objeto / con el fin</w:t>
      </w:r>
      <w:r w:rsidRPr="0038204D">
        <w:rPr>
          <w:rFonts w:ascii="Arial Narrow" w:hAnsi="Arial Narrow"/>
          <w:i/>
          <w:sz w:val="24"/>
          <w:szCs w:val="24"/>
        </w:rPr>
        <w:t xml:space="preserve"> de que su </w:t>
      </w:r>
      <w:r w:rsidRPr="0038204D">
        <w:rPr>
          <w:rFonts w:ascii="Arial Narrow" w:hAnsi="Arial Narrow"/>
          <w:b/>
          <w:i/>
          <w:sz w:val="24"/>
          <w:szCs w:val="24"/>
        </w:rPr>
        <w:t xml:space="preserve">Ilustrísima Corte / Excelentísima Corte </w:t>
      </w:r>
      <w:r w:rsidRPr="0038204D">
        <w:rPr>
          <w:rFonts w:ascii="Arial Narrow" w:hAnsi="Arial Narrow"/>
          <w:i/>
          <w:sz w:val="24"/>
          <w:szCs w:val="24"/>
        </w:rPr>
        <w:t xml:space="preserve">acoja </w:t>
      </w:r>
      <w:r w:rsidR="004D7069" w:rsidRPr="0038204D">
        <w:rPr>
          <w:rFonts w:ascii="Arial Narrow" w:hAnsi="Arial Narrow"/>
          <w:i/>
          <w:sz w:val="24"/>
          <w:szCs w:val="24"/>
        </w:rPr>
        <w:t xml:space="preserve">el </w:t>
      </w:r>
      <w:r w:rsidR="004D7069" w:rsidRPr="0038204D">
        <w:rPr>
          <w:rFonts w:ascii="Arial Narrow" w:hAnsi="Arial Narrow"/>
          <w:b/>
          <w:i/>
          <w:sz w:val="24"/>
          <w:szCs w:val="24"/>
        </w:rPr>
        <w:t xml:space="preserve">recurso de protección / recurso de amparo </w:t>
      </w:r>
      <w:r w:rsidR="004D7069" w:rsidRPr="0038204D">
        <w:rPr>
          <w:rFonts w:ascii="Arial Narrow" w:hAnsi="Arial Narrow"/>
          <w:i/>
          <w:sz w:val="24"/>
          <w:szCs w:val="24"/>
        </w:rPr>
        <w:t>de autos, (breve petitorio), en vista de los argumentos de hecho y de derecho que pasaré a exponer a continuación.</w:t>
      </w:r>
    </w:p>
    <w:p w:rsidR="0038204D" w:rsidRPr="0038204D" w:rsidRDefault="0038204D" w:rsidP="0038204D">
      <w:pPr>
        <w:spacing w:line="240" w:lineRule="auto"/>
        <w:ind w:firstLine="708"/>
        <w:contextualSpacing/>
        <w:jc w:val="both"/>
        <w:rPr>
          <w:rFonts w:ascii="Arial Narrow" w:hAnsi="Arial Narrow"/>
          <w:i/>
          <w:sz w:val="24"/>
          <w:szCs w:val="24"/>
        </w:rPr>
      </w:pPr>
    </w:p>
    <w:p w:rsidR="009C26EB" w:rsidRPr="0038204D" w:rsidRDefault="009C26EB" w:rsidP="0038204D">
      <w:pPr>
        <w:spacing w:line="240" w:lineRule="auto"/>
        <w:ind w:firstLine="708"/>
        <w:contextualSpacing/>
        <w:jc w:val="both"/>
        <w:rPr>
          <w:rFonts w:ascii="Arial Narrow" w:hAnsi="Arial Narrow"/>
          <w:i/>
          <w:sz w:val="24"/>
          <w:szCs w:val="24"/>
        </w:rPr>
      </w:pPr>
      <w:r w:rsidRPr="0038204D">
        <w:rPr>
          <w:rFonts w:ascii="Arial Narrow" w:hAnsi="Arial Narrow"/>
          <w:sz w:val="24"/>
          <w:szCs w:val="24"/>
        </w:rPr>
        <w:t xml:space="preserve">Con respecto al Tribunal Constitucional: </w:t>
      </w:r>
      <w:r w:rsidR="004D7069" w:rsidRPr="0038204D">
        <w:rPr>
          <w:rFonts w:ascii="Arial Narrow" w:hAnsi="Arial Narrow"/>
          <w:i/>
          <w:sz w:val="24"/>
          <w:szCs w:val="24"/>
        </w:rPr>
        <w:t xml:space="preserve">“Con la Venia de su </w:t>
      </w:r>
      <w:r w:rsidR="004D7069" w:rsidRPr="0038204D">
        <w:rPr>
          <w:rFonts w:ascii="Arial Narrow" w:hAnsi="Arial Narrow"/>
          <w:b/>
          <w:i/>
          <w:sz w:val="24"/>
          <w:szCs w:val="24"/>
        </w:rPr>
        <w:t>Excelentísimo tribunal,</w:t>
      </w:r>
      <w:r w:rsidR="004D7069" w:rsidRPr="0038204D">
        <w:rPr>
          <w:rFonts w:ascii="Arial Narrow" w:hAnsi="Arial Narrow"/>
          <w:i/>
          <w:sz w:val="24"/>
          <w:szCs w:val="24"/>
        </w:rPr>
        <w:t xml:space="preserve"> me presento, mi nombre es </w:t>
      </w:r>
      <w:proofErr w:type="gramStart"/>
      <w:r w:rsidR="004D7069" w:rsidRPr="0038204D">
        <w:rPr>
          <w:rFonts w:ascii="Arial Narrow" w:hAnsi="Arial Narrow"/>
          <w:i/>
          <w:sz w:val="24"/>
          <w:szCs w:val="24"/>
        </w:rPr>
        <w:t>XXX,  y</w:t>
      </w:r>
      <w:proofErr w:type="gramEnd"/>
      <w:r w:rsidR="004D7069" w:rsidRPr="0038204D">
        <w:rPr>
          <w:rFonts w:ascii="Arial Narrow" w:hAnsi="Arial Narrow"/>
          <w:i/>
          <w:sz w:val="24"/>
          <w:szCs w:val="24"/>
        </w:rPr>
        <w:t xml:space="preserve"> </w:t>
      </w:r>
      <w:r w:rsidR="004D7069" w:rsidRPr="0038204D">
        <w:rPr>
          <w:rFonts w:ascii="Arial Narrow" w:hAnsi="Arial Narrow"/>
          <w:b/>
          <w:i/>
          <w:sz w:val="24"/>
          <w:szCs w:val="24"/>
        </w:rPr>
        <w:t>vengo en alegar en estos autos / me presento en estrados</w:t>
      </w:r>
      <w:r w:rsidR="004D7069" w:rsidRPr="0038204D">
        <w:rPr>
          <w:rFonts w:ascii="Arial Narrow" w:hAnsi="Arial Narrow"/>
          <w:i/>
          <w:sz w:val="24"/>
          <w:szCs w:val="24"/>
        </w:rPr>
        <w:t xml:space="preserve"> en representación de X-X, </w:t>
      </w:r>
      <w:r w:rsidR="004D7069" w:rsidRPr="0038204D">
        <w:rPr>
          <w:rFonts w:ascii="Arial Narrow" w:hAnsi="Arial Narrow"/>
          <w:b/>
          <w:i/>
          <w:sz w:val="24"/>
          <w:szCs w:val="24"/>
        </w:rPr>
        <w:t>con el objeto / con el fin</w:t>
      </w:r>
      <w:r w:rsidR="004D7069" w:rsidRPr="0038204D">
        <w:rPr>
          <w:rFonts w:ascii="Arial Narrow" w:hAnsi="Arial Narrow"/>
          <w:i/>
          <w:sz w:val="24"/>
          <w:szCs w:val="24"/>
        </w:rPr>
        <w:t xml:space="preserve"> de que su </w:t>
      </w:r>
      <w:r w:rsidR="004D7069" w:rsidRPr="0038204D">
        <w:rPr>
          <w:rFonts w:ascii="Arial Narrow" w:hAnsi="Arial Narrow"/>
          <w:b/>
          <w:i/>
          <w:sz w:val="24"/>
          <w:szCs w:val="24"/>
        </w:rPr>
        <w:t xml:space="preserve">Excelentísimo Tribunal </w:t>
      </w:r>
      <w:r w:rsidR="004D7069" w:rsidRPr="0038204D">
        <w:rPr>
          <w:rFonts w:ascii="Arial Narrow" w:hAnsi="Arial Narrow"/>
          <w:i/>
          <w:sz w:val="24"/>
          <w:szCs w:val="24"/>
        </w:rPr>
        <w:t xml:space="preserve">acoja el </w:t>
      </w:r>
      <w:r w:rsidR="004D7069" w:rsidRPr="0038204D">
        <w:rPr>
          <w:rFonts w:ascii="Arial Narrow" w:hAnsi="Arial Narrow"/>
          <w:b/>
          <w:i/>
          <w:sz w:val="24"/>
          <w:szCs w:val="24"/>
        </w:rPr>
        <w:t>presente requerimiento de inaplicabilidad por inconstitucionalidad causa rol xx-xx</w:t>
      </w:r>
      <w:r w:rsidR="004D7069" w:rsidRPr="0038204D">
        <w:rPr>
          <w:rFonts w:ascii="Arial Narrow" w:hAnsi="Arial Narrow"/>
          <w:i/>
          <w:sz w:val="24"/>
          <w:szCs w:val="24"/>
        </w:rPr>
        <w:t>, declarando inaplicable (xx), en vista de los argumentos de hecho y de derecho que pasaré a exponer a continuación.</w:t>
      </w:r>
    </w:p>
    <w:p w:rsidR="0038204D" w:rsidRPr="0038204D" w:rsidRDefault="0038204D" w:rsidP="0038204D">
      <w:pPr>
        <w:spacing w:line="240" w:lineRule="auto"/>
        <w:ind w:firstLine="708"/>
        <w:contextualSpacing/>
        <w:jc w:val="both"/>
        <w:rPr>
          <w:rFonts w:ascii="Arial Narrow" w:hAnsi="Arial Narrow"/>
          <w:i/>
          <w:sz w:val="24"/>
          <w:szCs w:val="24"/>
        </w:rPr>
      </w:pPr>
    </w:p>
    <w:p w:rsidR="004D7069" w:rsidRPr="0038204D" w:rsidRDefault="004D7069" w:rsidP="0038204D">
      <w:pPr>
        <w:spacing w:line="240" w:lineRule="auto"/>
        <w:contextualSpacing/>
        <w:jc w:val="both"/>
        <w:rPr>
          <w:rFonts w:ascii="Arial Narrow" w:hAnsi="Arial Narrow"/>
          <w:sz w:val="24"/>
          <w:szCs w:val="24"/>
        </w:rPr>
      </w:pPr>
      <w:r w:rsidRPr="0038204D">
        <w:rPr>
          <w:rFonts w:ascii="Arial Narrow" w:hAnsi="Arial Narrow"/>
          <w:i/>
          <w:sz w:val="24"/>
          <w:szCs w:val="24"/>
        </w:rPr>
        <w:tab/>
      </w:r>
      <w:r w:rsidRPr="0038204D">
        <w:rPr>
          <w:rFonts w:ascii="Arial Narrow" w:hAnsi="Arial Narrow"/>
          <w:sz w:val="24"/>
          <w:szCs w:val="24"/>
        </w:rPr>
        <w:t>Un ejemplo concreto sería:</w:t>
      </w:r>
    </w:p>
    <w:p w:rsidR="004D7069" w:rsidRPr="0038204D" w:rsidRDefault="004D7069" w:rsidP="0038204D">
      <w:pPr>
        <w:pStyle w:val="NormalWeb"/>
        <w:spacing w:before="0" w:beforeAutospacing="0" w:after="160" w:afterAutospacing="0"/>
        <w:contextualSpacing/>
        <w:jc w:val="both"/>
        <w:rPr>
          <w:rFonts w:ascii="Arial Narrow" w:hAnsi="Arial Narrow" w:cs="Tahoma"/>
          <w:i/>
          <w:color w:val="000000"/>
        </w:rPr>
      </w:pPr>
      <w:r w:rsidRPr="0038204D">
        <w:rPr>
          <w:rFonts w:ascii="Arial Narrow" w:hAnsi="Arial Narrow"/>
          <w:i/>
        </w:rPr>
        <w:tab/>
      </w:r>
      <w:r w:rsidRPr="0038204D">
        <w:rPr>
          <w:rFonts w:ascii="Arial Narrow" w:hAnsi="Arial Narrow" w:cs="Tahoma"/>
          <w:i/>
          <w:color w:val="000000"/>
        </w:rPr>
        <w:t>Con la venia de esta Ilustrísima Corte, comparece por la parte recurrente, Juanito Pérez, abogado, en representación de don Patricio Estrella, a fin de solicitar que se acoja el presente recurso constitucional de amparo en causa rol 2189-2017</w:t>
      </w:r>
      <w:r w:rsidRPr="0038204D">
        <w:rPr>
          <w:rFonts w:ascii="Arial Narrow" w:hAnsi="Arial Narrow" w:cs="Tahoma"/>
          <w:i/>
        </w:rPr>
        <w:t>, dejando sin efecto la resolución N°23 de la Intendencia Regional de Santiago, en atención a los argumentos de hecho y de derecho que pasaré a exponer a continuación.</w:t>
      </w:r>
    </w:p>
    <w:p w:rsidR="009C26EB" w:rsidRPr="0038204D" w:rsidRDefault="004D7069" w:rsidP="0038204D">
      <w:pPr>
        <w:spacing w:line="240" w:lineRule="auto"/>
        <w:ind w:firstLine="708"/>
        <w:contextualSpacing/>
        <w:jc w:val="both"/>
        <w:rPr>
          <w:rFonts w:ascii="Arial Narrow" w:hAnsi="Arial Narrow"/>
          <w:sz w:val="24"/>
          <w:szCs w:val="24"/>
        </w:rPr>
      </w:pPr>
      <w:r w:rsidRPr="0038204D">
        <w:rPr>
          <w:rFonts w:ascii="Arial Narrow" w:hAnsi="Arial Narrow"/>
          <w:sz w:val="24"/>
          <w:szCs w:val="24"/>
        </w:rPr>
        <w:t>Para terminar, se sigue la misma lógica. Por ejemplo:</w:t>
      </w:r>
    </w:p>
    <w:p w:rsidR="0038204D" w:rsidRPr="0038204D" w:rsidRDefault="0038204D" w:rsidP="0038204D">
      <w:pPr>
        <w:spacing w:line="240" w:lineRule="auto"/>
        <w:ind w:firstLine="708"/>
        <w:contextualSpacing/>
        <w:jc w:val="both"/>
        <w:rPr>
          <w:rFonts w:ascii="Arial Narrow" w:hAnsi="Arial Narrow"/>
          <w:sz w:val="24"/>
          <w:szCs w:val="24"/>
        </w:rPr>
      </w:pPr>
    </w:p>
    <w:p w:rsidR="004D7069" w:rsidRPr="0038204D" w:rsidRDefault="004D7069" w:rsidP="0038204D">
      <w:pPr>
        <w:spacing w:line="240" w:lineRule="auto"/>
        <w:ind w:firstLine="576"/>
        <w:contextualSpacing/>
        <w:jc w:val="both"/>
        <w:rPr>
          <w:rFonts w:ascii="Arial Narrow" w:hAnsi="Arial Narrow" w:cs="Tahoma"/>
          <w:i/>
          <w:sz w:val="24"/>
          <w:szCs w:val="24"/>
        </w:rPr>
      </w:pPr>
      <w:r w:rsidRPr="0038204D">
        <w:rPr>
          <w:rFonts w:ascii="Arial Narrow" w:hAnsi="Arial Narrow" w:cs="Tahoma"/>
          <w:i/>
          <w:sz w:val="24"/>
          <w:szCs w:val="24"/>
        </w:rPr>
        <w:t>Por tanto, solicitamos a esta Ilustrísima corte que, en virtud de lo señalado en el presente alegato, se acoja la acción constitucional de amparo a favor de don Patricio Estrella, dejándose sin efecto la Resolución N°23 de la Intendencia Regional Metropolitana que amenaza la libertad personal de nuestro amparado, utilizando, además todos los mecanismos que vuestra Ilustrísima Corte considere pertinentes, restableciendo, así, el imperio del derecho.</w:t>
      </w:r>
    </w:p>
    <w:p w:rsidR="004D7069" w:rsidRPr="0038204D" w:rsidRDefault="004D7069" w:rsidP="0038204D">
      <w:pPr>
        <w:spacing w:line="240" w:lineRule="auto"/>
        <w:contextualSpacing/>
        <w:jc w:val="both"/>
        <w:rPr>
          <w:rFonts w:ascii="Arial Narrow" w:hAnsi="Arial Narrow"/>
          <w:i/>
          <w:sz w:val="24"/>
          <w:szCs w:val="24"/>
        </w:rPr>
      </w:pPr>
    </w:p>
    <w:p w:rsidR="009C26EB" w:rsidRPr="0038204D" w:rsidRDefault="009C26EB" w:rsidP="0038204D">
      <w:pPr>
        <w:spacing w:line="240" w:lineRule="auto"/>
        <w:contextualSpacing/>
        <w:jc w:val="both"/>
        <w:rPr>
          <w:rFonts w:ascii="Arial Narrow" w:hAnsi="Arial Narrow" w:cstheme="minorHAnsi"/>
          <w:b/>
          <w:sz w:val="24"/>
          <w:szCs w:val="24"/>
        </w:rPr>
      </w:pPr>
    </w:p>
    <w:p w:rsidR="008A2A46" w:rsidRPr="0038204D" w:rsidRDefault="008A2A46" w:rsidP="002244A9">
      <w:pPr>
        <w:spacing w:line="240" w:lineRule="auto"/>
        <w:ind w:firstLine="576"/>
        <w:contextualSpacing/>
        <w:jc w:val="both"/>
        <w:rPr>
          <w:rFonts w:ascii="Arial Narrow" w:hAnsi="Arial Narrow" w:cstheme="minorHAnsi"/>
          <w:b/>
          <w:sz w:val="24"/>
          <w:szCs w:val="24"/>
        </w:rPr>
      </w:pPr>
      <w:proofErr w:type="spellStart"/>
      <w:r w:rsidRPr="0038204D">
        <w:rPr>
          <w:rFonts w:ascii="Arial Narrow" w:hAnsi="Arial Narrow" w:cstheme="minorHAnsi"/>
          <w:b/>
          <w:sz w:val="24"/>
          <w:szCs w:val="24"/>
        </w:rPr>
        <w:t>III.ii</w:t>
      </w:r>
      <w:proofErr w:type="spellEnd"/>
      <w:r w:rsidRPr="0038204D">
        <w:rPr>
          <w:rFonts w:ascii="Arial Narrow" w:hAnsi="Arial Narrow" w:cstheme="minorHAnsi"/>
          <w:b/>
          <w:sz w:val="24"/>
          <w:szCs w:val="24"/>
        </w:rPr>
        <w:t>. Comunicación no verbal.</w:t>
      </w:r>
    </w:p>
    <w:p w:rsidR="008A2A46" w:rsidRPr="0038204D" w:rsidRDefault="008A2A46" w:rsidP="0038204D">
      <w:pPr>
        <w:spacing w:line="240" w:lineRule="auto"/>
        <w:contextualSpacing/>
        <w:jc w:val="both"/>
        <w:rPr>
          <w:rFonts w:ascii="Arial Narrow" w:hAnsi="Arial Narrow" w:cstheme="minorHAnsi"/>
          <w:b/>
          <w:sz w:val="24"/>
          <w:szCs w:val="24"/>
        </w:rPr>
      </w:pPr>
    </w:p>
    <w:p w:rsidR="008A2A46" w:rsidRPr="0038204D" w:rsidRDefault="008A2A46" w:rsidP="0038204D">
      <w:pPr>
        <w:spacing w:line="240" w:lineRule="auto"/>
        <w:contextualSpacing/>
        <w:jc w:val="both"/>
        <w:rPr>
          <w:rFonts w:ascii="Arial Narrow" w:hAnsi="Arial Narrow" w:cstheme="minorHAnsi"/>
          <w:sz w:val="24"/>
          <w:szCs w:val="24"/>
        </w:rPr>
      </w:pPr>
      <w:r w:rsidRPr="0038204D">
        <w:rPr>
          <w:rFonts w:ascii="Arial Narrow" w:hAnsi="Arial Narrow" w:cstheme="minorHAnsi"/>
          <w:sz w:val="24"/>
          <w:szCs w:val="24"/>
        </w:rPr>
        <w:tab/>
        <w:t>El alegato no es sólo un ejercicio de contenido, sino también de forma. Debe tenerse en consideración lo que se mencionó con anterioridad, pero también ciertas formas de comunicar no-verbalmente que debemos manejar. Al respecto:</w:t>
      </w:r>
    </w:p>
    <w:p w:rsidR="008A2A46" w:rsidRPr="0038204D" w:rsidRDefault="008A2A46" w:rsidP="0038204D">
      <w:pPr>
        <w:spacing w:line="240" w:lineRule="auto"/>
        <w:contextualSpacing/>
        <w:jc w:val="both"/>
        <w:rPr>
          <w:rFonts w:ascii="Arial Narrow" w:hAnsi="Arial Narrow" w:cstheme="minorHAnsi"/>
          <w:b/>
          <w:sz w:val="24"/>
          <w:szCs w:val="24"/>
        </w:rPr>
      </w:pPr>
    </w:p>
    <w:p w:rsidR="008A2A46" w:rsidRPr="0038204D" w:rsidRDefault="008A2A46" w:rsidP="0038204D">
      <w:pPr>
        <w:spacing w:line="240" w:lineRule="auto"/>
        <w:ind w:firstLine="708"/>
        <w:contextualSpacing/>
        <w:jc w:val="both"/>
        <w:rPr>
          <w:rFonts w:ascii="Arial Narrow" w:hAnsi="Arial Narrow" w:cs="Times New Roman"/>
          <w:sz w:val="24"/>
          <w:szCs w:val="24"/>
        </w:rPr>
      </w:pPr>
      <w:r w:rsidRPr="0038204D">
        <w:rPr>
          <w:rFonts w:ascii="Arial Narrow" w:hAnsi="Arial Narrow" w:cs="Times New Roman"/>
          <w:b/>
          <w:sz w:val="24"/>
          <w:szCs w:val="24"/>
        </w:rPr>
        <w:t xml:space="preserve">1. Vínculo ocular. </w:t>
      </w:r>
      <w:r w:rsidRPr="0038204D">
        <w:rPr>
          <w:rFonts w:ascii="Arial Narrow" w:hAnsi="Arial Narrow" w:cs="Times New Roman"/>
          <w:sz w:val="24"/>
          <w:szCs w:val="24"/>
        </w:rPr>
        <w:t>Resulta del todo necesario mirar a los ojos a todos y cada uno de los juzgadores, para mantener su atención. Esto no implica generar siempre un paneo constante, pero sí jamás centrar la vista en un solo ministro.</w:t>
      </w:r>
    </w:p>
    <w:p w:rsidR="0038204D" w:rsidRPr="0038204D" w:rsidRDefault="0038204D" w:rsidP="0038204D">
      <w:pPr>
        <w:spacing w:line="240" w:lineRule="auto"/>
        <w:ind w:firstLine="708"/>
        <w:contextualSpacing/>
        <w:jc w:val="both"/>
        <w:rPr>
          <w:rFonts w:ascii="Arial Narrow" w:hAnsi="Arial Narrow" w:cs="Times New Roman"/>
          <w:sz w:val="24"/>
          <w:szCs w:val="24"/>
        </w:rPr>
      </w:pPr>
    </w:p>
    <w:p w:rsidR="008A2A46" w:rsidRPr="0038204D" w:rsidRDefault="008A2A46" w:rsidP="0038204D">
      <w:pPr>
        <w:spacing w:line="240" w:lineRule="auto"/>
        <w:ind w:firstLine="708"/>
        <w:contextualSpacing/>
        <w:jc w:val="both"/>
        <w:rPr>
          <w:rFonts w:ascii="Arial Narrow" w:hAnsi="Arial Narrow" w:cs="Times New Roman"/>
          <w:sz w:val="24"/>
          <w:szCs w:val="24"/>
        </w:rPr>
      </w:pPr>
      <w:r w:rsidRPr="0038204D">
        <w:rPr>
          <w:rFonts w:ascii="Arial Narrow" w:hAnsi="Arial Narrow" w:cs="Times New Roman"/>
          <w:b/>
          <w:sz w:val="24"/>
          <w:szCs w:val="24"/>
        </w:rPr>
        <w:t xml:space="preserve">2. Captar y mantener la atención. </w:t>
      </w:r>
      <w:r w:rsidRPr="0038204D">
        <w:rPr>
          <w:rFonts w:ascii="Arial Narrow" w:hAnsi="Arial Narrow" w:cs="Times New Roman"/>
          <w:sz w:val="24"/>
          <w:szCs w:val="24"/>
        </w:rPr>
        <w:t>Utilización de la mirada, la expresión corporal y técnicas discursivas. Cuidar utiliza</w:t>
      </w:r>
      <w:r w:rsidR="00443748" w:rsidRPr="0038204D">
        <w:rPr>
          <w:rFonts w:ascii="Arial Narrow" w:hAnsi="Arial Narrow" w:cs="Times New Roman"/>
          <w:sz w:val="24"/>
          <w:szCs w:val="24"/>
        </w:rPr>
        <w:t xml:space="preserve">ción de objetos en la mesa y del cuerpo. </w:t>
      </w:r>
      <w:r w:rsidR="00443748" w:rsidRPr="0038204D">
        <w:rPr>
          <w:rFonts w:ascii="Arial Narrow" w:hAnsi="Arial Narrow" w:cs="Times New Roman"/>
          <w:b/>
          <w:sz w:val="24"/>
          <w:szCs w:val="24"/>
        </w:rPr>
        <w:t>NO LEER</w:t>
      </w:r>
      <w:r w:rsidR="00443748" w:rsidRPr="0038204D">
        <w:rPr>
          <w:rFonts w:ascii="Arial Narrow" w:hAnsi="Arial Narrow" w:cs="Times New Roman"/>
          <w:sz w:val="24"/>
          <w:szCs w:val="24"/>
        </w:rPr>
        <w:t>, salvo cuando se desee citar algo.</w:t>
      </w:r>
    </w:p>
    <w:p w:rsidR="0038204D" w:rsidRPr="0038204D" w:rsidRDefault="0038204D" w:rsidP="0038204D">
      <w:pPr>
        <w:spacing w:line="240" w:lineRule="auto"/>
        <w:ind w:firstLine="708"/>
        <w:contextualSpacing/>
        <w:jc w:val="both"/>
        <w:rPr>
          <w:rFonts w:ascii="Arial Narrow" w:hAnsi="Arial Narrow" w:cs="Times New Roman"/>
          <w:sz w:val="24"/>
          <w:szCs w:val="24"/>
        </w:rPr>
      </w:pPr>
    </w:p>
    <w:p w:rsidR="008A2A46" w:rsidRPr="0038204D" w:rsidRDefault="008A2A46" w:rsidP="0038204D">
      <w:pPr>
        <w:spacing w:line="240" w:lineRule="auto"/>
        <w:ind w:firstLine="708"/>
        <w:contextualSpacing/>
        <w:jc w:val="both"/>
        <w:rPr>
          <w:rFonts w:ascii="Arial Narrow" w:hAnsi="Arial Narrow" w:cs="Times New Roman"/>
          <w:sz w:val="24"/>
          <w:szCs w:val="24"/>
        </w:rPr>
      </w:pPr>
      <w:r w:rsidRPr="0038204D">
        <w:rPr>
          <w:rFonts w:ascii="Arial Narrow" w:hAnsi="Arial Narrow" w:cs="Times New Roman"/>
          <w:b/>
          <w:sz w:val="24"/>
          <w:szCs w:val="24"/>
        </w:rPr>
        <w:t xml:space="preserve">3. Retórica.  </w:t>
      </w:r>
      <w:r w:rsidRPr="0038204D">
        <w:rPr>
          <w:rFonts w:ascii="Arial Narrow" w:hAnsi="Arial Narrow" w:cs="Times New Roman"/>
          <w:sz w:val="24"/>
          <w:szCs w:val="24"/>
        </w:rPr>
        <w:t>Saber utilizar bien los tonos de voz. Enfatizar donde haya que hacerlo. Realizar preguntas “retóricas” respondiéndolas: ¿consideraremos, entonces, Ilustrísima Corte, que esto ha de ser así? La respuesta, convendremos, es no”. Utilizar frases pre-armadas, preparadas.</w:t>
      </w:r>
    </w:p>
    <w:p w:rsidR="0038204D" w:rsidRPr="0038204D" w:rsidRDefault="0038204D" w:rsidP="0038204D">
      <w:pPr>
        <w:spacing w:line="240" w:lineRule="auto"/>
        <w:ind w:firstLine="708"/>
        <w:contextualSpacing/>
        <w:jc w:val="both"/>
        <w:rPr>
          <w:rFonts w:ascii="Arial Narrow" w:hAnsi="Arial Narrow" w:cs="Times New Roman"/>
          <w:sz w:val="24"/>
          <w:szCs w:val="24"/>
        </w:rPr>
      </w:pPr>
    </w:p>
    <w:p w:rsidR="008A2A46" w:rsidRPr="0038204D" w:rsidRDefault="008A2A46" w:rsidP="0038204D">
      <w:pPr>
        <w:spacing w:line="240" w:lineRule="auto"/>
        <w:ind w:firstLine="708"/>
        <w:contextualSpacing/>
        <w:jc w:val="both"/>
        <w:rPr>
          <w:rFonts w:ascii="Arial Narrow" w:hAnsi="Arial Narrow" w:cs="Times New Roman"/>
          <w:sz w:val="24"/>
          <w:szCs w:val="24"/>
        </w:rPr>
      </w:pPr>
      <w:r w:rsidRPr="0038204D">
        <w:rPr>
          <w:rFonts w:ascii="Arial Narrow" w:hAnsi="Arial Narrow" w:cs="Times New Roman"/>
          <w:b/>
          <w:sz w:val="24"/>
          <w:szCs w:val="24"/>
        </w:rPr>
        <w:t xml:space="preserve">4. Expresión corporal. </w:t>
      </w:r>
      <w:r w:rsidRPr="0038204D">
        <w:rPr>
          <w:rFonts w:ascii="Arial Narrow" w:hAnsi="Arial Narrow" w:cs="Times New Roman"/>
          <w:sz w:val="24"/>
          <w:szCs w:val="24"/>
        </w:rPr>
        <w:t>Acompañar cada fase del discurso con el cuerpo, para darle fuerza y el significado deseado a las palabras. Enumerar ideas, haciendo énfasis con las manos.</w:t>
      </w:r>
    </w:p>
    <w:p w:rsidR="0038204D" w:rsidRPr="0038204D" w:rsidRDefault="0038204D" w:rsidP="0038204D">
      <w:pPr>
        <w:spacing w:line="240" w:lineRule="auto"/>
        <w:ind w:firstLine="708"/>
        <w:contextualSpacing/>
        <w:jc w:val="both"/>
        <w:rPr>
          <w:rFonts w:ascii="Arial Narrow" w:hAnsi="Arial Narrow" w:cs="Times New Roman"/>
          <w:sz w:val="24"/>
          <w:szCs w:val="24"/>
        </w:rPr>
      </w:pPr>
    </w:p>
    <w:p w:rsidR="008A2A46" w:rsidRPr="0038204D" w:rsidRDefault="000A1299" w:rsidP="0038204D">
      <w:pPr>
        <w:spacing w:line="240" w:lineRule="auto"/>
        <w:ind w:firstLine="708"/>
        <w:contextualSpacing/>
        <w:jc w:val="both"/>
        <w:rPr>
          <w:rFonts w:ascii="Arial Narrow" w:hAnsi="Arial Narrow" w:cs="Times New Roman"/>
          <w:sz w:val="24"/>
          <w:szCs w:val="24"/>
        </w:rPr>
      </w:pPr>
      <w:r>
        <w:rPr>
          <w:rFonts w:ascii="Arial Narrow" w:hAnsi="Arial Narrow" w:cs="Times New Roman"/>
          <w:b/>
          <w:sz w:val="24"/>
          <w:szCs w:val="24"/>
        </w:rPr>
        <w:t>5.</w:t>
      </w:r>
      <w:r w:rsidR="008A2A46" w:rsidRPr="0038204D">
        <w:rPr>
          <w:rFonts w:ascii="Arial Narrow" w:hAnsi="Arial Narrow" w:cs="Times New Roman"/>
          <w:b/>
          <w:sz w:val="24"/>
          <w:szCs w:val="24"/>
        </w:rPr>
        <w:t xml:space="preserve"> Atención en la audiencia. </w:t>
      </w:r>
      <w:r w:rsidR="008A2A46" w:rsidRPr="0038204D">
        <w:rPr>
          <w:rFonts w:ascii="Arial Narrow" w:hAnsi="Arial Narrow" w:cs="Times New Roman"/>
          <w:sz w:val="24"/>
          <w:szCs w:val="24"/>
        </w:rPr>
        <w:t xml:space="preserve">Atención a los puntos en que los </w:t>
      </w:r>
      <w:proofErr w:type="gramStart"/>
      <w:r w:rsidR="008A2A46" w:rsidRPr="0038204D">
        <w:rPr>
          <w:rFonts w:ascii="Arial Narrow" w:hAnsi="Arial Narrow" w:cs="Times New Roman"/>
          <w:sz w:val="24"/>
          <w:szCs w:val="24"/>
        </w:rPr>
        <w:t>Ministros</w:t>
      </w:r>
      <w:proofErr w:type="gramEnd"/>
      <w:r w:rsidR="008A2A46" w:rsidRPr="0038204D">
        <w:rPr>
          <w:rFonts w:ascii="Arial Narrow" w:hAnsi="Arial Narrow" w:cs="Times New Roman"/>
          <w:sz w:val="24"/>
          <w:szCs w:val="24"/>
        </w:rPr>
        <w:t xml:space="preserve"> prestan más atención a la contraparte y, prestar atención al alegato de la contraparte, en relación a la minuta que se creyó posible. Anotarlos. Si un ministro hace una pregunta, puede utilizarse en el momento para interconectar y vincularlo con una respuesta a lo que más pareciera le importó al ministro del alegato de la contraparte.</w:t>
      </w:r>
    </w:p>
    <w:p w:rsidR="008A2A46" w:rsidRDefault="008A2A46" w:rsidP="0038204D">
      <w:pPr>
        <w:spacing w:line="240" w:lineRule="auto"/>
        <w:contextualSpacing/>
        <w:jc w:val="both"/>
        <w:rPr>
          <w:rFonts w:ascii="Arial Narrow" w:hAnsi="Arial Narrow"/>
          <w:sz w:val="24"/>
          <w:szCs w:val="24"/>
        </w:rPr>
      </w:pPr>
    </w:p>
    <w:p w:rsidR="003A5F90" w:rsidRDefault="003A5F90" w:rsidP="0038204D">
      <w:pPr>
        <w:spacing w:line="240" w:lineRule="auto"/>
        <w:contextualSpacing/>
        <w:jc w:val="both"/>
        <w:rPr>
          <w:rFonts w:ascii="Arial Narrow" w:hAnsi="Arial Narrow"/>
          <w:sz w:val="24"/>
          <w:szCs w:val="24"/>
        </w:rPr>
      </w:pPr>
    </w:p>
    <w:p w:rsidR="003A5F90" w:rsidRPr="00544F74" w:rsidRDefault="003A5F90" w:rsidP="0038204D">
      <w:pPr>
        <w:spacing w:line="240" w:lineRule="auto"/>
        <w:contextualSpacing/>
        <w:jc w:val="both"/>
        <w:rPr>
          <w:rFonts w:ascii="Arial Narrow" w:hAnsi="Arial Narrow"/>
          <w:b/>
          <w:sz w:val="24"/>
          <w:szCs w:val="24"/>
        </w:rPr>
      </w:pPr>
      <w:r w:rsidRPr="00544F74">
        <w:rPr>
          <w:rFonts w:ascii="Arial Narrow" w:hAnsi="Arial Narrow"/>
          <w:b/>
          <w:sz w:val="24"/>
          <w:szCs w:val="24"/>
        </w:rPr>
        <w:tab/>
      </w:r>
      <w:proofErr w:type="spellStart"/>
      <w:r w:rsidRPr="00544F74">
        <w:rPr>
          <w:rFonts w:ascii="Arial Narrow" w:hAnsi="Arial Narrow"/>
          <w:b/>
          <w:sz w:val="24"/>
          <w:szCs w:val="24"/>
        </w:rPr>
        <w:t>III.iii</w:t>
      </w:r>
      <w:proofErr w:type="spellEnd"/>
      <w:r w:rsidRPr="00544F74">
        <w:rPr>
          <w:rFonts w:ascii="Arial Narrow" w:hAnsi="Arial Narrow"/>
          <w:b/>
          <w:sz w:val="24"/>
          <w:szCs w:val="24"/>
        </w:rPr>
        <w:t>. El manejo del alegato.</w:t>
      </w:r>
    </w:p>
    <w:p w:rsidR="003A5F90" w:rsidRDefault="003A5F90" w:rsidP="0038204D">
      <w:pPr>
        <w:spacing w:line="240" w:lineRule="auto"/>
        <w:contextualSpacing/>
        <w:jc w:val="both"/>
        <w:rPr>
          <w:rFonts w:ascii="Arial Narrow" w:hAnsi="Arial Narrow"/>
          <w:sz w:val="24"/>
          <w:szCs w:val="24"/>
        </w:rPr>
      </w:pPr>
    </w:p>
    <w:p w:rsidR="003A5F90" w:rsidRDefault="003A5F90" w:rsidP="0038204D">
      <w:pPr>
        <w:spacing w:line="240" w:lineRule="auto"/>
        <w:contextualSpacing/>
        <w:jc w:val="both"/>
        <w:rPr>
          <w:rFonts w:ascii="Arial Narrow" w:hAnsi="Arial Narrow"/>
          <w:sz w:val="24"/>
          <w:szCs w:val="24"/>
        </w:rPr>
      </w:pPr>
      <w:r>
        <w:rPr>
          <w:rFonts w:ascii="Arial Narrow" w:hAnsi="Arial Narrow"/>
          <w:sz w:val="24"/>
          <w:szCs w:val="24"/>
        </w:rPr>
        <w:tab/>
        <w:t>Es relevante conocer al revés y al derecho nuestra causa. Tanto en sus argumentos de hecho como de derecho. No dejar espacio a vacíos en los cuales nos puedan perjudicar con preguntas sobre cuestiones de hecho en que no sepamos responder. Un buen alegato puede resultar ser desastroso si no sabemos lo más simple con respecto a nuestros patrocinados.</w:t>
      </w:r>
    </w:p>
    <w:p w:rsidR="003A5F90" w:rsidRDefault="003A5F90" w:rsidP="0038204D">
      <w:pPr>
        <w:spacing w:line="240" w:lineRule="auto"/>
        <w:contextualSpacing/>
        <w:jc w:val="both"/>
        <w:rPr>
          <w:rFonts w:ascii="Arial Narrow" w:hAnsi="Arial Narrow"/>
          <w:sz w:val="24"/>
          <w:szCs w:val="24"/>
        </w:rPr>
      </w:pPr>
    </w:p>
    <w:p w:rsidR="003A5F90" w:rsidRDefault="003A5F90" w:rsidP="0038204D">
      <w:pPr>
        <w:spacing w:line="240" w:lineRule="auto"/>
        <w:contextualSpacing/>
        <w:jc w:val="both"/>
        <w:rPr>
          <w:rFonts w:ascii="Arial Narrow" w:hAnsi="Arial Narrow"/>
          <w:sz w:val="24"/>
          <w:szCs w:val="24"/>
        </w:rPr>
      </w:pPr>
      <w:r>
        <w:rPr>
          <w:rFonts w:ascii="Arial Narrow" w:hAnsi="Arial Narrow"/>
          <w:sz w:val="24"/>
          <w:szCs w:val="24"/>
        </w:rPr>
        <w:tab/>
        <w:t>Al respecto, cabe tener en consideración que:</w:t>
      </w:r>
    </w:p>
    <w:p w:rsidR="003A5F90" w:rsidRDefault="003A5F90" w:rsidP="0038204D">
      <w:pPr>
        <w:spacing w:line="240" w:lineRule="auto"/>
        <w:contextualSpacing/>
        <w:jc w:val="both"/>
        <w:rPr>
          <w:rFonts w:ascii="Arial Narrow" w:hAnsi="Arial Narrow"/>
          <w:sz w:val="24"/>
          <w:szCs w:val="24"/>
        </w:rPr>
      </w:pPr>
    </w:p>
    <w:p w:rsidR="003A5F90" w:rsidRDefault="003A5F90" w:rsidP="00544F74">
      <w:pPr>
        <w:spacing w:line="240" w:lineRule="auto"/>
        <w:ind w:firstLine="708"/>
        <w:contextualSpacing/>
        <w:jc w:val="both"/>
        <w:rPr>
          <w:rFonts w:ascii="Arial Narrow" w:hAnsi="Arial Narrow"/>
          <w:sz w:val="24"/>
          <w:szCs w:val="24"/>
        </w:rPr>
      </w:pPr>
      <w:r>
        <w:rPr>
          <w:rFonts w:ascii="Arial Narrow" w:hAnsi="Arial Narrow"/>
          <w:sz w:val="24"/>
          <w:szCs w:val="24"/>
        </w:rPr>
        <w:t>1. Pueden hacerse, de buena forma, precisiones a la relación en nuestro alegato, de forma de demostrar conocimiento en nuestra causa.</w:t>
      </w:r>
    </w:p>
    <w:p w:rsidR="00544F74" w:rsidRDefault="00544F74" w:rsidP="00544F74">
      <w:pPr>
        <w:spacing w:line="240" w:lineRule="auto"/>
        <w:ind w:firstLine="708"/>
        <w:contextualSpacing/>
        <w:jc w:val="both"/>
        <w:rPr>
          <w:rFonts w:ascii="Arial Narrow" w:hAnsi="Arial Narrow"/>
          <w:sz w:val="24"/>
          <w:szCs w:val="24"/>
        </w:rPr>
      </w:pPr>
    </w:p>
    <w:p w:rsidR="003A5F90" w:rsidRDefault="003A5F90" w:rsidP="00544F74">
      <w:pPr>
        <w:spacing w:line="240" w:lineRule="auto"/>
        <w:ind w:firstLine="708"/>
        <w:contextualSpacing/>
        <w:jc w:val="both"/>
        <w:rPr>
          <w:rFonts w:ascii="Arial Narrow" w:hAnsi="Arial Narrow"/>
          <w:sz w:val="24"/>
          <w:szCs w:val="24"/>
        </w:rPr>
      </w:pPr>
      <w:r>
        <w:rPr>
          <w:rFonts w:ascii="Arial Narrow" w:hAnsi="Arial Narrow"/>
          <w:sz w:val="24"/>
          <w:szCs w:val="24"/>
        </w:rPr>
        <w:t>2. Pueden controvertirse puntos de la parte requirentes si expresamos que se omite información, se tergiversa o exageran hechos. Ese llamado de atención puede ser positivo para nuestro alegato.</w:t>
      </w:r>
    </w:p>
    <w:p w:rsidR="00544F74" w:rsidRDefault="00544F74" w:rsidP="00544F74">
      <w:pPr>
        <w:spacing w:line="240" w:lineRule="auto"/>
        <w:ind w:firstLine="708"/>
        <w:contextualSpacing/>
        <w:jc w:val="both"/>
        <w:rPr>
          <w:rFonts w:ascii="Arial Narrow" w:hAnsi="Arial Narrow"/>
          <w:sz w:val="24"/>
          <w:szCs w:val="24"/>
        </w:rPr>
      </w:pPr>
    </w:p>
    <w:p w:rsidR="003A5F90" w:rsidRDefault="003A5F90" w:rsidP="00544F74">
      <w:pPr>
        <w:spacing w:line="240" w:lineRule="auto"/>
        <w:ind w:firstLine="708"/>
        <w:contextualSpacing/>
        <w:jc w:val="both"/>
        <w:rPr>
          <w:rFonts w:ascii="Arial Narrow" w:hAnsi="Arial Narrow"/>
          <w:sz w:val="24"/>
          <w:szCs w:val="24"/>
        </w:rPr>
      </w:pPr>
      <w:r>
        <w:rPr>
          <w:rFonts w:ascii="Arial Narrow" w:hAnsi="Arial Narrow"/>
          <w:sz w:val="24"/>
          <w:szCs w:val="24"/>
        </w:rPr>
        <w:t>3. Siempre tomar nota de lo que exponga la contraparte.</w:t>
      </w:r>
    </w:p>
    <w:p w:rsidR="00544F74" w:rsidRDefault="00544F74" w:rsidP="00544F74">
      <w:pPr>
        <w:spacing w:line="240" w:lineRule="auto"/>
        <w:ind w:firstLine="708"/>
        <w:contextualSpacing/>
        <w:jc w:val="both"/>
        <w:rPr>
          <w:rFonts w:ascii="Arial Narrow" w:hAnsi="Arial Narrow"/>
          <w:sz w:val="24"/>
          <w:szCs w:val="24"/>
        </w:rPr>
      </w:pPr>
    </w:p>
    <w:p w:rsidR="003A5F90" w:rsidRDefault="003A5F90" w:rsidP="00544F74">
      <w:pPr>
        <w:spacing w:line="240" w:lineRule="auto"/>
        <w:ind w:firstLine="708"/>
        <w:contextualSpacing/>
        <w:jc w:val="both"/>
        <w:rPr>
          <w:rFonts w:ascii="Arial Narrow" w:hAnsi="Arial Narrow"/>
          <w:sz w:val="24"/>
          <w:szCs w:val="24"/>
        </w:rPr>
      </w:pPr>
      <w:r>
        <w:rPr>
          <w:rFonts w:ascii="Arial Narrow" w:hAnsi="Arial Narrow"/>
          <w:sz w:val="24"/>
          <w:szCs w:val="24"/>
        </w:rPr>
        <w:t>4. Antes (preparación de minuta y argumentos de contraparte) o al escuchar al requirente, siempre es bueno poder minimizar los argumentos más relevantes de la contraparte. Un “control de daños”.</w:t>
      </w:r>
    </w:p>
    <w:p w:rsidR="00544F74" w:rsidRDefault="00544F74" w:rsidP="00544F74">
      <w:pPr>
        <w:spacing w:line="240" w:lineRule="auto"/>
        <w:ind w:firstLine="708"/>
        <w:contextualSpacing/>
        <w:jc w:val="both"/>
        <w:rPr>
          <w:rFonts w:ascii="Arial Narrow" w:hAnsi="Arial Narrow"/>
          <w:sz w:val="24"/>
          <w:szCs w:val="24"/>
        </w:rPr>
      </w:pPr>
    </w:p>
    <w:p w:rsidR="003A5F90" w:rsidRDefault="003A5F90" w:rsidP="00544F74">
      <w:pPr>
        <w:spacing w:line="240" w:lineRule="auto"/>
        <w:ind w:firstLine="708"/>
        <w:contextualSpacing/>
        <w:jc w:val="both"/>
        <w:rPr>
          <w:rFonts w:ascii="Arial Narrow" w:hAnsi="Arial Narrow"/>
          <w:sz w:val="24"/>
          <w:szCs w:val="24"/>
        </w:rPr>
      </w:pPr>
      <w:r>
        <w:rPr>
          <w:rFonts w:ascii="Arial Narrow" w:hAnsi="Arial Narrow"/>
          <w:sz w:val="24"/>
          <w:szCs w:val="24"/>
        </w:rPr>
        <w:t xml:space="preserve">5. </w:t>
      </w:r>
      <w:r w:rsidR="00544F74">
        <w:rPr>
          <w:rFonts w:ascii="Arial Narrow" w:hAnsi="Arial Narrow"/>
          <w:sz w:val="24"/>
          <w:szCs w:val="24"/>
        </w:rPr>
        <w:t>No hacer gala de soberbia o imprudencia. La idea es convencer, no molestar. El alegato debe ser breve, estructurado y claro. Nuevamente, pensemos que un magistrado puede tener fácilmente 30 alegatos por día. A veces quien es más breve y preciso tiene mayores posibilidades de ser escuchado.</w:t>
      </w:r>
    </w:p>
    <w:p w:rsidR="00544F74" w:rsidRDefault="00544F74" w:rsidP="0038204D">
      <w:pPr>
        <w:spacing w:line="240" w:lineRule="auto"/>
        <w:contextualSpacing/>
        <w:jc w:val="both"/>
        <w:rPr>
          <w:rFonts w:ascii="Arial Narrow" w:hAnsi="Arial Narrow"/>
          <w:sz w:val="24"/>
          <w:szCs w:val="24"/>
        </w:rPr>
      </w:pPr>
    </w:p>
    <w:p w:rsidR="00EF4150" w:rsidRPr="00EF4150" w:rsidRDefault="00EF4150" w:rsidP="0038204D">
      <w:pPr>
        <w:spacing w:line="240" w:lineRule="auto"/>
        <w:contextualSpacing/>
        <w:jc w:val="both"/>
        <w:rPr>
          <w:rFonts w:ascii="Arial Narrow" w:hAnsi="Arial Narrow"/>
          <w:b/>
          <w:sz w:val="24"/>
          <w:szCs w:val="24"/>
        </w:rPr>
      </w:pPr>
      <w:r w:rsidRPr="00EF4150">
        <w:rPr>
          <w:rFonts w:ascii="Arial Narrow" w:hAnsi="Arial Narrow"/>
          <w:b/>
          <w:sz w:val="24"/>
          <w:szCs w:val="24"/>
        </w:rPr>
        <w:t>IV. Términos utilizados comúnmente en alegatos</w:t>
      </w:r>
      <w:r w:rsidRPr="00EF4150">
        <w:rPr>
          <w:rStyle w:val="Refdenotaalpie"/>
          <w:rFonts w:ascii="Arial Narrow" w:hAnsi="Arial Narrow" w:cs="Arial"/>
          <w:b/>
          <w:sz w:val="24"/>
          <w:szCs w:val="24"/>
        </w:rPr>
        <w:footnoteReference w:id="2"/>
      </w:r>
      <w:r w:rsidRPr="00EF4150">
        <w:rPr>
          <w:rFonts w:ascii="Arial Narrow" w:hAnsi="Arial Narrow"/>
          <w:b/>
          <w:sz w:val="24"/>
          <w:szCs w:val="24"/>
        </w:rPr>
        <w:t>.</w:t>
      </w:r>
    </w:p>
    <w:p w:rsidR="00EF4150" w:rsidRPr="000F299D" w:rsidRDefault="00EF4150" w:rsidP="00EF4150">
      <w:pPr>
        <w:spacing w:line="240" w:lineRule="auto"/>
        <w:contextualSpacing/>
        <w:jc w:val="both"/>
        <w:rPr>
          <w:rFonts w:ascii="Arial Narrow" w:hAnsi="Arial Narrow" w:cs="Arial"/>
          <w:sz w:val="24"/>
          <w:szCs w:val="24"/>
        </w:rPr>
      </w:pPr>
    </w:p>
    <w:p w:rsidR="00EF4150" w:rsidRPr="000F299D" w:rsidRDefault="00EF4150" w:rsidP="00EF4150">
      <w:pPr>
        <w:spacing w:line="240" w:lineRule="auto"/>
        <w:contextualSpacing/>
        <w:jc w:val="both"/>
        <w:rPr>
          <w:rFonts w:ascii="Arial Narrow" w:hAnsi="Arial Narrow" w:cs="Arial"/>
          <w:sz w:val="24"/>
          <w:szCs w:val="24"/>
        </w:rPr>
      </w:pPr>
      <w:proofErr w:type="spellStart"/>
      <w:r w:rsidRPr="000F299D">
        <w:rPr>
          <w:rFonts w:ascii="Arial Narrow" w:hAnsi="Arial Narrow" w:cs="Arial"/>
          <w:sz w:val="24"/>
          <w:szCs w:val="24"/>
        </w:rPr>
        <w:t>Sublite</w:t>
      </w:r>
      <w:proofErr w:type="spellEnd"/>
      <w:r w:rsidRPr="000F299D">
        <w:rPr>
          <w:rFonts w:ascii="Arial Narrow" w:hAnsi="Arial Narrow" w:cs="Arial"/>
          <w:sz w:val="24"/>
          <w:szCs w:val="24"/>
        </w:rPr>
        <w:t>: en análisis</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 xml:space="preserve">Lite: proceso, causa, procedimiento, asunto, cuestión, </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Sendos: dos</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Tribunal A quo: de 1° instancia</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 xml:space="preserve">Tribunal Ad </w:t>
      </w:r>
      <w:proofErr w:type="spellStart"/>
      <w:r w:rsidRPr="000F299D">
        <w:rPr>
          <w:rFonts w:ascii="Arial Narrow" w:hAnsi="Arial Narrow" w:cs="Arial"/>
          <w:sz w:val="24"/>
          <w:szCs w:val="24"/>
        </w:rPr>
        <w:t>quem</w:t>
      </w:r>
      <w:proofErr w:type="spellEnd"/>
      <w:r w:rsidRPr="000F299D">
        <w:rPr>
          <w:rFonts w:ascii="Arial Narrow" w:hAnsi="Arial Narrow" w:cs="Arial"/>
          <w:sz w:val="24"/>
          <w:szCs w:val="24"/>
        </w:rPr>
        <w:t>: de 2° instancia</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 xml:space="preserve">Jueces del fondo: jueces que resuelven el conflicto radicado en sede judicial. Por ello, el Tribunal Constitucional no es un Tribunal del fondo. </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Sine qua non: in el cual no, condición necesaria</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De facto: de hecho</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De iure: de derecho</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Prima facie: primera vista</w:t>
      </w:r>
    </w:p>
    <w:p w:rsidR="00EF4150" w:rsidRPr="000F299D" w:rsidRDefault="00EF4150" w:rsidP="00EF4150">
      <w:pPr>
        <w:spacing w:line="240" w:lineRule="auto"/>
        <w:contextualSpacing/>
        <w:jc w:val="both"/>
        <w:rPr>
          <w:rFonts w:ascii="Arial Narrow" w:hAnsi="Arial Narrow" w:cs="Arial"/>
          <w:sz w:val="24"/>
          <w:szCs w:val="24"/>
        </w:rPr>
      </w:pPr>
      <w:r w:rsidRPr="000F299D">
        <w:rPr>
          <w:rFonts w:ascii="Arial Narrow" w:hAnsi="Arial Narrow" w:cs="Arial"/>
          <w:sz w:val="24"/>
          <w:szCs w:val="24"/>
        </w:rPr>
        <w:t>Ad libitum: a propia voluntad</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Fonts w:ascii="Arial Narrow" w:hAnsi="Arial Narrow" w:cs="Arial"/>
          <w:sz w:val="24"/>
          <w:szCs w:val="24"/>
          <w:shd w:val="clear" w:color="auto" w:fill="FFFFFF"/>
        </w:rPr>
        <w:t xml:space="preserve">Ad </w:t>
      </w:r>
      <w:proofErr w:type="spellStart"/>
      <w:r w:rsidRPr="000F299D">
        <w:rPr>
          <w:rFonts w:ascii="Arial Narrow" w:hAnsi="Arial Narrow" w:cs="Arial"/>
          <w:sz w:val="24"/>
          <w:szCs w:val="24"/>
          <w:shd w:val="clear" w:color="auto" w:fill="FFFFFF"/>
        </w:rPr>
        <w:t>effectum</w:t>
      </w:r>
      <w:proofErr w:type="spellEnd"/>
      <w:r w:rsidRPr="000F299D">
        <w:rPr>
          <w:rStyle w:val="apple-converted-space"/>
          <w:rFonts w:ascii="Arial Narrow" w:hAnsi="Arial Narrow" w:cs="Arial"/>
          <w:sz w:val="24"/>
          <w:szCs w:val="24"/>
          <w:shd w:val="clear" w:color="auto" w:fill="FFFFFF"/>
        </w:rPr>
        <w:t> </w:t>
      </w:r>
      <w:r w:rsidRPr="000F299D">
        <w:rPr>
          <w:rStyle w:val="skimlinks-unlinked"/>
          <w:rFonts w:ascii="Arial Narrow" w:hAnsi="Arial Narrow" w:cs="Arial"/>
          <w:sz w:val="24"/>
          <w:szCs w:val="24"/>
          <w:bdr w:val="none" w:sz="0" w:space="0" w:color="auto" w:frame="1"/>
          <w:shd w:val="clear" w:color="auto" w:fill="FFFFFF"/>
        </w:rPr>
        <w:t xml:space="preserve">vivendi: a efectos de ser vista. Ejemplo: dejo mi minuta ad </w:t>
      </w:r>
      <w:proofErr w:type="spellStart"/>
      <w:r w:rsidRPr="000F299D">
        <w:rPr>
          <w:rStyle w:val="skimlinks-unlinked"/>
          <w:rFonts w:ascii="Arial Narrow" w:hAnsi="Arial Narrow" w:cs="Arial"/>
          <w:sz w:val="24"/>
          <w:szCs w:val="24"/>
          <w:bdr w:val="none" w:sz="0" w:space="0" w:color="auto" w:frame="1"/>
          <w:shd w:val="clear" w:color="auto" w:fill="FFFFFF"/>
        </w:rPr>
        <w:t>effectum</w:t>
      </w:r>
      <w:proofErr w:type="spellEnd"/>
      <w:r w:rsidRPr="000F299D">
        <w:rPr>
          <w:rStyle w:val="skimlinks-unlinked"/>
          <w:rFonts w:ascii="Arial Narrow" w:hAnsi="Arial Narrow" w:cs="Arial"/>
          <w:sz w:val="24"/>
          <w:szCs w:val="24"/>
          <w:bdr w:val="none" w:sz="0" w:space="0" w:color="auto" w:frame="1"/>
          <w:shd w:val="clear" w:color="auto" w:fill="FFFFFF"/>
        </w:rPr>
        <w:t xml:space="preserve"> vivendi.</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Subsunción</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Cotejo normativo: comparación entre normas.</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Consideraciones= razonamientos= motivaciones. Constituyen la denominada parte considerativa (también llamada parte motiva) de la sentencia.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Atendiendo 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En atención a lo preceptuado (es decir, a lo regulado)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Abanico de normas jurídicas</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Órgano jurisdiccional= tribunal= sentenciador.</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Aquiescencia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Contumaz</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Inconcuso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La parte resolutiva a veces es desarrollada en puntos. Se habla del punto resolutivo uno, punto resolutivo 2 etc.</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Legítimo contradictor</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La contraria (es decir, la parte contraria).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Reclamante o Recurrente o Accionante o Requirente (denominaciones que puede recibir el sujeto activo del proceso, según el proceso de que se trate).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Argucia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Veredicto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Mérito de autos: mérito de todos los antecedentes que existen en un expediente.</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lastRenderedPageBreak/>
        <w:t xml:space="preserve">A contrario sensu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Pleno de la Magistratura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Argumentaciones de hecho y de derecho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Antecedentes fácticos</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Configuración jurídica (características de una institución jurídica que determinan que sea una u otra cosa. Configuración jurídica del instituto).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Caso de marras</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En la especie: es decir, en el caso del cual se está hablando.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Preciosismo jurídico: análisis jurídico que es muy bien elaborado, pero que envuelve una falacia o que resulta inútil</w:t>
      </w:r>
      <w:proofErr w:type="gramStart"/>
      <w:r w:rsidRPr="000F299D">
        <w:rPr>
          <w:rStyle w:val="skimlinks-unlinked"/>
          <w:rFonts w:ascii="Arial Narrow" w:hAnsi="Arial Narrow" w:cs="Arial"/>
          <w:sz w:val="24"/>
          <w:szCs w:val="24"/>
          <w:bdr w:val="none" w:sz="0" w:space="0" w:color="auto" w:frame="1"/>
          <w:shd w:val="clear" w:color="auto" w:fill="FFFFFF"/>
        </w:rPr>
        <w:t>. .</w:t>
      </w:r>
      <w:proofErr w:type="gramEnd"/>
      <w:r w:rsidRPr="000F299D">
        <w:rPr>
          <w:rStyle w:val="skimlinks-unlinked"/>
          <w:rFonts w:ascii="Arial Narrow" w:hAnsi="Arial Narrow" w:cs="Arial"/>
          <w:sz w:val="24"/>
          <w:szCs w:val="24"/>
          <w:bdr w:val="none" w:sz="0" w:space="0" w:color="auto" w:frame="1"/>
          <w:shd w:val="clear" w:color="auto" w:fill="FFFFFF"/>
        </w:rPr>
        <w:t xml:space="preserve">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Repartición</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Organismo estatal</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Ente fiscalizador: órgano que fiscaliza.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Órgano de </w:t>
      </w:r>
      <w:proofErr w:type="gramStart"/>
      <w:r w:rsidRPr="000F299D">
        <w:rPr>
          <w:rStyle w:val="skimlinks-unlinked"/>
          <w:rFonts w:ascii="Arial Narrow" w:hAnsi="Arial Narrow" w:cs="Arial"/>
          <w:sz w:val="24"/>
          <w:szCs w:val="24"/>
          <w:bdr w:val="none" w:sz="0" w:space="0" w:color="auto" w:frame="1"/>
          <w:shd w:val="clear" w:color="auto" w:fill="FFFFFF"/>
        </w:rPr>
        <w:t>control  u</w:t>
      </w:r>
      <w:proofErr w:type="gramEnd"/>
      <w:r w:rsidRPr="000F299D">
        <w:rPr>
          <w:rStyle w:val="skimlinks-unlinked"/>
          <w:rFonts w:ascii="Arial Narrow" w:hAnsi="Arial Narrow" w:cs="Arial"/>
          <w:sz w:val="24"/>
          <w:szCs w:val="24"/>
          <w:bdr w:val="none" w:sz="0" w:space="0" w:color="auto" w:frame="1"/>
          <w:shd w:val="clear" w:color="auto" w:fill="FFFFFF"/>
        </w:rPr>
        <w:t xml:space="preserve"> órgano contralor</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Escritos= presentaciones de las partes por escrito en un proceso= presentación</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Libelo: escrito primero.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Téngase presente</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roofErr w:type="spellStart"/>
      <w:r w:rsidRPr="000F299D">
        <w:rPr>
          <w:rStyle w:val="skimlinks-unlinked"/>
          <w:rFonts w:ascii="Arial Narrow" w:hAnsi="Arial Narrow" w:cs="Arial"/>
          <w:sz w:val="24"/>
          <w:szCs w:val="24"/>
          <w:bdr w:val="none" w:sz="0" w:space="0" w:color="auto" w:frame="1"/>
          <w:shd w:val="clear" w:color="auto" w:fill="FFFFFF"/>
        </w:rPr>
        <w:t>Amicus</w:t>
      </w:r>
      <w:proofErr w:type="spellEnd"/>
      <w:r w:rsidRPr="000F299D">
        <w:rPr>
          <w:rStyle w:val="skimlinks-unlinked"/>
          <w:rFonts w:ascii="Arial Narrow" w:hAnsi="Arial Narrow" w:cs="Arial"/>
          <w:sz w:val="24"/>
          <w:szCs w:val="24"/>
          <w:bdr w:val="none" w:sz="0" w:space="0" w:color="auto" w:frame="1"/>
          <w:shd w:val="clear" w:color="auto" w:fill="FFFFFF"/>
        </w:rPr>
        <w:t xml:space="preserve"> </w:t>
      </w:r>
      <w:proofErr w:type="spellStart"/>
      <w:r w:rsidRPr="000F299D">
        <w:rPr>
          <w:rStyle w:val="skimlinks-unlinked"/>
          <w:rFonts w:ascii="Arial Narrow" w:hAnsi="Arial Narrow" w:cs="Arial"/>
          <w:sz w:val="24"/>
          <w:szCs w:val="24"/>
          <w:bdr w:val="none" w:sz="0" w:space="0" w:color="auto" w:frame="1"/>
          <w:shd w:val="clear" w:color="auto" w:fill="FFFFFF"/>
        </w:rPr>
        <w:t>Curiae</w:t>
      </w:r>
      <w:proofErr w:type="spellEnd"/>
      <w:r w:rsidRPr="000F299D">
        <w:rPr>
          <w:rStyle w:val="skimlinks-unlinked"/>
          <w:rFonts w:ascii="Arial Narrow" w:hAnsi="Arial Narrow" w:cs="Arial"/>
          <w:sz w:val="24"/>
          <w:szCs w:val="24"/>
          <w:bdr w:val="none" w:sz="0" w:space="0" w:color="auto" w:frame="1"/>
          <w:shd w:val="clear" w:color="auto" w:fill="FFFFFF"/>
        </w:rPr>
        <w:t xml:space="preserve">: sujeto que no es parte de un </w:t>
      </w:r>
      <w:proofErr w:type="gramStart"/>
      <w:r w:rsidRPr="000F299D">
        <w:rPr>
          <w:rStyle w:val="skimlinks-unlinked"/>
          <w:rFonts w:ascii="Arial Narrow" w:hAnsi="Arial Narrow" w:cs="Arial"/>
          <w:sz w:val="24"/>
          <w:szCs w:val="24"/>
          <w:bdr w:val="none" w:sz="0" w:space="0" w:color="auto" w:frame="1"/>
          <w:shd w:val="clear" w:color="auto" w:fill="FFFFFF"/>
        </w:rPr>
        <w:t>proceso</w:t>
      </w:r>
      <w:proofErr w:type="gramEnd"/>
      <w:r w:rsidRPr="000F299D">
        <w:rPr>
          <w:rStyle w:val="skimlinks-unlinked"/>
          <w:rFonts w:ascii="Arial Narrow" w:hAnsi="Arial Narrow" w:cs="Arial"/>
          <w:sz w:val="24"/>
          <w:szCs w:val="24"/>
          <w:bdr w:val="none" w:sz="0" w:space="0" w:color="auto" w:frame="1"/>
          <w:shd w:val="clear" w:color="auto" w:fill="FFFFFF"/>
        </w:rPr>
        <w:t xml:space="preserve"> pero pide se tenga en cuenta su opinión acerca del conflicto.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Preceptiva = normativa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Cuerpo legal = ley</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Escrito de fojas= escrito que rola a fojas: se identifica el escrito según el número de </w:t>
      </w:r>
      <w:proofErr w:type="spellStart"/>
      <w:r w:rsidRPr="000F299D">
        <w:rPr>
          <w:rStyle w:val="skimlinks-unlinked"/>
          <w:rFonts w:ascii="Arial Narrow" w:hAnsi="Arial Narrow" w:cs="Arial"/>
          <w:sz w:val="24"/>
          <w:szCs w:val="24"/>
          <w:bdr w:val="none" w:sz="0" w:space="0" w:color="auto" w:frame="1"/>
          <w:shd w:val="clear" w:color="auto" w:fill="FFFFFF"/>
        </w:rPr>
        <w:t>ágina</w:t>
      </w:r>
      <w:proofErr w:type="spellEnd"/>
      <w:r w:rsidRPr="000F299D">
        <w:rPr>
          <w:rStyle w:val="skimlinks-unlinked"/>
          <w:rFonts w:ascii="Arial Narrow" w:hAnsi="Arial Narrow" w:cs="Arial"/>
          <w:sz w:val="24"/>
          <w:szCs w:val="24"/>
          <w:bdr w:val="none" w:sz="0" w:space="0" w:color="auto" w:frame="1"/>
          <w:shd w:val="clear" w:color="auto" w:fill="FFFFFF"/>
        </w:rPr>
        <w:t xml:space="preserve"> que tenga en el expediente. En vez de decir el escrito de la página 3, se dice el escrito de fojas 3.</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Principios basales</w:t>
      </w:r>
    </w:p>
    <w:p w:rsidR="00EF4150" w:rsidRPr="000F299D" w:rsidRDefault="00EF4150" w:rsidP="00EF4150">
      <w:pPr>
        <w:spacing w:line="240" w:lineRule="auto"/>
        <w:contextualSpacing/>
        <w:jc w:val="both"/>
        <w:rPr>
          <w:rStyle w:val="skimlinks-unlinked"/>
          <w:rFonts w:ascii="Arial Narrow" w:hAnsi="Arial Narrow" w:cs="Arial"/>
          <w:sz w:val="24"/>
          <w:szCs w:val="24"/>
          <w:u w:val="single"/>
          <w:bdr w:val="none" w:sz="0" w:space="0" w:color="auto" w:frame="1"/>
          <w:shd w:val="clear" w:color="auto" w:fill="FFFFFF"/>
        </w:rPr>
      </w:pPr>
      <w:r w:rsidRPr="000F299D">
        <w:rPr>
          <w:rStyle w:val="skimlinks-unlinked"/>
          <w:rFonts w:ascii="Arial Narrow" w:hAnsi="Arial Narrow" w:cs="Arial"/>
          <w:sz w:val="24"/>
          <w:szCs w:val="24"/>
          <w:u w:val="single"/>
          <w:bdr w:val="none" w:sz="0" w:space="0" w:color="auto" w:frame="1"/>
          <w:shd w:val="clear" w:color="auto" w:fill="FFFFFF"/>
        </w:rPr>
        <w:t>Proceso es distinto a procedimiento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Impugnar = objetar = cuestionar = reprochar</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Lo resuelto, lo sentenciado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Dictaminar: opinión emitida por un organismo.</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Aducir. Ejemplo: el recurrente aduce que se ha vulnerado el artículo 6° de la Constitución.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Esgrimir: Ejemplo: el recurrente aduce que se ha vulnerado el artículo 6° de la Constitución.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Dilucidar = Elucidar: aclarar y explicar un asunto. </w:t>
      </w:r>
      <w:proofErr w:type="spellStart"/>
      <w:r w:rsidRPr="000F299D">
        <w:rPr>
          <w:rStyle w:val="skimlinks-unlinked"/>
          <w:rFonts w:ascii="Arial Narrow" w:hAnsi="Arial Narrow" w:cs="Arial"/>
          <w:sz w:val="24"/>
          <w:szCs w:val="24"/>
          <w:bdr w:val="none" w:sz="0" w:space="0" w:color="auto" w:frame="1"/>
          <w:shd w:val="clear" w:color="auto" w:fill="FFFFFF"/>
        </w:rPr>
        <w:t>Ej</w:t>
      </w:r>
      <w:proofErr w:type="spellEnd"/>
      <w:r w:rsidRPr="000F299D">
        <w:rPr>
          <w:rStyle w:val="skimlinks-unlinked"/>
          <w:rFonts w:ascii="Arial Narrow" w:hAnsi="Arial Narrow" w:cs="Arial"/>
          <w:sz w:val="24"/>
          <w:szCs w:val="24"/>
          <w:bdr w:val="none" w:sz="0" w:space="0" w:color="auto" w:frame="1"/>
          <w:shd w:val="clear" w:color="auto" w:fill="FFFFFF"/>
        </w:rPr>
        <w:t xml:space="preserve">: el problema jurídico que este sentenciador debe elucidar. </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Concernidos (relacionados, involucrados en un asunto. Se aplica, por ejemplo, a normas y a elementos. Ejemplo: las normas concernidas en el conflicto de autos son </w:t>
      </w:r>
      <w:proofErr w:type="gramStart"/>
      <w:r w:rsidRPr="000F299D">
        <w:rPr>
          <w:rStyle w:val="skimlinks-unlinked"/>
          <w:rFonts w:ascii="Arial Narrow" w:hAnsi="Arial Narrow" w:cs="Arial"/>
          <w:sz w:val="24"/>
          <w:szCs w:val="24"/>
          <w:bdr w:val="none" w:sz="0" w:space="0" w:color="auto" w:frame="1"/>
          <w:shd w:val="clear" w:color="auto" w:fill="FFFFFF"/>
        </w:rPr>
        <w:t>los artículo</w:t>
      </w:r>
      <w:proofErr w:type="gramEnd"/>
      <w:r w:rsidRPr="000F299D">
        <w:rPr>
          <w:rStyle w:val="skimlinks-unlinked"/>
          <w:rFonts w:ascii="Arial Narrow" w:hAnsi="Arial Narrow" w:cs="Arial"/>
          <w:sz w:val="24"/>
          <w:szCs w:val="24"/>
          <w:bdr w:val="none" w:sz="0" w:space="0" w:color="auto" w:frame="1"/>
          <w:shd w:val="clear" w:color="auto" w:fill="FFFFFF"/>
        </w:rPr>
        <w:t xml:space="preserve"> 4° y 76 de la Constitución Política).</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Ex nunc: “</w:t>
      </w:r>
      <w:r w:rsidRPr="000F299D">
        <w:rPr>
          <w:rFonts w:ascii="Arial Narrow" w:hAnsi="Arial Narrow" w:cs="Arial"/>
          <w:sz w:val="24"/>
          <w:szCs w:val="24"/>
          <w:bdr w:val="none" w:sz="0" w:space="0" w:color="auto" w:frame="1"/>
          <w:shd w:val="clear" w:color="auto" w:fill="FFFFFF"/>
        </w:rPr>
        <w:t>desde ahora" y da a entender que en la ley, sentencia, contrato o condición no existe retroactividad en cuanto a sus efectos y que empiezan a regir desde el momento en que se inicie o perfeccione la disposición.</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r w:rsidRPr="000F299D">
        <w:rPr>
          <w:rStyle w:val="skimlinks-unlinked"/>
          <w:rFonts w:ascii="Arial Narrow" w:hAnsi="Arial Narrow" w:cs="Arial"/>
          <w:sz w:val="24"/>
          <w:szCs w:val="24"/>
          <w:bdr w:val="none" w:sz="0" w:space="0" w:color="auto" w:frame="1"/>
          <w:shd w:val="clear" w:color="auto" w:fill="FFFFFF"/>
        </w:rPr>
        <w:t xml:space="preserve">Ex </w:t>
      </w:r>
      <w:proofErr w:type="spellStart"/>
      <w:r w:rsidRPr="000F299D">
        <w:rPr>
          <w:rStyle w:val="skimlinks-unlinked"/>
          <w:rFonts w:ascii="Arial Narrow" w:hAnsi="Arial Narrow" w:cs="Arial"/>
          <w:sz w:val="24"/>
          <w:szCs w:val="24"/>
          <w:bdr w:val="none" w:sz="0" w:space="0" w:color="auto" w:frame="1"/>
          <w:shd w:val="clear" w:color="auto" w:fill="FFFFFF"/>
        </w:rPr>
        <w:t>tunc</w:t>
      </w:r>
      <w:proofErr w:type="spellEnd"/>
      <w:r w:rsidRPr="000F299D">
        <w:rPr>
          <w:rStyle w:val="skimlinks-unlinked"/>
          <w:rFonts w:ascii="Arial Narrow" w:hAnsi="Arial Narrow" w:cs="Arial"/>
          <w:sz w:val="24"/>
          <w:szCs w:val="24"/>
          <w:bdr w:val="none" w:sz="0" w:space="0" w:color="auto" w:frame="1"/>
          <w:shd w:val="clear" w:color="auto" w:fill="FFFFFF"/>
        </w:rPr>
        <w:t xml:space="preserve">: </w:t>
      </w:r>
      <w:r w:rsidRPr="000F299D">
        <w:rPr>
          <w:rFonts w:ascii="Arial Narrow" w:hAnsi="Arial Narrow" w:cs="Arial"/>
          <w:sz w:val="24"/>
          <w:szCs w:val="24"/>
          <w:shd w:val="clear" w:color="auto" w:fill="FFFFFF"/>
        </w:rPr>
        <w:t>"desde siempre" e indica que el acto jurídico, la disposición de la ley o resolución judicial tienen efectos retroactivos o que la situación actual se supone perfeccionada desde su origen.</w:t>
      </w: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
    <w:p w:rsidR="00EF4150" w:rsidRPr="000F299D" w:rsidRDefault="00EF4150" w:rsidP="00EF4150">
      <w:pPr>
        <w:spacing w:line="240" w:lineRule="auto"/>
        <w:contextualSpacing/>
        <w:jc w:val="both"/>
        <w:rPr>
          <w:rStyle w:val="skimlinks-unlinked"/>
          <w:rFonts w:ascii="Arial Narrow" w:hAnsi="Arial Narrow" w:cs="Arial"/>
          <w:sz w:val="24"/>
          <w:szCs w:val="24"/>
          <w:bdr w:val="none" w:sz="0" w:space="0" w:color="auto" w:frame="1"/>
          <w:shd w:val="clear" w:color="auto" w:fill="FFFFFF"/>
        </w:rPr>
      </w:pPr>
    </w:p>
    <w:p w:rsidR="00EF4150" w:rsidRPr="0038204D" w:rsidRDefault="00EF4150" w:rsidP="0038204D">
      <w:pPr>
        <w:spacing w:line="240" w:lineRule="auto"/>
        <w:contextualSpacing/>
        <w:jc w:val="both"/>
        <w:rPr>
          <w:rFonts w:ascii="Arial Narrow" w:hAnsi="Arial Narrow"/>
          <w:sz w:val="24"/>
          <w:szCs w:val="24"/>
        </w:rPr>
      </w:pPr>
    </w:p>
    <w:sectPr w:rsidR="00EF4150" w:rsidRPr="0038204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1D0" w:rsidRDefault="000621D0" w:rsidP="00195C01">
      <w:pPr>
        <w:spacing w:after="0" w:line="240" w:lineRule="auto"/>
      </w:pPr>
      <w:r>
        <w:separator/>
      </w:r>
    </w:p>
  </w:endnote>
  <w:endnote w:type="continuationSeparator" w:id="0">
    <w:p w:rsidR="000621D0" w:rsidRDefault="000621D0" w:rsidP="0019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047785"/>
      <w:docPartObj>
        <w:docPartGallery w:val="Page Numbers (Bottom of Page)"/>
        <w:docPartUnique/>
      </w:docPartObj>
    </w:sdtPr>
    <w:sdtContent>
      <w:p w:rsidR="000A1299" w:rsidRDefault="000A1299">
        <w:pPr>
          <w:pStyle w:val="Piedepgina"/>
          <w:jc w:val="center"/>
        </w:pPr>
        <w:r>
          <w:fldChar w:fldCharType="begin"/>
        </w:r>
        <w:r>
          <w:instrText>PAGE   \* MERGEFORMAT</w:instrText>
        </w:r>
        <w:r>
          <w:fldChar w:fldCharType="separate"/>
        </w:r>
        <w:r w:rsidR="002244A9" w:rsidRPr="002244A9">
          <w:rPr>
            <w:noProof/>
            <w:lang w:val="es-ES"/>
          </w:rPr>
          <w:t>8</w:t>
        </w:r>
        <w:r>
          <w:fldChar w:fldCharType="end"/>
        </w:r>
      </w:p>
    </w:sdtContent>
  </w:sdt>
  <w:p w:rsidR="000A1299" w:rsidRDefault="000A1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1D0" w:rsidRDefault="000621D0" w:rsidP="00195C01">
      <w:pPr>
        <w:spacing w:after="0" w:line="240" w:lineRule="auto"/>
      </w:pPr>
      <w:r>
        <w:separator/>
      </w:r>
    </w:p>
  </w:footnote>
  <w:footnote w:type="continuationSeparator" w:id="0">
    <w:p w:rsidR="000621D0" w:rsidRDefault="000621D0" w:rsidP="00195C01">
      <w:pPr>
        <w:spacing w:after="0" w:line="240" w:lineRule="auto"/>
      </w:pPr>
      <w:r>
        <w:continuationSeparator/>
      </w:r>
    </w:p>
  </w:footnote>
  <w:footnote w:id="1">
    <w:p w:rsidR="000A1299" w:rsidRDefault="000A1299">
      <w:pPr>
        <w:pStyle w:val="Textonotapie"/>
      </w:pPr>
      <w:r>
        <w:rPr>
          <w:rStyle w:val="Refdenotaalpie"/>
        </w:rPr>
        <w:footnoteRef/>
      </w:r>
      <w:r>
        <w:t xml:space="preserve"> &lt;&lt;Véase online en </w:t>
      </w:r>
      <w:r w:rsidRPr="005E325D">
        <w:t>http://www.leychile.cl/Navegar?idNorma=33</w:t>
      </w:r>
      <w:r>
        <w:t>&gt;&gt;</w:t>
      </w:r>
    </w:p>
  </w:footnote>
  <w:footnote w:id="2">
    <w:p w:rsidR="000A1299" w:rsidRDefault="000A1299" w:rsidP="00EF4150">
      <w:pPr>
        <w:pStyle w:val="Textonotapie"/>
      </w:pPr>
      <w:r>
        <w:rPr>
          <w:rStyle w:val="Refdenotaalpie"/>
        </w:rPr>
        <w:footnoteRef/>
      </w:r>
      <w:r>
        <w:t xml:space="preserve"> Texto elaborado por la profesora y relatora del Excelentísimo Tribunal Constitucional, Pilar Arellano.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837D3"/>
    <w:multiLevelType w:val="hybridMultilevel"/>
    <w:tmpl w:val="9CA293E6"/>
    <w:lvl w:ilvl="0" w:tplc="77D0EEAA">
      <w:start w:val="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B39579C"/>
    <w:multiLevelType w:val="hybridMultilevel"/>
    <w:tmpl w:val="3BF48E08"/>
    <w:lvl w:ilvl="0" w:tplc="60A28F2E">
      <w:start w:val="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78"/>
    <w:rsid w:val="000621D0"/>
    <w:rsid w:val="000A1299"/>
    <w:rsid w:val="000D6CD2"/>
    <w:rsid w:val="000E2C9A"/>
    <w:rsid w:val="00124EB9"/>
    <w:rsid w:val="00185145"/>
    <w:rsid w:val="00195C01"/>
    <w:rsid w:val="002244A9"/>
    <w:rsid w:val="00333485"/>
    <w:rsid w:val="0038204D"/>
    <w:rsid w:val="003A5F90"/>
    <w:rsid w:val="003D7214"/>
    <w:rsid w:val="003E31C5"/>
    <w:rsid w:val="00443748"/>
    <w:rsid w:val="00461917"/>
    <w:rsid w:val="004701F0"/>
    <w:rsid w:val="004A333B"/>
    <w:rsid w:val="004D5D32"/>
    <w:rsid w:val="004D7069"/>
    <w:rsid w:val="00544F74"/>
    <w:rsid w:val="005D18E9"/>
    <w:rsid w:val="005E325D"/>
    <w:rsid w:val="005F3DEB"/>
    <w:rsid w:val="00626C5F"/>
    <w:rsid w:val="006E2B59"/>
    <w:rsid w:val="00770F7F"/>
    <w:rsid w:val="00802878"/>
    <w:rsid w:val="008A2A46"/>
    <w:rsid w:val="00953218"/>
    <w:rsid w:val="00974CA3"/>
    <w:rsid w:val="009A4AE0"/>
    <w:rsid w:val="009C26EB"/>
    <w:rsid w:val="00C40A6D"/>
    <w:rsid w:val="00C419CE"/>
    <w:rsid w:val="00D37959"/>
    <w:rsid w:val="00D7522C"/>
    <w:rsid w:val="00EF4150"/>
    <w:rsid w:val="00EF45F6"/>
    <w:rsid w:val="00F019DF"/>
    <w:rsid w:val="00F04254"/>
    <w:rsid w:val="00F66D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DC00"/>
  <w15:docId w15:val="{B86C90B9-2A09-4063-B2FE-5B678425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02878"/>
    <w:rPr>
      <w:color w:val="0000FF"/>
      <w:u w:val="single"/>
    </w:rPr>
  </w:style>
  <w:style w:type="character" w:customStyle="1" w:styleId="apple-converted-space">
    <w:name w:val="apple-converted-space"/>
    <w:basedOn w:val="Fuentedeprrafopredeter"/>
    <w:rsid w:val="00802878"/>
  </w:style>
  <w:style w:type="paragraph" w:styleId="HTMLconformatoprevio">
    <w:name w:val="HTML Preformatted"/>
    <w:basedOn w:val="Normal"/>
    <w:link w:val="HTMLconformatoprevioCar"/>
    <w:uiPriority w:val="99"/>
    <w:semiHidden/>
    <w:unhideWhenUsed/>
    <w:rsid w:val="00D3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D37959"/>
    <w:rPr>
      <w:rFonts w:ascii="Courier New" w:eastAsia="Times New Roman" w:hAnsi="Courier New" w:cs="Courier New"/>
      <w:sz w:val="20"/>
      <w:szCs w:val="20"/>
      <w:lang w:eastAsia="es-CL"/>
    </w:rPr>
  </w:style>
  <w:style w:type="paragraph" w:styleId="NormalWeb">
    <w:name w:val="Normal (Web)"/>
    <w:basedOn w:val="Normal"/>
    <w:uiPriority w:val="99"/>
    <w:unhideWhenUsed/>
    <w:rsid w:val="00D3795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95C01"/>
    <w:rPr>
      <w:b/>
      <w:bCs/>
    </w:rPr>
  </w:style>
  <w:style w:type="paragraph" w:styleId="Textonotapie">
    <w:name w:val="footnote text"/>
    <w:basedOn w:val="Normal"/>
    <w:link w:val="TextonotapieCar"/>
    <w:uiPriority w:val="99"/>
    <w:semiHidden/>
    <w:unhideWhenUsed/>
    <w:rsid w:val="00195C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5C01"/>
    <w:rPr>
      <w:sz w:val="20"/>
      <w:szCs w:val="20"/>
    </w:rPr>
  </w:style>
  <w:style w:type="character" w:styleId="Refdenotaalpie">
    <w:name w:val="footnote reference"/>
    <w:basedOn w:val="Fuentedeprrafopredeter"/>
    <w:uiPriority w:val="99"/>
    <w:semiHidden/>
    <w:unhideWhenUsed/>
    <w:rsid w:val="00195C01"/>
    <w:rPr>
      <w:vertAlign w:val="superscript"/>
    </w:rPr>
  </w:style>
  <w:style w:type="paragraph" w:styleId="Prrafodelista">
    <w:name w:val="List Paragraph"/>
    <w:basedOn w:val="Normal"/>
    <w:uiPriority w:val="34"/>
    <w:qFormat/>
    <w:rsid w:val="005E325D"/>
    <w:pPr>
      <w:ind w:left="720"/>
      <w:contextualSpacing/>
    </w:pPr>
  </w:style>
  <w:style w:type="character" w:styleId="Mencinsinresolver">
    <w:name w:val="Unresolved Mention"/>
    <w:basedOn w:val="Fuentedeprrafopredeter"/>
    <w:uiPriority w:val="99"/>
    <w:semiHidden/>
    <w:unhideWhenUsed/>
    <w:rsid w:val="0038204D"/>
    <w:rPr>
      <w:color w:val="808080"/>
      <w:shd w:val="clear" w:color="auto" w:fill="E6E6E6"/>
    </w:rPr>
  </w:style>
  <w:style w:type="paragraph" w:styleId="Encabezado">
    <w:name w:val="header"/>
    <w:basedOn w:val="Normal"/>
    <w:link w:val="EncabezadoCar"/>
    <w:uiPriority w:val="99"/>
    <w:unhideWhenUsed/>
    <w:rsid w:val="005F3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DEB"/>
  </w:style>
  <w:style w:type="paragraph" w:styleId="Piedepgina">
    <w:name w:val="footer"/>
    <w:basedOn w:val="Normal"/>
    <w:link w:val="PiedepginaCar"/>
    <w:uiPriority w:val="99"/>
    <w:unhideWhenUsed/>
    <w:rsid w:val="005F3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DEB"/>
  </w:style>
  <w:style w:type="character" w:customStyle="1" w:styleId="skimlinks-unlinked">
    <w:name w:val="skimlinks-unlinked"/>
    <w:basedOn w:val="Fuentedeprrafopredeter"/>
    <w:rsid w:val="00EF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8257">
      <w:bodyDiv w:val="1"/>
      <w:marLeft w:val="0"/>
      <w:marRight w:val="0"/>
      <w:marTop w:val="0"/>
      <w:marBottom w:val="0"/>
      <w:divBdr>
        <w:top w:val="none" w:sz="0" w:space="0" w:color="auto"/>
        <w:left w:val="none" w:sz="0" w:space="0" w:color="auto"/>
        <w:bottom w:val="none" w:sz="0" w:space="0" w:color="auto"/>
        <w:right w:val="none" w:sz="0" w:space="0" w:color="auto"/>
      </w:divBdr>
    </w:div>
    <w:div w:id="1163861493">
      <w:bodyDiv w:val="1"/>
      <w:marLeft w:val="0"/>
      <w:marRight w:val="0"/>
      <w:marTop w:val="0"/>
      <w:marBottom w:val="0"/>
      <w:divBdr>
        <w:top w:val="none" w:sz="0" w:space="0" w:color="auto"/>
        <w:left w:val="none" w:sz="0" w:space="0" w:color="auto"/>
        <w:bottom w:val="none" w:sz="0" w:space="0" w:color="auto"/>
        <w:right w:val="none" w:sz="0" w:space="0" w:color="auto"/>
      </w:divBdr>
    </w:div>
    <w:div w:id="1168980773">
      <w:bodyDiv w:val="1"/>
      <w:marLeft w:val="0"/>
      <w:marRight w:val="0"/>
      <w:marTop w:val="0"/>
      <w:marBottom w:val="0"/>
      <w:divBdr>
        <w:top w:val="none" w:sz="0" w:space="0" w:color="auto"/>
        <w:left w:val="none" w:sz="0" w:space="0" w:color="auto"/>
        <w:bottom w:val="none" w:sz="0" w:space="0" w:color="auto"/>
        <w:right w:val="none" w:sz="0" w:space="0" w:color="auto"/>
      </w:divBdr>
    </w:div>
    <w:div w:id="12733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ud.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1ADA-90C1-402D-B038-4BE61874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2950</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Leonardo Andres Jofre Rios (ljofrerios)</cp:lastModifiedBy>
  <cp:revision>15</cp:revision>
  <dcterms:created xsi:type="dcterms:W3CDTF">2017-10-12T02:32:00Z</dcterms:created>
  <dcterms:modified xsi:type="dcterms:W3CDTF">2017-10-12T04:56:00Z</dcterms:modified>
</cp:coreProperties>
</file>