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CA" w:rsidRPr="00460B82" w:rsidRDefault="00821DCA">
      <w:pPr>
        <w:rPr>
          <w:rFonts w:ascii="Times New Roman" w:hAnsi="Times New Roman" w:cs="Times New Roman"/>
        </w:rPr>
      </w:pPr>
      <w:r w:rsidRPr="00460B82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-325755</wp:posOffset>
            </wp:positionV>
            <wp:extent cx="2617470" cy="574040"/>
            <wp:effectExtent l="19050" t="0" r="0" b="0"/>
            <wp:wrapTight wrapText="bothSides">
              <wp:wrapPolygon edited="0">
                <wp:start x="-157" y="0"/>
                <wp:lineTo x="-157" y="20788"/>
                <wp:lineTo x="21537" y="20788"/>
                <wp:lineTo x="21537" y="0"/>
                <wp:lineTo x="-157" y="0"/>
              </wp:wrapPolygon>
            </wp:wrapTight>
            <wp:docPr id="1" name="Imagen 2" descr="Facu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D15" w:rsidRPr="00460B82" w:rsidRDefault="004F6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23.2pt;height:14.4pt;mso-wrap-distance-left:56.7pt;mso-wrap-distance-top:42.55pt;mso-wrap-distance-right:56.7pt;mso-wrap-distance-bottom:42.55pt;mso-position-horizontal-relative:char;mso-position-vertical-relative:line" o:allowincell="f" fillcolor="#eaeaea" stroked="f">
            <v:textbox style="mso-next-textbox:#_x0000_s1026" inset=",1mm,,0">
              <w:txbxContent>
                <w:p w:rsidR="00821DCA" w:rsidRDefault="00821DCA" w:rsidP="00821DCA">
                  <w:pPr>
                    <w:pStyle w:val="Textoindependiente"/>
                    <w:rPr>
                      <w:rFonts w:ascii="Arial Narrow" w:hAnsi="Arial Narrow"/>
                      <w:spacing w:val="20"/>
                      <w:w w:val="180"/>
                      <w:lang w:val="es-ES_tradnl"/>
                    </w:rPr>
                  </w:pPr>
                  <w:r>
                    <w:rPr>
                      <w:rFonts w:ascii="Arial Narrow" w:hAnsi="Arial Narrow"/>
                      <w:spacing w:val="20"/>
                      <w:w w:val="180"/>
                      <w:lang w:val="es-ES_tradnl"/>
                    </w:rPr>
                    <w:t>DEPARTAMENTO DE DERECHO PRIVADO</w:t>
                  </w:r>
                </w:p>
              </w:txbxContent>
            </v:textbox>
            <w10:wrap type="none"/>
            <w10:anchorlock/>
          </v:shape>
        </w:pict>
      </w:r>
    </w:p>
    <w:p w:rsidR="00821DCA" w:rsidRPr="00C26F5F" w:rsidRDefault="00821DCA" w:rsidP="006862E0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C26F5F">
        <w:rPr>
          <w:rFonts w:asciiTheme="majorHAnsi" w:hAnsiTheme="majorHAnsi" w:cs="Arial"/>
          <w:b/>
          <w:sz w:val="24"/>
          <w:szCs w:val="24"/>
        </w:rPr>
        <w:t>DERECHO CIVIL V</w:t>
      </w:r>
      <w:r w:rsidR="00462949" w:rsidRPr="00C26F5F">
        <w:rPr>
          <w:rFonts w:asciiTheme="majorHAnsi" w:hAnsiTheme="majorHAnsi" w:cs="Arial"/>
          <w:b/>
          <w:sz w:val="24"/>
          <w:szCs w:val="24"/>
        </w:rPr>
        <w:t xml:space="preserve">: </w:t>
      </w:r>
      <w:r w:rsidR="00950197" w:rsidRPr="00C26F5F">
        <w:rPr>
          <w:rFonts w:asciiTheme="majorHAnsi" w:hAnsiTheme="majorHAnsi" w:cs="Arial"/>
          <w:b/>
          <w:sz w:val="24"/>
          <w:szCs w:val="24"/>
        </w:rPr>
        <w:t>RESPONSABILIDAD CIVIL</w:t>
      </w:r>
    </w:p>
    <w:p w:rsidR="00950197" w:rsidRPr="00C26F5F" w:rsidRDefault="00950197" w:rsidP="006862E0">
      <w:pPr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b/>
          <w:sz w:val="24"/>
          <w:szCs w:val="24"/>
        </w:rPr>
        <w:t xml:space="preserve">Profesoras: </w:t>
      </w:r>
      <w:r w:rsidR="00C26F5F">
        <w:rPr>
          <w:rFonts w:asciiTheme="majorHAnsi" w:hAnsiTheme="majorHAnsi" w:cs="Arial"/>
          <w:sz w:val="24"/>
          <w:szCs w:val="24"/>
        </w:rPr>
        <w:t>Magdalena Bustos D. y</w:t>
      </w:r>
      <w:r w:rsidRPr="00C26F5F">
        <w:rPr>
          <w:rFonts w:asciiTheme="majorHAnsi" w:hAnsiTheme="majorHAnsi" w:cs="Arial"/>
          <w:sz w:val="24"/>
          <w:szCs w:val="24"/>
        </w:rPr>
        <w:t xml:space="preserve"> Paulina Pulido V.</w:t>
      </w:r>
    </w:p>
    <w:p w:rsidR="00950197" w:rsidRPr="00C26F5F" w:rsidRDefault="00950197" w:rsidP="006862E0">
      <w:pPr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b/>
          <w:sz w:val="24"/>
          <w:szCs w:val="24"/>
        </w:rPr>
        <w:t xml:space="preserve">Ayudantes: </w:t>
      </w:r>
      <w:r w:rsidRPr="00C26F5F">
        <w:rPr>
          <w:rFonts w:asciiTheme="majorHAnsi" w:hAnsiTheme="majorHAnsi" w:cs="Arial"/>
          <w:sz w:val="24"/>
          <w:szCs w:val="24"/>
        </w:rPr>
        <w:t xml:space="preserve">Felipe Carrasco, </w:t>
      </w:r>
      <w:r w:rsidR="00C26F5F" w:rsidRPr="00C26F5F">
        <w:rPr>
          <w:rFonts w:asciiTheme="majorHAnsi" w:hAnsiTheme="majorHAnsi" w:cs="Arial"/>
          <w:sz w:val="24"/>
          <w:szCs w:val="24"/>
        </w:rPr>
        <w:t>Nicole Cisterna,</w:t>
      </w:r>
      <w:r w:rsidR="00C26F5F">
        <w:rPr>
          <w:rFonts w:asciiTheme="majorHAnsi" w:hAnsiTheme="majorHAnsi" w:cs="Arial"/>
          <w:sz w:val="24"/>
          <w:szCs w:val="24"/>
        </w:rPr>
        <w:t xml:space="preserve"> </w:t>
      </w:r>
      <w:r w:rsidRPr="00C26F5F">
        <w:rPr>
          <w:rFonts w:asciiTheme="majorHAnsi" w:hAnsiTheme="majorHAnsi" w:cs="Arial"/>
          <w:sz w:val="24"/>
          <w:szCs w:val="24"/>
        </w:rPr>
        <w:t>Migue</w:t>
      </w:r>
      <w:r w:rsidR="00C26F5F">
        <w:rPr>
          <w:rFonts w:asciiTheme="majorHAnsi" w:hAnsiTheme="majorHAnsi" w:cs="Arial"/>
          <w:sz w:val="24"/>
          <w:szCs w:val="24"/>
        </w:rPr>
        <w:t xml:space="preserve">l Donckaster, Catalina Escobar, </w:t>
      </w:r>
      <w:r w:rsidR="00C26F5F" w:rsidRPr="00C26F5F">
        <w:rPr>
          <w:rFonts w:asciiTheme="majorHAnsi" w:hAnsiTheme="majorHAnsi" w:cs="Arial"/>
          <w:sz w:val="24"/>
          <w:szCs w:val="24"/>
        </w:rPr>
        <w:t>Constanza Martínez</w:t>
      </w:r>
      <w:r w:rsidR="00C26F5F">
        <w:rPr>
          <w:rFonts w:asciiTheme="majorHAnsi" w:hAnsiTheme="majorHAnsi" w:cs="Arial"/>
          <w:sz w:val="24"/>
          <w:szCs w:val="24"/>
        </w:rPr>
        <w:t>,</w:t>
      </w:r>
      <w:r w:rsidR="00C26F5F" w:rsidRPr="00C26F5F">
        <w:rPr>
          <w:rFonts w:asciiTheme="majorHAnsi" w:hAnsiTheme="majorHAnsi" w:cs="Arial"/>
          <w:sz w:val="24"/>
          <w:szCs w:val="24"/>
        </w:rPr>
        <w:t xml:space="preserve"> </w:t>
      </w:r>
      <w:r w:rsidRPr="00C26F5F">
        <w:rPr>
          <w:rFonts w:asciiTheme="majorHAnsi" w:hAnsiTheme="majorHAnsi" w:cs="Arial"/>
          <w:sz w:val="24"/>
          <w:szCs w:val="24"/>
        </w:rPr>
        <w:t xml:space="preserve">David Moreno, </w:t>
      </w:r>
      <w:r w:rsidR="00C26F5F" w:rsidRPr="00C26F5F">
        <w:rPr>
          <w:rFonts w:asciiTheme="majorHAnsi" w:hAnsiTheme="majorHAnsi" w:cs="Arial"/>
          <w:sz w:val="24"/>
          <w:szCs w:val="24"/>
        </w:rPr>
        <w:t xml:space="preserve">Nicolás </w:t>
      </w:r>
      <w:proofErr w:type="spellStart"/>
      <w:r w:rsidR="00C26F5F" w:rsidRPr="00C26F5F">
        <w:rPr>
          <w:rFonts w:asciiTheme="majorHAnsi" w:hAnsiTheme="majorHAnsi" w:cs="Arial"/>
          <w:sz w:val="24"/>
          <w:szCs w:val="24"/>
        </w:rPr>
        <w:t>Pais</w:t>
      </w:r>
      <w:proofErr w:type="spellEnd"/>
      <w:r w:rsidR="00C26F5F">
        <w:rPr>
          <w:rFonts w:asciiTheme="majorHAnsi" w:hAnsiTheme="majorHAnsi" w:cs="Arial"/>
          <w:sz w:val="24"/>
          <w:szCs w:val="24"/>
        </w:rPr>
        <w:t>, Mauricio Torres</w:t>
      </w:r>
      <w:r w:rsidRPr="00C26F5F">
        <w:rPr>
          <w:rFonts w:asciiTheme="majorHAnsi" w:hAnsiTheme="majorHAnsi" w:cs="Arial"/>
          <w:sz w:val="24"/>
          <w:szCs w:val="24"/>
        </w:rPr>
        <w:t>.</w:t>
      </w:r>
    </w:p>
    <w:p w:rsidR="00950197" w:rsidRPr="00C26F5F" w:rsidRDefault="00950197" w:rsidP="00950197">
      <w:pPr>
        <w:jc w:val="both"/>
        <w:rPr>
          <w:rFonts w:asciiTheme="majorHAnsi" w:hAnsiTheme="majorHAnsi" w:cs="Arial"/>
          <w:sz w:val="24"/>
          <w:szCs w:val="24"/>
        </w:rPr>
      </w:pPr>
    </w:p>
    <w:p w:rsidR="005279BB" w:rsidRPr="00C26F5F" w:rsidRDefault="00462949" w:rsidP="00041E08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C26F5F">
        <w:rPr>
          <w:rFonts w:asciiTheme="majorHAnsi" w:hAnsiTheme="majorHAnsi" w:cs="Arial"/>
          <w:b/>
          <w:sz w:val="24"/>
          <w:szCs w:val="24"/>
        </w:rPr>
        <w:t xml:space="preserve">TEXTOS MÓDULO: </w:t>
      </w:r>
      <w:r w:rsidR="00460B82" w:rsidRPr="00C26F5F">
        <w:rPr>
          <w:rFonts w:asciiTheme="majorHAnsi" w:hAnsiTheme="majorHAnsi" w:cs="Arial"/>
          <w:b/>
          <w:sz w:val="24"/>
          <w:szCs w:val="24"/>
        </w:rPr>
        <w:t>parte general de la Responsabilidad Civil.</w:t>
      </w:r>
    </w:p>
    <w:p w:rsidR="00460B82" w:rsidRPr="00C26F5F" w:rsidRDefault="00460B82" w:rsidP="00041E08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460B82" w:rsidRPr="00C26F5F" w:rsidRDefault="00460B82" w:rsidP="00C26F5F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sz w:val="24"/>
          <w:szCs w:val="24"/>
        </w:rPr>
        <w:t xml:space="preserve">BARROS BOURIE, Enrique. </w:t>
      </w:r>
      <w:r w:rsidRPr="00C26F5F">
        <w:rPr>
          <w:rFonts w:asciiTheme="majorHAnsi" w:hAnsiTheme="majorHAnsi" w:cs="Arial"/>
          <w:i/>
          <w:sz w:val="24"/>
          <w:szCs w:val="24"/>
        </w:rPr>
        <w:t>Tratado de Responsabilidad Extracontractual</w:t>
      </w:r>
      <w:r w:rsidRPr="00C26F5F">
        <w:rPr>
          <w:rFonts w:asciiTheme="majorHAnsi" w:hAnsiTheme="majorHAnsi" w:cs="Arial"/>
          <w:sz w:val="24"/>
          <w:szCs w:val="24"/>
        </w:rPr>
        <w:t>. Santiago. Editorial Jurídica de Chile. 2010. pp. 15-60.</w:t>
      </w:r>
    </w:p>
    <w:p w:rsidR="00460B82" w:rsidRPr="00C26F5F" w:rsidRDefault="00FF1A0B" w:rsidP="00C26F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color w:val="000000"/>
          <w:sz w:val="24"/>
          <w:szCs w:val="24"/>
        </w:rPr>
        <w:t xml:space="preserve">CALABRESI, Guido. 2014. </w:t>
      </w:r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 xml:space="preserve">A </w:t>
      </w:r>
      <w:proofErr w:type="spellStart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>Broader</w:t>
      </w:r>
      <w:proofErr w:type="spellEnd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 xml:space="preserve"> View Of </w:t>
      </w:r>
      <w:proofErr w:type="spellStart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>The</w:t>
      </w:r>
      <w:proofErr w:type="spellEnd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>Cathedral</w:t>
      </w:r>
      <w:proofErr w:type="spellEnd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> :</w:t>
      </w:r>
      <w:proofErr w:type="gramEnd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>The</w:t>
      </w:r>
      <w:proofErr w:type="spellEnd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>significance</w:t>
      </w:r>
      <w:proofErr w:type="spellEnd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 xml:space="preserve"> of </w:t>
      </w:r>
      <w:proofErr w:type="spellStart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>the</w:t>
      </w:r>
      <w:proofErr w:type="spellEnd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 xml:space="preserve"> </w:t>
      </w:r>
      <w:proofErr w:type="spellStart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>Liability</w:t>
      </w:r>
      <w:proofErr w:type="spellEnd"/>
      <w:r w:rsidRPr="00C26F5F">
        <w:rPr>
          <w:rFonts w:asciiTheme="majorHAnsi" w:hAnsiTheme="majorHAnsi" w:cs="Arial"/>
          <w:i/>
          <w:color w:val="000000"/>
          <w:sz w:val="24"/>
          <w:szCs w:val="24"/>
        </w:rPr>
        <w:t xml:space="preserve"> Rule</w:t>
      </w:r>
      <w:r w:rsidRPr="00C26F5F">
        <w:rPr>
          <w:rFonts w:asciiTheme="majorHAnsi" w:hAnsiTheme="majorHAnsi" w:cs="Arial"/>
          <w:color w:val="000000"/>
          <w:sz w:val="24"/>
          <w:szCs w:val="24"/>
        </w:rPr>
        <w:t xml:space="preserve">. [en línea] </w:t>
      </w:r>
      <w:proofErr w:type="spellStart"/>
      <w:r w:rsidRPr="00C26F5F">
        <w:rPr>
          <w:rFonts w:asciiTheme="majorHAnsi" w:hAnsiTheme="majorHAnsi" w:cs="Arial"/>
          <w:i/>
          <w:iCs/>
          <w:color w:val="000000"/>
          <w:sz w:val="24"/>
          <w:szCs w:val="24"/>
        </w:rPr>
        <w:t>Faculty</w:t>
      </w:r>
      <w:proofErr w:type="spellEnd"/>
      <w:r w:rsidRPr="00C26F5F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26F5F">
        <w:rPr>
          <w:rFonts w:asciiTheme="majorHAnsi" w:hAnsiTheme="majorHAnsi" w:cs="Arial"/>
          <w:i/>
          <w:iCs/>
          <w:color w:val="000000"/>
          <w:sz w:val="24"/>
          <w:szCs w:val="24"/>
        </w:rPr>
        <w:t>Scholarship</w:t>
      </w:r>
      <w:proofErr w:type="spellEnd"/>
      <w:r w:rsidRPr="00C26F5F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 Series. </w:t>
      </w:r>
      <w:proofErr w:type="spellStart"/>
      <w:r w:rsidRPr="00C26F5F">
        <w:rPr>
          <w:rFonts w:asciiTheme="majorHAnsi" w:hAnsiTheme="majorHAnsi" w:cs="Arial"/>
          <w:color w:val="000000"/>
          <w:sz w:val="24"/>
          <w:szCs w:val="24"/>
        </w:rPr>
        <w:t>Paper</w:t>
      </w:r>
      <w:proofErr w:type="spellEnd"/>
      <w:r w:rsidRPr="00C26F5F">
        <w:rPr>
          <w:rFonts w:asciiTheme="majorHAnsi" w:hAnsiTheme="majorHAnsi" w:cs="Arial"/>
          <w:color w:val="000000"/>
          <w:sz w:val="24"/>
          <w:szCs w:val="24"/>
        </w:rPr>
        <w:t xml:space="preserve"> 4882. </w:t>
      </w:r>
      <w:r w:rsidRPr="00C26F5F">
        <w:rPr>
          <w:rFonts w:asciiTheme="majorHAnsi" w:hAnsiTheme="majorHAnsi" w:cs="Arial"/>
          <w:sz w:val="24"/>
          <w:szCs w:val="24"/>
        </w:rPr>
        <w:t>&lt;http://digitalcommons.law.yale.edu/fss_papers/4882&gt; [fecha de consulta: 25 de septiembre de 2016].</w:t>
      </w:r>
    </w:p>
    <w:p w:rsidR="001501CB" w:rsidRPr="00C26F5F" w:rsidRDefault="001501CB" w:rsidP="00C26F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sz w:val="24"/>
          <w:szCs w:val="24"/>
        </w:rPr>
        <w:t xml:space="preserve">COLEMAN, Jules L., </w:t>
      </w:r>
      <w:r w:rsidRPr="00C26F5F">
        <w:rPr>
          <w:rFonts w:asciiTheme="majorHAnsi" w:hAnsiTheme="majorHAnsi" w:cs="Arial"/>
          <w:i/>
          <w:sz w:val="24"/>
          <w:szCs w:val="24"/>
        </w:rPr>
        <w:t>Riesgos y Daños</w:t>
      </w:r>
      <w:r w:rsidRPr="00C26F5F">
        <w:rPr>
          <w:rFonts w:asciiTheme="majorHAnsi" w:hAnsiTheme="majorHAnsi" w:cs="Arial"/>
          <w:sz w:val="24"/>
          <w:szCs w:val="24"/>
        </w:rPr>
        <w:t xml:space="preserve">. Madrid. Marcial Pons. 2010. pp. 333-377. Traducción de Diego M. </w:t>
      </w:r>
      <w:proofErr w:type="spellStart"/>
      <w:r w:rsidRPr="00C26F5F">
        <w:rPr>
          <w:rFonts w:asciiTheme="majorHAnsi" w:hAnsiTheme="majorHAnsi" w:cs="Arial"/>
          <w:sz w:val="24"/>
          <w:szCs w:val="24"/>
        </w:rPr>
        <w:t>Papayannis</w:t>
      </w:r>
      <w:proofErr w:type="spellEnd"/>
      <w:r w:rsidRPr="00C26F5F">
        <w:rPr>
          <w:rFonts w:asciiTheme="majorHAnsi" w:hAnsiTheme="majorHAnsi" w:cs="Arial"/>
          <w:sz w:val="24"/>
          <w:szCs w:val="24"/>
        </w:rPr>
        <w:t>.</w:t>
      </w:r>
    </w:p>
    <w:p w:rsidR="001501CB" w:rsidRPr="00C26F5F" w:rsidRDefault="001501CB" w:rsidP="00C26F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sz w:val="24"/>
          <w:szCs w:val="24"/>
        </w:rPr>
        <w:t xml:space="preserve">H. Cámara de Diputados, Comisión de Constitución, Legislación y Justicia. 360ª legislatura. Acta de la sesión N° 174ª. 2012. pp. 21-24. </w:t>
      </w:r>
    </w:p>
    <w:p w:rsidR="00FF1A0B" w:rsidRPr="00C26F5F" w:rsidRDefault="004A2AC3" w:rsidP="00C26F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sz w:val="24"/>
          <w:szCs w:val="24"/>
        </w:rPr>
        <w:t xml:space="preserve">PAPAYANNIS, Diego. 2009. </w:t>
      </w:r>
      <w:r w:rsidRPr="00C26F5F">
        <w:rPr>
          <w:rFonts w:asciiTheme="majorHAnsi" w:hAnsiTheme="majorHAnsi" w:cs="Arial"/>
          <w:i/>
          <w:sz w:val="24"/>
          <w:szCs w:val="24"/>
        </w:rPr>
        <w:t>El Enfoque Económico del Derecho de Daños</w:t>
      </w:r>
      <w:r w:rsidRPr="00C26F5F">
        <w:rPr>
          <w:rFonts w:asciiTheme="majorHAnsi" w:hAnsiTheme="majorHAnsi" w:cs="Arial"/>
          <w:sz w:val="24"/>
          <w:szCs w:val="24"/>
        </w:rPr>
        <w:t>. [en línea] DOXA. Cuadernos de Filosofía del Derecho. 2009 (32) &lt;http://www.cervantesvirtual.com/obra/el-enfoque-economico-del-derecho-de-danos/&gt; [fecha de consulta: 27 de septiembre de 2016].</w:t>
      </w:r>
    </w:p>
    <w:p w:rsidR="00BF0227" w:rsidRDefault="00BF0227" w:rsidP="00BF022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sz w:val="24"/>
          <w:szCs w:val="24"/>
        </w:rPr>
        <w:t xml:space="preserve">PAPAYANNIS, Diego. </w:t>
      </w:r>
      <w:r w:rsidRPr="00C26F5F">
        <w:rPr>
          <w:rFonts w:asciiTheme="majorHAnsi" w:hAnsiTheme="majorHAnsi" w:cs="Arial"/>
          <w:i/>
          <w:sz w:val="24"/>
          <w:szCs w:val="24"/>
        </w:rPr>
        <w:t>La responsabilidad Civil como Asignación de Pérdidas</w:t>
      </w:r>
      <w:r w:rsidRPr="00C26F5F">
        <w:rPr>
          <w:rFonts w:asciiTheme="majorHAnsi" w:hAnsiTheme="majorHAnsi" w:cs="Arial"/>
          <w:sz w:val="24"/>
          <w:szCs w:val="24"/>
        </w:rPr>
        <w:t xml:space="preserve">. [en línea] </w:t>
      </w:r>
      <w:proofErr w:type="spellStart"/>
      <w:r w:rsidRPr="00C26F5F">
        <w:rPr>
          <w:rFonts w:asciiTheme="majorHAnsi" w:hAnsiTheme="majorHAnsi" w:cs="Arial"/>
          <w:sz w:val="24"/>
          <w:szCs w:val="24"/>
        </w:rPr>
        <w:t>InDret</w:t>
      </w:r>
      <w:proofErr w:type="spellEnd"/>
      <w:r w:rsidRPr="00C26F5F">
        <w:rPr>
          <w:rFonts w:asciiTheme="majorHAnsi" w:hAnsiTheme="majorHAnsi" w:cs="Arial"/>
          <w:sz w:val="24"/>
          <w:szCs w:val="24"/>
        </w:rPr>
        <w:t>. Revista Para El Análisis Del Derecho. 2014 &lt;http://www.raco.cat/index.php/InDret/article/view/273085&gt; [fecha de consulta: 25 de septiembre de 2016].</w:t>
      </w:r>
    </w:p>
    <w:p w:rsidR="00BF0227" w:rsidRPr="00C26F5F" w:rsidRDefault="00BF0227" w:rsidP="00BF022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PAPAYANNIS, Diego. </w:t>
      </w:r>
      <w:r>
        <w:rPr>
          <w:rFonts w:asciiTheme="majorHAnsi" w:hAnsiTheme="majorHAnsi" w:cs="Arial"/>
          <w:i/>
          <w:sz w:val="24"/>
          <w:szCs w:val="24"/>
        </w:rPr>
        <w:t>Comprensión y Justificación de la Responsabilidad Extracontractual</w:t>
      </w:r>
      <w:r>
        <w:rPr>
          <w:rFonts w:asciiTheme="majorHAnsi" w:hAnsiTheme="majorHAnsi" w:cs="Arial"/>
          <w:sz w:val="24"/>
          <w:szCs w:val="24"/>
        </w:rPr>
        <w:t>. Madrid. Marcial Pons. 2014. pp. 134-173.</w:t>
      </w:r>
    </w:p>
    <w:p w:rsidR="004A2AC3" w:rsidRPr="00C26F5F" w:rsidRDefault="004A2AC3" w:rsidP="00C26F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sz w:val="24"/>
          <w:szCs w:val="24"/>
        </w:rPr>
        <w:t xml:space="preserve">PINO EMHART, Alberto. </w:t>
      </w:r>
      <w:r w:rsidRPr="00C26F5F">
        <w:rPr>
          <w:rFonts w:asciiTheme="majorHAnsi" w:hAnsiTheme="majorHAnsi" w:cs="Arial"/>
          <w:i/>
          <w:sz w:val="24"/>
          <w:szCs w:val="24"/>
        </w:rPr>
        <w:t>Entre la Reparación y la Distribución: La Responsabilidad Civil como Mecanismo de Distribución de Infortunios</w:t>
      </w:r>
      <w:r w:rsidRPr="00C26F5F">
        <w:rPr>
          <w:rFonts w:asciiTheme="majorHAnsi" w:hAnsiTheme="majorHAnsi" w:cs="Arial"/>
          <w:sz w:val="24"/>
          <w:szCs w:val="24"/>
        </w:rPr>
        <w:t>. [en línea] Revista Chilena de Derecho Privado. 2013 (21) &lt;http://www.scielo.cl/scielo.php?script=sci_arttext&amp;pid=S0718-80722013000200004&gt; [fecha de consulta: 25 de septiembre de 2016].</w:t>
      </w:r>
    </w:p>
    <w:p w:rsidR="001501CB" w:rsidRPr="00C26F5F" w:rsidRDefault="001501CB" w:rsidP="00C26F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C26F5F">
        <w:rPr>
          <w:rFonts w:asciiTheme="majorHAnsi" w:hAnsiTheme="majorHAnsi" w:cs="Arial"/>
          <w:sz w:val="24"/>
          <w:szCs w:val="24"/>
        </w:rPr>
        <w:t xml:space="preserve">RODRÍGUEZ GREZ, Pablo. </w:t>
      </w:r>
      <w:r w:rsidRPr="00C26F5F">
        <w:rPr>
          <w:rFonts w:asciiTheme="majorHAnsi" w:hAnsiTheme="majorHAnsi" w:cs="Arial"/>
          <w:i/>
          <w:sz w:val="24"/>
          <w:szCs w:val="24"/>
        </w:rPr>
        <w:t>Responsabilidad Extracontractual</w:t>
      </w:r>
      <w:r w:rsidRPr="00C26F5F">
        <w:rPr>
          <w:rFonts w:asciiTheme="majorHAnsi" w:hAnsiTheme="majorHAnsi" w:cs="Arial"/>
          <w:sz w:val="24"/>
          <w:szCs w:val="24"/>
        </w:rPr>
        <w:t>. Santiago. Editorial Jurídica de Chile. 1999. pp. 11-60.</w:t>
      </w:r>
      <w:r w:rsidR="00C26F5F" w:rsidRPr="00C26F5F">
        <w:rPr>
          <w:rFonts w:asciiTheme="majorHAnsi" w:hAnsiTheme="majorHAnsi" w:cs="Arial"/>
          <w:sz w:val="24"/>
          <w:szCs w:val="24"/>
        </w:rPr>
        <w:t xml:space="preserve"> </w:t>
      </w:r>
    </w:p>
    <w:sectPr w:rsidR="001501CB" w:rsidRPr="00C26F5F" w:rsidSect="00FF1A0B">
      <w:pgSz w:w="12240" w:h="15840"/>
      <w:pgMar w:top="1417" w:right="1701" w:bottom="1417" w:left="1701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38F"/>
    <w:multiLevelType w:val="hybridMultilevel"/>
    <w:tmpl w:val="0FC08154"/>
    <w:lvl w:ilvl="0" w:tplc="F3D27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D3EED"/>
    <w:multiLevelType w:val="hybridMultilevel"/>
    <w:tmpl w:val="A918962A"/>
    <w:lvl w:ilvl="0" w:tplc="1616A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D4DD3"/>
    <w:multiLevelType w:val="hybridMultilevel"/>
    <w:tmpl w:val="A918962A"/>
    <w:lvl w:ilvl="0" w:tplc="1616A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1DCA"/>
    <w:rsid w:val="00041E08"/>
    <w:rsid w:val="000F156A"/>
    <w:rsid w:val="001501CB"/>
    <w:rsid w:val="001563EE"/>
    <w:rsid w:val="002A3155"/>
    <w:rsid w:val="00433FE7"/>
    <w:rsid w:val="00460B82"/>
    <w:rsid w:val="00462949"/>
    <w:rsid w:val="004A2AC3"/>
    <w:rsid w:val="004F685E"/>
    <w:rsid w:val="0052660E"/>
    <w:rsid w:val="005279BB"/>
    <w:rsid w:val="005C1087"/>
    <w:rsid w:val="0064205B"/>
    <w:rsid w:val="006862E0"/>
    <w:rsid w:val="00816AE4"/>
    <w:rsid w:val="00821DCA"/>
    <w:rsid w:val="00877449"/>
    <w:rsid w:val="008D4639"/>
    <w:rsid w:val="00900E0D"/>
    <w:rsid w:val="00950197"/>
    <w:rsid w:val="00AF57B6"/>
    <w:rsid w:val="00BF0227"/>
    <w:rsid w:val="00C26F5F"/>
    <w:rsid w:val="00C329ED"/>
    <w:rsid w:val="00D259B8"/>
    <w:rsid w:val="00DF66EA"/>
    <w:rsid w:val="00E00A3E"/>
    <w:rsid w:val="00EC4B45"/>
    <w:rsid w:val="00EF69D7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21DCA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21DCA"/>
    <w:rPr>
      <w:rFonts w:ascii="Arial" w:eastAsia="Times New Roman" w:hAnsi="Arial" w:cs="Times New Roman"/>
      <w:sz w:val="12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D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01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1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Asociacion La Nacional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SE-PSI</dc:creator>
  <cp:lastModifiedBy>MDonckaster</cp:lastModifiedBy>
  <cp:revision>8</cp:revision>
  <dcterms:created xsi:type="dcterms:W3CDTF">2016-09-27T20:52:00Z</dcterms:created>
  <dcterms:modified xsi:type="dcterms:W3CDTF">2016-09-30T21:48:00Z</dcterms:modified>
</cp:coreProperties>
</file>