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77BAA" w:rsidRPr="000C2555" w:rsidRDefault="000C2555" w:rsidP="0049695B">
      <w:pPr>
        <w:spacing w:line="240" w:lineRule="auto"/>
        <w:jc w:val="center"/>
        <w:rPr>
          <w:rFonts w:ascii="Garamond" w:hAnsi="Garamond" w:cs="Tahoma"/>
          <w:b/>
          <w:sz w:val="36"/>
          <w:szCs w:val="36"/>
          <w:highlight w:val="white"/>
          <w:u w:val="single"/>
        </w:rPr>
      </w:pPr>
      <w:r w:rsidRPr="000C2555">
        <w:rPr>
          <w:rFonts w:ascii="Garamond" w:hAnsi="Garamond" w:cs="Tahoma"/>
          <w:b/>
          <w:sz w:val="36"/>
          <w:szCs w:val="36"/>
          <w:highlight w:val="white"/>
          <w:u w:val="single"/>
        </w:rPr>
        <w:t>Cue</w:t>
      </w:r>
      <w:r w:rsidR="0049695B" w:rsidRPr="000C2555">
        <w:rPr>
          <w:rFonts w:ascii="Garamond" w:hAnsi="Garamond" w:cs="Tahoma"/>
          <w:b/>
          <w:sz w:val="36"/>
          <w:szCs w:val="36"/>
          <w:highlight w:val="white"/>
          <w:u w:val="single"/>
        </w:rPr>
        <w:t>stionario de preguntas para control de lectura</w:t>
      </w:r>
    </w:p>
    <w:p w:rsidR="000C2555" w:rsidRPr="000C2555" w:rsidRDefault="000C2555" w:rsidP="000C2555">
      <w:pPr>
        <w:spacing w:line="240" w:lineRule="auto"/>
        <w:rPr>
          <w:rFonts w:ascii="Garamond" w:hAnsi="Garamond" w:cs="Tahoma"/>
          <w:sz w:val="24"/>
          <w:szCs w:val="24"/>
          <w:highlight w:val="white"/>
        </w:rPr>
      </w:pPr>
    </w:p>
    <w:p w:rsidR="0049695B" w:rsidRPr="000C2555" w:rsidRDefault="0049695B" w:rsidP="000C2555">
      <w:pPr>
        <w:spacing w:line="240" w:lineRule="auto"/>
        <w:rPr>
          <w:rFonts w:ascii="Garamond" w:hAnsi="Garamond" w:cs="Tahoma"/>
          <w:sz w:val="24"/>
          <w:szCs w:val="24"/>
        </w:rPr>
      </w:pPr>
      <w:r w:rsidRPr="000C2555">
        <w:rPr>
          <w:rFonts w:ascii="Garamond" w:hAnsi="Garamond" w:cs="Tahoma"/>
          <w:b/>
          <w:sz w:val="24"/>
          <w:szCs w:val="24"/>
          <w:highlight w:val="white"/>
        </w:rPr>
        <w:t>Curso:</w:t>
      </w:r>
      <w:r w:rsidRPr="000C2555">
        <w:rPr>
          <w:rFonts w:ascii="Garamond" w:hAnsi="Garamond" w:cs="Tahoma"/>
          <w:sz w:val="24"/>
          <w:szCs w:val="24"/>
          <w:highlight w:val="white"/>
        </w:rPr>
        <w:t xml:space="preserve"> Orden Público Económico</w:t>
      </w:r>
      <w:r w:rsidRPr="000C2555">
        <w:rPr>
          <w:rFonts w:ascii="Garamond" w:hAnsi="Garamond" w:cs="Tahoma"/>
          <w:sz w:val="24"/>
          <w:szCs w:val="24"/>
        </w:rPr>
        <w:t>, Recurso de Protección y Amparo Económico (Litigación Constitucional)</w:t>
      </w:r>
    </w:p>
    <w:p w:rsidR="000C2555" w:rsidRPr="000C2555" w:rsidRDefault="000C2555" w:rsidP="000C2555">
      <w:pPr>
        <w:spacing w:line="240" w:lineRule="auto"/>
        <w:rPr>
          <w:rFonts w:ascii="Garamond" w:hAnsi="Garamond" w:cs="Tahoma"/>
          <w:sz w:val="24"/>
          <w:szCs w:val="24"/>
        </w:rPr>
      </w:pPr>
      <w:r w:rsidRPr="000C2555">
        <w:rPr>
          <w:rFonts w:ascii="Garamond" w:hAnsi="Garamond" w:cs="Tahoma"/>
          <w:b/>
          <w:sz w:val="24"/>
          <w:szCs w:val="24"/>
        </w:rPr>
        <w:t>Profesora</w:t>
      </w:r>
      <w:r w:rsidRPr="000C2555">
        <w:rPr>
          <w:rFonts w:ascii="Garamond" w:hAnsi="Garamond" w:cs="Tahoma"/>
          <w:sz w:val="24"/>
          <w:szCs w:val="24"/>
        </w:rPr>
        <w:t>: Pilar Arellano</w:t>
      </w:r>
    </w:p>
    <w:p w:rsidR="000C2555" w:rsidRPr="000C2555" w:rsidRDefault="000C2555" w:rsidP="000C2555">
      <w:pPr>
        <w:spacing w:line="240" w:lineRule="auto"/>
        <w:rPr>
          <w:rFonts w:ascii="Garamond" w:hAnsi="Garamond" w:cs="Tahoma"/>
          <w:sz w:val="24"/>
          <w:szCs w:val="24"/>
        </w:rPr>
      </w:pPr>
      <w:r w:rsidRPr="000C2555">
        <w:rPr>
          <w:rFonts w:ascii="Garamond" w:hAnsi="Garamond" w:cs="Tahoma"/>
          <w:b/>
          <w:sz w:val="24"/>
          <w:szCs w:val="24"/>
        </w:rPr>
        <w:t>Ayudantes:</w:t>
      </w:r>
      <w:r w:rsidRPr="000C2555">
        <w:rPr>
          <w:rFonts w:ascii="Garamond" w:hAnsi="Garamond" w:cs="Tahoma"/>
          <w:sz w:val="24"/>
          <w:szCs w:val="24"/>
        </w:rPr>
        <w:t xml:space="preserve"> Leonardo </w:t>
      </w:r>
      <w:proofErr w:type="spellStart"/>
      <w:r w:rsidRPr="000C2555">
        <w:rPr>
          <w:rFonts w:ascii="Garamond" w:hAnsi="Garamond" w:cs="Tahoma"/>
          <w:sz w:val="24"/>
          <w:szCs w:val="24"/>
        </w:rPr>
        <w:t>Jofré</w:t>
      </w:r>
      <w:proofErr w:type="spellEnd"/>
      <w:r w:rsidRPr="000C2555">
        <w:rPr>
          <w:rFonts w:ascii="Garamond" w:hAnsi="Garamond" w:cs="Tahoma"/>
          <w:sz w:val="24"/>
          <w:szCs w:val="24"/>
        </w:rPr>
        <w:t xml:space="preserve">, Rodrigo </w:t>
      </w:r>
      <w:proofErr w:type="spellStart"/>
      <w:r w:rsidRPr="000C2555">
        <w:rPr>
          <w:rFonts w:ascii="Garamond" w:hAnsi="Garamond" w:cs="Tahoma"/>
          <w:sz w:val="24"/>
          <w:szCs w:val="24"/>
        </w:rPr>
        <w:t>Mallea</w:t>
      </w:r>
      <w:proofErr w:type="spellEnd"/>
      <w:r w:rsidRPr="000C2555">
        <w:rPr>
          <w:rFonts w:ascii="Garamond" w:hAnsi="Garamond" w:cs="Tahoma"/>
          <w:sz w:val="24"/>
          <w:szCs w:val="24"/>
        </w:rPr>
        <w:t xml:space="preserve">, Sergio </w:t>
      </w:r>
      <w:proofErr w:type="spellStart"/>
      <w:r w:rsidRPr="000C2555">
        <w:rPr>
          <w:rFonts w:ascii="Garamond" w:hAnsi="Garamond" w:cs="Tahoma"/>
          <w:sz w:val="24"/>
          <w:szCs w:val="24"/>
        </w:rPr>
        <w:t>Mundaca</w:t>
      </w:r>
      <w:proofErr w:type="spellEnd"/>
      <w:r w:rsidRPr="000C2555">
        <w:rPr>
          <w:rFonts w:ascii="Garamond" w:hAnsi="Garamond" w:cs="Tahoma"/>
          <w:sz w:val="24"/>
          <w:szCs w:val="24"/>
        </w:rPr>
        <w:t>, Carolina Vega y Matías Zambrano.</w:t>
      </w:r>
    </w:p>
    <w:p w:rsidR="000C2555" w:rsidRPr="000C2555" w:rsidRDefault="000C2555" w:rsidP="0049695B">
      <w:pPr>
        <w:spacing w:line="240" w:lineRule="auto"/>
        <w:jc w:val="center"/>
        <w:rPr>
          <w:rFonts w:ascii="Garamond" w:hAnsi="Garamond" w:cs="Tahoma"/>
          <w:sz w:val="36"/>
          <w:szCs w:val="36"/>
        </w:rPr>
      </w:pPr>
    </w:p>
    <w:p w:rsidR="0049695B" w:rsidRPr="000C2555" w:rsidRDefault="0049695B" w:rsidP="0049695B">
      <w:pPr>
        <w:spacing w:line="240" w:lineRule="auto"/>
        <w:jc w:val="right"/>
        <w:rPr>
          <w:rFonts w:ascii="Garamond" w:hAnsi="Garamond" w:cs="Tahoma"/>
          <w:b/>
          <w:sz w:val="24"/>
          <w:szCs w:val="24"/>
        </w:rPr>
      </w:pPr>
      <w:r w:rsidRPr="000C2555">
        <w:rPr>
          <w:rFonts w:ascii="Garamond" w:hAnsi="Garamond" w:cs="Tahoma"/>
          <w:b/>
          <w:sz w:val="24"/>
          <w:szCs w:val="24"/>
        </w:rPr>
        <w:t>Primavera 2015</w:t>
      </w:r>
    </w:p>
    <w:p w:rsidR="0049695B" w:rsidRDefault="0049695B" w:rsidP="0049695B">
      <w:pPr>
        <w:spacing w:line="240" w:lineRule="auto"/>
        <w:jc w:val="center"/>
        <w:rPr>
          <w:rFonts w:ascii="Garamond" w:hAnsi="Garamond" w:cs="Tahoma"/>
          <w:sz w:val="24"/>
          <w:szCs w:val="24"/>
        </w:rPr>
      </w:pPr>
    </w:p>
    <w:p w:rsidR="000C2555" w:rsidRDefault="000C2555" w:rsidP="0049695B">
      <w:pPr>
        <w:spacing w:line="240" w:lineRule="auto"/>
        <w:jc w:val="center"/>
        <w:rPr>
          <w:rFonts w:ascii="Garamond" w:hAnsi="Garamond" w:cs="Tahoma"/>
          <w:sz w:val="24"/>
          <w:szCs w:val="24"/>
        </w:rPr>
      </w:pPr>
    </w:p>
    <w:p w:rsidR="000C2555" w:rsidRPr="000C2555" w:rsidRDefault="000C2555" w:rsidP="0049695B">
      <w:pPr>
        <w:spacing w:line="240" w:lineRule="auto"/>
        <w:jc w:val="center"/>
        <w:rPr>
          <w:rFonts w:ascii="Garamond" w:hAnsi="Garamond" w:cs="Tahoma"/>
          <w:b/>
          <w:sz w:val="28"/>
          <w:szCs w:val="28"/>
          <w:u w:val="single"/>
        </w:rPr>
      </w:pPr>
      <w:r w:rsidRPr="000C2555">
        <w:rPr>
          <w:rFonts w:ascii="Garamond" w:hAnsi="Garamond" w:cs="Tahoma"/>
          <w:b/>
          <w:sz w:val="28"/>
          <w:szCs w:val="28"/>
          <w:u w:val="single"/>
        </w:rPr>
        <w:t>Preguntas</w:t>
      </w:r>
    </w:p>
    <w:p w:rsidR="00577BAA" w:rsidRPr="0049695B" w:rsidRDefault="00577BAA" w:rsidP="0049695B">
      <w:pPr>
        <w:spacing w:line="240" w:lineRule="auto"/>
        <w:rPr>
          <w:rFonts w:ascii="Garamond" w:hAnsi="Garamond" w:cs="Tahoma"/>
          <w:sz w:val="24"/>
          <w:szCs w:val="24"/>
        </w:rPr>
      </w:pPr>
    </w:p>
    <w:p w:rsidR="00577BAA" w:rsidRPr="0049695B" w:rsidRDefault="0049695B" w:rsidP="0049695B">
      <w:pPr>
        <w:spacing w:line="240" w:lineRule="auto"/>
        <w:jc w:val="both"/>
        <w:rPr>
          <w:rFonts w:ascii="Garamond" w:hAnsi="Garamond" w:cs="Tahoma"/>
          <w:b/>
          <w:sz w:val="24"/>
          <w:szCs w:val="24"/>
        </w:rPr>
      </w:pPr>
      <w:r w:rsidRPr="0049695B">
        <w:rPr>
          <w:rFonts w:ascii="Garamond" w:hAnsi="Garamond" w:cs="Tahoma"/>
          <w:b/>
          <w:sz w:val="24"/>
          <w:szCs w:val="24"/>
          <w:highlight w:val="white"/>
        </w:rPr>
        <w:t xml:space="preserve">1.- </w:t>
      </w:r>
      <w:r w:rsidR="000C2555" w:rsidRPr="0049695B">
        <w:rPr>
          <w:rFonts w:ascii="Garamond" w:hAnsi="Garamond" w:cs="Tahoma"/>
          <w:b/>
          <w:sz w:val="24"/>
          <w:szCs w:val="24"/>
          <w:highlight w:val="white"/>
        </w:rPr>
        <w:t xml:space="preserve">Texto: “Los dictámenes y la interpretación de la ley en sede administrativa”. </w:t>
      </w:r>
    </w:p>
    <w:p w:rsidR="00577BAA" w:rsidRPr="0049695B" w:rsidRDefault="00577BAA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577BAA" w:rsidRPr="0049695B" w:rsidRDefault="000C2555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  <w:r w:rsidRPr="0049695B">
        <w:rPr>
          <w:rFonts w:ascii="Garamond" w:hAnsi="Garamond" w:cs="Tahoma"/>
          <w:sz w:val="24"/>
          <w:szCs w:val="24"/>
          <w:highlight w:val="white"/>
        </w:rPr>
        <w:t>1. ¿Qué</w:t>
      </w:r>
      <w:r w:rsidR="00C71218">
        <w:rPr>
          <w:rFonts w:ascii="Garamond" w:hAnsi="Garamond" w:cs="Tahoma"/>
          <w:sz w:val="24"/>
          <w:szCs w:val="24"/>
          <w:highlight w:val="white"/>
        </w:rPr>
        <w:t xml:space="preserve"> deficiencias reconoce el autor</w:t>
      </w:r>
      <w:bookmarkStart w:id="0" w:name="_GoBack"/>
      <w:bookmarkEnd w:id="0"/>
      <w:r w:rsidRPr="0049695B">
        <w:rPr>
          <w:rFonts w:ascii="Garamond" w:hAnsi="Garamond" w:cs="Tahoma"/>
          <w:sz w:val="24"/>
          <w:szCs w:val="24"/>
          <w:highlight w:val="white"/>
        </w:rPr>
        <w:t xml:space="preserve"> del entendimiento de dictámenes administrativos como leyes? </w:t>
      </w:r>
    </w:p>
    <w:p w:rsidR="00577BAA" w:rsidRPr="0049695B" w:rsidRDefault="00577BAA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577BAA" w:rsidRPr="0049695B" w:rsidRDefault="00656042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  <w:highlight w:val="white"/>
        </w:rPr>
        <w:t xml:space="preserve">2. Ejemplifique </w:t>
      </w:r>
      <w:r w:rsidR="000C2555" w:rsidRPr="0049695B">
        <w:rPr>
          <w:rFonts w:ascii="Garamond" w:hAnsi="Garamond" w:cs="Tahoma"/>
          <w:sz w:val="24"/>
          <w:szCs w:val="24"/>
          <w:highlight w:val="white"/>
        </w:rPr>
        <w:t xml:space="preserve">casos de concentración de poderes (fiscalizar, normar y penar) en órganos de la administración </w:t>
      </w:r>
    </w:p>
    <w:p w:rsidR="00577BAA" w:rsidRPr="0049695B" w:rsidRDefault="00577BAA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577BAA" w:rsidRPr="0049695B" w:rsidRDefault="000C2555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  <w:r w:rsidRPr="0049695B">
        <w:rPr>
          <w:rFonts w:ascii="Garamond" w:hAnsi="Garamond" w:cs="Tahoma"/>
          <w:sz w:val="24"/>
          <w:szCs w:val="24"/>
          <w:highlight w:val="white"/>
        </w:rPr>
        <w:t xml:space="preserve">3.  ¿De qué formas se manifiesta la amplia interpretación de los dictámenes administrativos? </w:t>
      </w:r>
    </w:p>
    <w:p w:rsidR="00577BAA" w:rsidRPr="0049695B" w:rsidRDefault="00577BAA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577BAA" w:rsidRPr="0049695B" w:rsidRDefault="0049695B" w:rsidP="0049695B">
      <w:pPr>
        <w:spacing w:line="240" w:lineRule="auto"/>
        <w:jc w:val="both"/>
        <w:rPr>
          <w:rFonts w:ascii="Garamond" w:hAnsi="Garamond" w:cs="Tahoma"/>
          <w:b/>
          <w:sz w:val="24"/>
          <w:szCs w:val="24"/>
        </w:rPr>
      </w:pPr>
      <w:r w:rsidRPr="0049695B">
        <w:rPr>
          <w:rFonts w:ascii="Garamond" w:hAnsi="Garamond" w:cs="Tahoma"/>
          <w:sz w:val="24"/>
          <w:szCs w:val="24"/>
          <w:highlight w:val="white"/>
        </w:rPr>
        <w:t xml:space="preserve">4. </w:t>
      </w:r>
      <w:r w:rsidR="000C2555" w:rsidRPr="0049695B">
        <w:rPr>
          <w:rFonts w:ascii="Garamond" w:hAnsi="Garamond" w:cs="Tahoma"/>
          <w:sz w:val="24"/>
          <w:szCs w:val="24"/>
          <w:highlight w:val="white"/>
        </w:rPr>
        <w:t xml:space="preserve">¿Existe la posibilidad de que dictámenes administrativos derivados de tales leyes sean discutidos en sede judicial? ¿De qué forma? </w:t>
      </w: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b/>
          <w:sz w:val="24"/>
          <w:szCs w:val="24"/>
        </w:rPr>
      </w:pPr>
    </w:p>
    <w:p w:rsidR="0049695B" w:rsidRPr="0049695B" w:rsidRDefault="00656042" w:rsidP="0049695B">
      <w:pPr>
        <w:spacing w:line="240" w:lineRule="auto"/>
        <w:jc w:val="both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2.- Texto: “La Controlaría hoy”.</w:t>
      </w: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b/>
          <w:sz w:val="24"/>
          <w:szCs w:val="24"/>
        </w:rPr>
      </w:pP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  <w:r w:rsidRPr="0049695B">
        <w:rPr>
          <w:rFonts w:ascii="Garamond" w:hAnsi="Garamond" w:cs="Tahoma"/>
          <w:sz w:val="24"/>
          <w:szCs w:val="24"/>
        </w:rPr>
        <w:t>1.  ¿Cómo deben interpretarse las potestades de la Contraloría General de la República para no interferir con las propias de los Tribunales nacionales?</w:t>
      </w: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  <w:r w:rsidRPr="0049695B">
        <w:rPr>
          <w:rFonts w:ascii="Garamond" w:hAnsi="Garamond" w:cs="Tahoma"/>
          <w:sz w:val="24"/>
          <w:szCs w:val="24"/>
        </w:rPr>
        <w:t>2. ¿Cómo debe interpretarse el control de constitucionalidad y legalidad de los Actos de la Administración que debe realizar la Contraloría General de la República en relación con el control jurisdiccional de los mismos?</w:t>
      </w: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  <w:r w:rsidRPr="0049695B">
        <w:rPr>
          <w:rFonts w:ascii="Garamond" w:hAnsi="Garamond" w:cs="Tahoma"/>
          <w:sz w:val="24"/>
          <w:szCs w:val="24"/>
        </w:rPr>
        <w:t>3. ¿Qué límites debe respetar la Contraloría General de la República al ejercer su potestad de interpretar leyes y reglamentos dictados por la Administración?</w:t>
      </w: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  <w:r w:rsidRPr="0049695B">
        <w:rPr>
          <w:rFonts w:ascii="Garamond" w:hAnsi="Garamond" w:cs="Tahoma"/>
          <w:sz w:val="24"/>
          <w:szCs w:val="24"/>
        </w:rPr>
        <w:t>4. Respecto de la Toma de Razón ¿Cuál es el alcance (Qué se revisa y Cuánto se revisa) que le fija el autor?</w:t>
      </w: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  <w:r w:rsidRPr="0049695B">
        <w:rPr>
          <w:rFonts w:ascii="Garamond" w:hAnsi="Garamond" w:cs="Tahoma"/>
          <w:sz w:val="24"/>
          <w:szCs w:val="24"/>
        </w:rPr>
        <w:t xml:space="preserve">5. ¿Cuál es la crítica que realiza el </w:t>
      </w:r>
      <w:r w:rsidR="00656042">
        <w:rPr>
          <w:rFonts w:ascii="Garamond" w:hAnsi="Garamond" w:cs="Tahoma"/>
          <w:sz w:val="24"/>
          <w:szCs w:val="24"/>
        </w:rPr>
        <w:t>autor</w:t>
      </w:r>
      <w:r w:rsidRPr="0049695B">
        <w:rPr>
          <w:rFonts w:ascii="Garamond" w:hAnsi="Garamond" w:cs="Tahoma"/>
          <w:sz w:val="24"/>
          <w:szCs w:val="24"/>
        </w:rPr>
        <w:t xml:space="preserve"> respecto de los Actos de la Administración que se encuentran actualmente sujetos a Toma de Razón?</w:t>
      </w: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spacing w:line="240" w:lineRule="auto"/>
        <w:contextualSpacing/>
        <w:jc w:val="both"/>
        <w:rPr>
          <w:rFonts w:ascii="Garamond" w:hAnsi="Garamond" w:cs="Tahoma"/>
          <w:b/>
          <w:sz w:val="24"/>
          <w:szCs w:val="24"/>
        </w:rPr>
      </w:pPr>
      <w:r w:rsidRPr="0049695B">
        <w:rPr>
          <w:rFonts w:ascii="Garamond" w:hAnsi="Garamond" w:cs="Tahoma"/>
          <w:b/>
          <w:sz w:val="24"/>
          <w:szCs w:val="24"/>
        </w:rPr>
        <w:t>3.- Texto: “La Actividad</w:t>
      </w:r>
      <w:r w:rsidR="00656042">
        <w:rPr>
          <w:rFonts w:ascii="Garamond" w:hAnsi="Garamond" w:cs="Tahoma"/>
          <w:b/>
          <w:sz w:val="24"/>
          <w:szCs w:val="24"/>
        </w:rPr>
        <w:t xml:space="preserve"> Jurídica de la Administración”.</w:t>
      </w:r>
    </w:p>
    <w:p w:rsidR="0049695B" w:rsidRPr="0049695B" w:rsidRDefault="0049695B" w:rsidP="0049695B">
      <w:pPr>
        <w:spacing w:line="240" w:lineRule="auto"/>
        <w:contextualSpacing/>
        <w:jc w:val="both"/>
        <w:rPr>
          <w:rFonts w:ascii="Garamond" w:hAnsi="Garamond" w:cs="Tahoma"/>
          <w:b/>
          <w:sz w:val="24"/>
          <w:szCs w:val="24"/>
        </w:rPr>
      </w:pPr>
    </w:p>
    <w:p w:rsidR="0049695B" w:rsidRPr="0049695B" w:rsidRDefault="0049695B" w:rsidP="0049695B">
      <w:pPr>
        <w:pStyle w:val="Prrafodelista"/>
        <w:numPr>
          <w:ilvl w:val="0"/>
          <w:numId w:val="4"/>
        </w:numPr>
        <w:spacing w:after="200" w:line="240" w:lineRule="auto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 </w:t>
      </w:r>
      <w:r w:rsidRPr="0049695B">
        <w:rPr>
          <w:rFonts w:ascii="Garamond" w:hAnsi="Garamond" w:cs="Tahoma"/>
          <w:sz w:val="24"/>
          <w:szCs w:val="24"/>
        </w:rPr>
        <w:t xml:space="preserve">Explique en qué consiste el “Deber de actuación de la Administración”. ¿Tiene ésta derechos? ¿En cuáles disposiciones constitucionales y legales se encuentra consagrado? </w:t>
      </w:r>
    </w:p>
    <w:p w:rsidR="0049695B" w:rsidRPr="0049695B" w:rsidRDefault="0049695B" w:rsidP="0049695B">
      <w:pPr>
        <w:pStyle w:val="Prrafodelista"/>
        <w:spacing w:after="200"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 </w:t>
      </w:r>
      <w:r w:rsidRPr="0049695B">
        <w:rPr>
          <w:rFonts w:ascii="Garamond" w:hAnsi="Garamond" w:cs="Tahoma"/>
          <w:sz w:val="24"/>
          <w:szCs w:val="24"/>
        </w:rPr>
        <w:t>Explique en que consiste un hecho y un acto de la administración.</w:t>
      </w:r>
    </w:p>
    <w:p w:rsidR="0049695B" w:rsidRPr="0049695B" w:rsidRDefault="0049695B" w:rsidP="0049695B">
      <w:pPr>
        <w:pStyle w:val="Prrafodelista"/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  <w:lang w:val="es-ES"/>
        </w:rPr>
        <w:t xml:space="preserve"> </w:t>
      </w:r>
      <w:r w:rsidRPr="0049695B">
        <w:rPr>
          <w:rFonts w:ascii="Garamond" w:hAnsi="Garamond" w:cs="Tahoma"/>
          <w:sz w:val="24"/>
          <w:szCs w:val="24"/>
        </w:rPr>
        <w:t xml:space="preserve">Acto administrativo según la ley 19.880. Concepto y categorías </w:t>
      </w: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  <w:lang w:val="es-ES"/>
        </w:rPr>
      </w:pPr>
    </w:p>
    <w:p w:rsidR="0049695B" w:rsidRPr="0049695B" w:rsidRDefault="0049695B" w:rsidP="0049695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Garamond" w:hAnsi="Garamond" w:cs="Tahoma"/>
          <w:sz w:val="24"/>
          <w:szCs w:val="24"/>
        </w:rPr>
      </w:pPr>
      <w:r w:rsidRPr="0049695B">
        <w:rPr>
          <w:rFonts w:ascii="Garamond" w:hAnsi="Garamond" w:cs="Tahoma"/>
          <w:sz w:val="24"/>
          <w:szCs w:val="24"/>
        </w:rPr>
        <w:t xml:space="preserve">¿Qué entiende el autor por acto administrativo? Mencione sus características. </w:t>
      </w:r>
    </w:p>
    <w:p w:rsidR="0049695B" w:rsidRDefault="0049695B" w:rsidP="0049695B">
      <w:pPr>
        <w:pStyle w:val="Prrafodelista"/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pStyle w:val="Prrafodelista"/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Default="0049695B" w:rsidP="0049695B">
      <w:pPr>
        <w:spacing w:line="240" w:lineRule="auto"/>
        <w:jc w:val="both"/>
        <w:rPr>
          <w:rFonts w:ascii="Garamond" w:hAnsi="Garamond" w:cs="Tahoma"/>
          <w:b/>
          <w:sz w:val="24"/>
          <w:szCs w:val="24"/>
        </w:rPr>
      </w:pPr>
      <w:r w:rsidRPr="0049695B">
        <w:rPr>
          <w:rFonts w:ascii="Garamond" w:hAnsi="Garamond" w:cs="Tahoma"/>
          <w:b/>
          <w:sz w:val="24"/>
          <w:szCs w:val="24"/>
        </w:rPr>
        <w:t>4.- Texto: “Los contencio</w:t>
      </w:r>
      <w:r w:rsidR="00656042">
        <w:rPr>
          <w:rFonts w:ascii="Garamond" w:hAnsi="Garamond" w:cs="Tahoma"/>
          <w:b/>
          <w:sz w:val="24"/>
          <w:szCs w:val="24"/>
        </w:rPr>
        <w:t>sos administrativos especiales”.</w:t>
      </w:r>
    </w:p>
    <w:p w:rsidR="00656042" w:rsidRPr="0049695B" w:rsidRDefault="00656042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656042" w:rsidRPr="00656042" w:rsidRDefault="00656042" w:rsidP="00656042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  <w:r w:rsidRPr="00656042">
        <w:rPr>
          <w:rFonts w:ascii="Garamond" w:hAnsi="Garamond" w:cs="Tahoma"/>
          <w:sz w:val="24"/>
          <w:szCs w:val="24"/>
        </w:rPr>
        <w:t>1.</w:t>
      </w:r>
      <w:r>
        <w:rPr>
          <w:rFonts w:ascii="Garamond" w:hAnsi="Garamond" w:cs="Tahoma"/>
          <w:sz w:val="24"/>
          <w:szCs w:val="24"/>
        </w:rPr>
        <w:t xml:space="preserve"> </w:t>
      </w:r>
      <w:r w:rsidRPr="00656042">
        <w:rPr>
          <w:rFonts w:ascii="Garamond" w:hAnsi="Garamond" w:cs="Tahoma"/>
          <w:sz w:val="24"/>
          <w:szCs w:val="24"/>
        </w:rPr>
        <w:t>Con respecto al llamado ‘”</w:t>
      </w:r>
      <w:r w:rsidR="0049695B" w:rsidRPr="00656042">
        <w:rPr>
          <w:rFonts w:ascii="Garamond" w:hAnsi="Garamond" w:cs="Tahoma"/>
          <w:sz w:val="24"/>
          <w:szCs w:val="24"/>
        </w:rPr>
        <w:t xml:space="preserve">agotamiento previo de la vía administrativa’’ señale la postura del </w:t>
      </w:r>
      <w:r w:rsidRPr="00656042">
        <w:rPr>
          <w:rFonts w:ascii="Garamond" w:hAnsi="Garamond" w:cs="Tahoma"/>
          <w:sz w:val="24"/>
          <w:szCs w:val="24"/>
        </w:rPr>
        <w:t xml:space="preserve">autor. </w:t>
      </w:r>
      <w:r w:rsidR="0049695B" w:rsidRPr="00656042">
        <w:rPr>
          <w:rFonts w:ascii="Garamond" w:hAnsi="Garamond" w:cs="Tahoma"/>
          <w:sz w:val="24"/>
          <w:szCs w:val="24"/>
        </w:rPr>
        <w:t xml:space="preserve">Refiérase a las implicancias constitucionales de esta.  </w:t>
      </w:r>
    </w:p>
    <w:p w:rsidR="0049695B" w:rsidRPr="00656042" w:rsidRDefault="0049695B" w:rsidP="00656042">
      <w:pPr>
        <w:spacing w:line="240" w:lineRule="auto"/>
        <w:ind w:left="360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  <w:r w:rsidRPr="0049695B">
        <w:rPr>
          <w:rFonts w:ascii="Garamond" w:hAnsi="Garamond" w:cs="Tahoma"/>
          <w:sz w:val="24"/>
          <w:szCs w:val="24"/>
        </w:rPr>
        <w:t>2</w:t>
      </w:r>
      <w:r w:rsidR="00656042">
        <w:rPr>
          <w:rFonts w:ascii="Garamond" w:hAnsi="Garamond" w:cs="Tahoma"/>
          <w:sz w:val="24"/>
          <w:szCs w:val="24"/>
        </w:rPr>
        <w:t>. I</w:t>
      </w:r>
      <w:r w:rsidRPr="0049695B">
        <w:rPr>
          <w:rFonts w:ascii="Garamond" w:hAnsi="Garamond" w:cs="Tahoma"/>
          <w:sz w:val="24"/>
          <w:szCs w:val="24"/>
        </w:rPr>
        <w:t xml:space="preserve">ndique las implicancias del ‘’Silencio Negativo’’ con respecto a los plazos para interponer acciones judiciales posteriores, en comparación con el rechazo expreso. Comente la postura de la Corte Suprema al respecto y posibles soluciones.  </w:t>
      </w:r>
    </w:p>
    <w:p w:rsidR="0049695B" w:rsidRPr="0049695B" w:rsidRDefault="0049695B" w:rsidP="0049695B">
      <w:pPr>
        <w:spacing w:line="240" w:lineRule="auto"/>
        <w:ind w:firstLine="567"/>
        <w:contextualSpacing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br/>
      </w:r>
      <w:r w:rsidRPr="0049695B">
        <w:rPr>
          <w:rFonts w:ascii="Garamond" w:hAnsi="Garamond" w:cs="Tahoma"/>
          <w:sz w:val="24"/>
          <w:szCs w:val="24"/>
        </w:rPr>
        <w:t>3. Indique los obstáculos con los que se encontraría el reclamante frente a la ‘’justicia administrativa’’. Señale cual sería la finalidad de dichas ‘’trabas’’.</w:t>
      </w: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shd w:val="clear" w:color="auto" w:fill="FFFFFF"/>
        <w:spacing w:line="240" w:lineRule="auto"/>
        <w:jc w:val="both"/>
        <w:rPr>
          <w:rFonts w:ascii="Garamond" w:eastAsia="Times New Roman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5</w:t>
      </w:r>
      <w:r w:rsidRPr="0049695B">
        <w:rPr>
          <w:rFonts w:ascii="Garamond" w:hAnsi="Garamond" w:cs="Tahoma"/>
          <w:b/>
          <w:sz w:val="24"/>
          <w:szCs w:val="24"/>
        </w:rPr>
        <w:t>.- Texto: “</w:t>
      </w:r>
      <w:r w:rsidRPr="0049695B">
        <w:rPr>
          <w:rFonts w:ascii="Garamond" w:eastAsia="Times New Roman" w:hAnsi="Garamond" w:cs="Tahoma"/>
          <w:b/>
          <w:sz w:val="24"/>
          <w:szCs w:val="24"/>
        </w:rPr>
        <w:t>Control de</w:t>
      </w:r>
      <w:r>
        <w:rPr>
          <w:rFonts w:ascii="Garamond" w:eastAsia="Times New Roman" w:hAnsi="Garamond" w:cs="Tahoma"/>
          <w:b/>
          <w:sz w:val="24"/>
          <w:szCs w:val="24"/>
        </w:rPr>
        <w:t xml:space="preserve"> Constitucionalidad de la Contra</w:t>
      </w:r>
      <w:r w:rsidR="00656042">
        <w:rPr>
          <w:rFonts w:ascii="Garamond" w:eastAsia="Times New Roman" w:hAnsi="Garamond" w:cs="Tahoma"/>
          <w:b/>
          <w:sz w:val="24"/>
          <w:szCs w:val="24"/>
        </w:rPr>
        <w:t>loría General de la República”.</w:t>
      </w:r>
    </w:p>
    <w:p w:rsidR="0049695B" w:rsidRPr="0049695B" w:rsidRDefault="0049695B" w:rsidP="0049695B">
      <w:pPr>
        <w:shd w:val="clear" w:color="auto" w:fill="FFFFFF"/>
        <w:spacing w:line="240" w:lineRule="auto"/>
        <w:jc w:val="both"/>
        <w:rPr>
          <w:rFonts w:ascii="Garamond" w:eastAsia="Times New Roman" w:hAnsi="Garamond" w:cs="Tahoma"/>
          <w:sz w:val="24"/>
          <w:szCs w:val="24"/>
        </w:rPr>
      </w:pPr>
      <w:r w:rsidRPr="0049695B">
        <w:rPr>
          <w:rFonts w:ascii="Garamond" w:eastAsia="Times New Roman" w:hAnsi="Garamond" w:cs="Tahoma"/>
          <w:sz w:val="24"/>
          <w:szCs w:val="24"/>
        </w:rPr>
        <w:t> </w:t>
      </w:r>
    </w:p>
    <w:p w:rsidR="0049695B" w:rsidRDefault="0049695B" w:rsidP="0049695B">
      <w:pPr>
        <w:shd w:val="clear" w:color="auto" w:fill="FFFFFF"/>
        <w:spacing w:line="240" w:lineRule="auto"/>
        <w:jc w:val="both"/>
        <w:rPr>
          <w:rFonts w:ascii="Garamond" w:eastAsia="Times New Roman" w:hAnsi="Garamond" w:cs="Tahoma"/>
          <w:sz w:val="24"/>
          <w:szCs w:val="24"/>
        </w:rPr>
      </w:pPr>
      <w:r w:rsidRPr="0049695B">
        <w:rPr>
          <w:rFonts w:ascii="Garamond" w:eastAsia="Times New Roman" w:hAnsi="Garamond" w:cs="Tahoma"/>
          <w:sz w:val="24"/>
          <w:szCs w:val="24"/>
        </w:rPr>
        <w:t xml:space="preserve">1.- Defina toma de razón. ¿Sobre qué actos de la administración recae? </w:t>
      </w:r>
    </w:p>
    <w:p w:rsidR="0049695B" w:rsidRPr="0049695B" w:rsidRDefault="0049695B" w:rsidP="0049695B">
      <w:pPr>
        <w:shd w:val="clear" w:color="auto" w:fill="FFFFFF"/>
        <w:spacing w:line="240" w:lineRule="auto"/>
        <w:jc w:val="both"/>
        <w:rPr>
          <w:rFonts w:ascii="Garamond" w:eastAsia="Times New Roman" w:hAnsi="Garamond" w:cs="Tahoma"/>
          <w:sz w:val="24"/>
          <w:szCs w:val="24"/>
        </w:rPr>
      </w:pPr>
    </w:p>
    <w:p w:rsidR="0049695B" w:rsidRDefault="0049695B" w:rsidP="0049695B">
      <w:pPr>
        <w:shd w:val="clear" w:color="auto" w:fill="FFFFFF"/>
        <w:spacing w:line="240" w:lineRule="auto"/>
        <w:jc w:val="both"/>
        <w:rPr>
          <w:rFonts w:ascii="Garamond" w:eastAsia="Times New Roman" w:hAnsi="Garamond" w:cs="Tahoma"/>
          <w:sz w:val="24"/>
          <w:szCs w:val="24"/>
        </w:rPr>
      </w:pPr>
      <w:r w:rsidRPr="0049695B">
        <w:rPr>
          <w:rFonts w:ascii="Garamond" w:eastAsia="Times New Roman" w:hAnsi="Garamond" w:cs="Tahoma"/>
          <w:sz w:val="24"/>
          <w:szCs w:val="24"/>
        </w:rPr>
        <w:t>2.- Explique detalladamente qué implica que la toma de razón sea un “control de juridicidad”, señalando y explicando sus características.</w:t>
      </w:r>
    </w:p>
    <w:p w:rsidR="0049695B" w:rsidRPr="0049695B" w:rsidRDefault="0049695B" w:rsidP="0049695B">
      <w:pPr>
        <w:shd w:val="clear" w:color="auto" w:fill="FFFFFF"/>
        <w:spacing w:line="240" w:lineRule="auto"/>
        <w:jc w:val="both"/>
        <w:rPr>
          <w:rFonts w:ascii="Garamond" w:eastAsia="Times New Roman" w:hAnsi="Garamond" w:cs="Tahoma"/>
          <w:sz w:val="24"/>
          <w:szCs w:val="24"/>
        </w:rPr>
      </w:pPr>
    </w:p>
    <w:p w:rsidR="0049695B" w:rsidRDefault="0049695B" w:rsidP="0049695B">
      <w:pPr>
        <w:shd w:val="clear" w:color="auto" w:fill="FFFFFF"/>
        <w:spacing w:line="240" w:lineRule="auto"/>
        <w:jc w:val="both"/>
        <w:rPr>
          <w:rFonts w:ascii="Garamond" w:eastAsia="Times New Roman" w:hAnsi="Garamond" w:cs="Tahoma"/>
          <w:sz w:val="24"/>
          <w:szCs w:val="24"/>
        </w:rPr>
      </w:pPr>
      <w:r w:rsidRPr="0049695B">
        <w:rPr>
          <w:rFonts w:ascii="Garamond" w:eastAsia="Times New Roman" w:hAnsi="Garamond" w:cs="Tahoma"/>
          <w:sz w:val="24"/>
          <w:szCs w:val="24"/>
        </w:rPr>
        <w:t>3.- ¿Cuáles son los casos que caben dentro de la categoría de “ley pantalla”? Defina aquella y sus implicancias en cuanto a las teorías que podría asimilar la Controlaría con respecto a ella.</w:t>
      </w:r>
    </w:p>
    <w:p w:rsidR="0049695B" w:rsidRPr="0049695B" w:rsidRDefault="0049695B" w:rsidP="0049695B">
      <w:pPr>
        <w:shd w:val="clear" w:color="auto" w:fill="FFFFFF"/>
        <w:spacing w:line="240" w:lineRule="auto"/>
        <w:jc w:val="both"/>
        <w:rPr>
          <w:rFonts w:ascii="Garamond" w:eastAsia="Times New Roman" w:hAnsi="Garamond" w:cs="Tahoma"/>
          <w:sz w:val="24"/>
          <w:szCs w:val="24"/>
        </w:rPr>
      </w:pPr>
    </w:p>
    <w:p w:rsidR="0049695B" w:rsidRDefault="0049695B" w:rsidP="0049695B">
      <w:pPr>
        <w:shd w:val="clear" w:color="auto" w:fill="FFFFFF"/>
        <w:spacing w:line="240" w:lineRule="auto"/>
        <w:jc w:val="both"/>
        <w:rPr>
          <w:rFonts w:ascii="Garamond" w:eastAsia="Times New Roman" w:hAnsi="Garamond" w:cs="Tahoma"/>
          <w:sz w:val="24"/>
          <w:szCs w:val="24"/>
        </w:rPr>
      </w:pPr>
      <w:r w:rsidRPr="0049695B">
        <w:rPr>
          <w:rFonts w:ascii="Garamond" w:eastAsia="Times New Roman" w:hAnsi="Garamond" w:cs="Tahoma"/>
          <w:sz w:val="24"/>
          <w:szCs w:val="24"/>
        </w:rPr>
        <w:t>4.- ¿Cuáles son las alternativas que posee la Administración frente a la representación de un acto administrativo?</w:t>
      </w:r>
    </w:p>
    <w:p w:rsidR="0049695B" w:rsidRPr="0049695B" w:rsidRDefault="0049695B" w:rsidP="0049695B">
      <w:pPr>
        <w:shd w:val="clear" w:color="auto" w:fill="FFFFFF"/>
        <w:spacing w:line="240" w:lineRule="auto"/>
        <w:jc w:val="both"/>
        <w:rPr>
          <w:rFonts w:ascii="Garamond" w:eastAsia="Times New Roman" w:hAnsi="Garamond" w:cs="Tahoma"/>
          <w:sz w:val="24"/>
          <w:szCs w:val="24"/>
        </w:rPr>
      </w:pPr>
    </w:p>
    <w:p w:rsidR="0049695B" w:rsidRPr="0049695B" w:rsidRDefault="0049695B" w:rsidP="0049695B">
      <w:pPr>
        <w:shd w:val="clear" w:color="auto" w:fill="FFFFFF"/>
        <w:spacing w:line="240" w:lineRule="auto"/>
        <w:jc w:val="both"/>
        <w:rPr>
          <w:rFonts w:ascii="Garamond" w:eastAsia="Times New Roman" w:hAnsi="Garamond" w:cs="Tahoma"/>
          <w:sz w:val="24"/>
          <w:szCs w:val="24"/>
        </w:rPr>
      </w:pPr>
      <w:r w:rsidRPr="0049695B">
        <w:rPr>
          <w:rFonts w:ascii="Garamond" w:eastAsia="Times New Roman" w:hAnsi="Garamond" w:cs="Tahoma"/>
          <w:sz w:val="24"/>
          <w:szCs w:val="24"/>
        </w:rPr>
        <w:t>5.- Refiérase al concepto de dictamen y su fuente normativa.</w:t>
      </w: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pStyle w:val="Prrafodelista"/>
        <w:spacing w:line="240" w:lineRule="auto"/>
        <w:ind w:left="0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pStyle w:val="Prrafodelista"/>
        <w:spacing w:line="240" w:lineRule="auto"/>
        <w:ind w:left="0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pStyle w:val="Prrafodelista"/>
        <w:ind w:left="0"/>
        <w:jc w:val="both"/>
        <w:rPr>
          <w:rFonts w:ascii="Garamond" w:hAnsi="Garamond" w:cs="Tahoma"/>
          <w:sz w:val="24"/>
          <w:szCs w:val="24"/>
        </w:rPr>
      </w:pPr>
    </w:p>
    <w:p w:rsidR="0049695B" w:rsidRPr="0049695B" w:rsidRDefault="0049695B" w:rsidP="0049695B">
      <w:pPr>
        <w:jc w:val="both"/>
        <w:rPr>
          <w:rFonts w:ascii="Garamond" w:hAnsi="Garamond" w:cs="Tahoma"/>
          <w:sz w:val="24"/>
          <w:szCs w:val="24"/>
        </w:rPr>
      </w:pPr>
    </w:p>
    <w:p w:rsidR="00577BAA" w:rsidRPr="0049695B" w:rsidRDefault="00577BAA" w:rsidP="0049695B">
      <w:pPr>
        <w:jc w:val="both"/>
        <w:rPr>
          <w:rFonts w:ascii="Garamond" w:hAnsi="Garamond" w:cs="Tahoma"/>
          <w:sz w:val="24"/>
          <w:szCs w:val="24"/>
        </w:rPr>
      </w:pPr>
    </w:p>
    <w:sectPr w:rsidR="00577BAA" w:rsidRPr="0049695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A01E0"/>
    <w:multiLevelType w:val="multilevel"/>
    <w:tmpl w:val="35929C2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10B13CE"/>
    <w:multiLevelType w:val="hybridMultilevel"/>
    <w:tmpl w:val="F3AC9F88"/>
    <w:lvl w:ilvl="0" w:tplc="9F864B8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71BD"/>
    <w:multiLevelType w:val="hybridMultilevel"/>
    <w:tmpl w:val="9B8E40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51DE2"/>
    <w:multiLevelType w:val="multilevel"/>
    <w:tmpl w:val="603672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2A7E572D"/>
    <w:multiLevelType w:val="hybridMultilevel"/>
    <w:tmpl w:val="D29E72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9388A"/>
    <w:multiLevelType w:val="hybridMultilevel"/>
    <w:tmpl w:val="5C5CC6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F2CBE"/>
    <w:multiLevelType w:val="multilevel"/>
    <w:tmpl w:val="7B62FB6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AA"/>
    <w:rsid w:val="00087C34"/>
    <w:rsid w:val="000C2555"/>
    <w:rsid w:val="0049695B"/>
    <w:rsid w:val="00577BAA"/>
    <w:rsid w:val="00656042"/>
    <w:rsid w:val="00A6568C"/>
    <w:rsid w:val="00C7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AC3BE98-2A9C-43FD-A7B2-65BFB291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49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Natalia</cp:lastModifiedBy>
  <cp:revision>6</cp:revision>
  <dcterms:created xsi:type="dcterms:W3CDTF">2015-11-28T19:44:00Z</dcterms:created>
  <dcterms:modified xsi:type="dcterms:W3CDTF">2015-11-28T22:12:00Z</dcterms:modified>
</cp:coreProperties>
</file>