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C8A" w:rsidRPr="002408B7" w:rsidRDefault="003F7C8A" w:rsidP="003F7C8A">
      <w:pPr>
        <w:autoSpaceDE w:val="0"/>
        <w:autoSpaceDN w:val="0"/>
        <w:adjustRightInd w:val="0"/>
        <w:jc w:val="both"/>
        <w:rPr>
          <w:rFonts w:ascii="Garamond" w:hAnsi="Garamond"/>
        </w:rPr>
      </w:pPr>
      <w:r>
        <w:rPr>
          <w:rFonts w:ascii="Garamond" w:hAnsi="Garamond"/>
          <w:noProof/>
        </w:rPr>
        <w:drawing>
          <wp:anchor distT="0" distB="0" distL="114300" distR="114300" simplePos="0" relativeHeight="251658240" behindDoc="0" locked="0" layoutInCell="1" allowOverlap="1">
            <wp:simplePos x="0" y="0"/>
            <wp:positionH relativeFrom="column">
              <wp:posOffset>-581660</wp:posOffset>
            </wp:positionH>
            <wp:positionV relativeFrom="paragraph">
              <wp:posOffset>-283845</wp:posOffset>
            </wp:positionV>
            <wp:extent cx="1019175" cy="1019175"/>
            <wp:effectExtent l="0" t="0" r="0" b="9525"/>
            <wp:wrapSquare wrapText="bothSides"/>
            <wp:docPr id="1" name="Imagen 1" descr="Descripción: C:\Users\referencia09\Documents\escudo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C:\Users\referencia09\Documents\escudo5.gif"/>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19175" cy="1019175"/>
                    </a:xfrm>
                    <a:prstGeom prst="rect">
                      <a:avLst/>
                    </a:prstGeom>
                    <a:noFill/>
                    <a:ln>
                      <a:noFill/>
                    </a:ln>
                  </pic:spPr>
                </pic:pic>
              </a:graphicData>
            </a:graphic>
          </wp:anchor>
        </w:drawing>
      </w:r>
      <w:r w:rsidRPr="002408B7">
        <w:rPr>
          <w:rFonts w:ascii="Garamond" w:hAnsi="Garamond"/>
        </w:rPr>
        <w:t>Universidad de Chile</w:t>
      </w:r>
    </w:p>
    <w:p w:rsidR="003F7C8A" w:rsidRPr="002408B7" w:rsidRDefault="003F7C8A" w:rsidP="003F7C8A">
      <w:pPr>
        <w:autoSpaceDE w:val="0"/>
        <w:autoSpaceDN w:val="0"/>
        <w:adjustRightInd w:val="0"/>
        <w:jc w:val="both"/>
        <w:rPr>
          <w:rFonts w:ascii="Garamond" w:hAnsi="Garamond"/>
        </w:rPr>
      </w:pPr>
      <w:r w:rsidRPr="002408B7">
        <w:rPr>
          <w:rFonts w:ascii="Garamond" w:hAnsi="Garamond"/>
        </w:rPr>
        <w:t>Facultad de Derecho</w:t>
      </w:r>
    </w:p>
    <w:p w:rsidR="003F7C8A" w:rsidRPr="002408B7" w:rsidRDefault="003F7C8A" w:rsidP="003F7C8A">
      <w:pPr>
        <w:autoSpaceDE w:val="0"/>
        <w:autoSpaceDN w:val="0"/>
        <w:adjustRightInd w:val="0"/>
        <w:jc w:val="both"/>
        <w:rPr>
          <w:rFonts w:ascii="Garamond" w:hAnsi="Garamond"/>
        </w:rPr>
      </w:pPr>
      <w:r w:rsidRPr="002408B7">
        <w:rPr>
          <w:rFonts w:ascii="Garamond" w:hAnsi="Garamond"/>
        </w:rPr>
        <w:t>Departamento de Ciencias del Derecho</w:t>
      </w:r>
    </w:p>
    <w:p w:rsidR="003F7C8A" w:rsidRPr="002408B7" w:rsidRDefault="003F7C8A" w:rsidP="003F7C8A">
      <w:pPr>
        <w:autoSpaceDE w:val="0"/>
        <w:autoSpaceDN w:val="0"/>
        <w:adjustRightInd w:val="0"/>
        <w:jc w:val="both"/>
        <w:rPr>
          <w:rFonts w:ascii="Garamond" w:hAnsi="Garamond"/>
        </w:rPr>
      </w:pPr>
      <w:r w:rsidRPr="002408B7">
        <w:rPr>
          <w:rFonts w:ascii="Garamond" w:hAnsi="Garamond"/>
        </w:rPr>
        <w:t>Curso Filosofía (de la) Moral</w:t>
      </w:r>
    </w:p>
    <w:p w:rsidR="003F7C8A" w:rsidRDefault="003F7C8A" w:rsidP="003F7C8A">
      <w:pPr>
        <w:autoSpaceDE w:val="0"/>
        <w:autoSpaceDN w:val="0"/>
        <w:adjustRightInd w:val="0"/>
        <w:jc w:val="both"/>
        <w:rPr>
          <w:rFonts w:ascii="Garamond" w:hAnsi="Garamond"/>
        </w:rPr>
      </w:pPr>
      <w:r>
        <w:rPr>
          <w:rFonts w:ascii="Garamond" w:hAnsi="Garamond"/>
        </w:rPr>
        <w:t>Primer semestre de 2013</w:t>
      </w:r>
    </w:p>
    <w:p w:rsidR="003F7C8A" w:rsidRDefault="003F7C8A" w:rsidP="003F7C8A">
      <w:pPr>
        <w:autoSpaceDE w:val="0"/>
        <w:autoSpaceDN w:val="0"/>
        <w:adjustRightInd w:val="0"/>
        <w:jc w:val="both"/>
        <w:rPr>
          <w:rFonts w:ascii="Garamond" w:hAnsi="Garamond"/>
        </w:rPr>
      </w:pPr>
      <w:r>
        <w:rPr>
          <w:rFonts w:ascii="Garamond" w:hAnsi="Garamond"/>
        </w:rPr>
        <w:t>Autor: Alfredo Loyola Jaque</w:t>
      </w:r>
    </w:p>
    <w:p w:rsidR="003F7C8A" w:rsidRPr="002408B7" w:rsidRDefault="003F7C8A" w:rsidP="003F7C8A">
      <w:pPr>
        <w:autoSpaceDE w:val="0"/>
        <w:autoSpaceDN w:val="0"/>
        <w:adjustRightInd w:val="0"/>
        <w:jc w:val="both"/>
        <w:rPr>
          <w:rFonts w:ascii="Garamond" w:hAnsi="Garamond"/>
        </w:rPr>
      </w:pPr>
      <w:r>
        <w:rPr>
          <w:rFonts w:ascii="Garamond" w:hAnsi="Garamond"/>
        </w:rPr>
        <w:t xml:space="preserve">Colaborador: Javier Castillo </w:t>
      </w:r>
      <w:proofErr w:type="spellStart"/>
      <w:r>
        <w:rPr>
          <w:rFonts w:ascii="Garamond" w:hAnsi="Garamond"/>
        </w:rPr>
        <w:t>Vallez</w:t>
      </w:r>
      <w:proofErr w:type="spellEnd"/>
    </w:p>
    <w:p w:rsidR="003F7C8A" w:rsidRPr="002408B7" w:rsidRDefault="003F7C8A" w:rsidP="003F7C8A">
      <w:pPr>
        <w:jc w:val="both"/>
        <w:rPr>
          <w:rFonts w:ascii="Garamond" w:hAnsi="Garamond"/>
          <w:lang w:val="es-CL"/>
        </w:rPr>
      </w:pPr>
      <w:r w:rsidRPr="002408B7">
        <w:rPr>
          <w:rFonts w:ascii="Garamond" w:hAnsi="Garamond"/>
        </w:rPr>
        <w:t xml:space="preserve">Sección </w:t>
      </w:r>
      <w:r>
        <w:rPr>
          <w:rFonts w:ascii="Garamond" w:hAnsi="Garamond"/>
        </w:rPr>
        <w:t>FQB</w:t>
      </w:r>
    </w:p>
    <w:p w:rsidR="003F7C8A" w:rsidRPr="002408B7" w:rsidRDefault="003F7C8A" w:rsidP="003F7C8A">
      <w:pPr>
        <w:jc w:val="both"/>
        <w:rPr>
          <w:rFonts w:ascii="Garamond" w:hAnsi="Garamond"/>
          <w:lang w:val="es-CL"/>
        </w:rPr>
      </w:pPr>
    </w:p>
    <w:p w:rsidR="006F6B63" w:rsidRDefault="005D1ACE" w:rsidP="003F7C8A">
      <w:pPr>
        <w:ind w:left="-567" w:right="-604"/>
        <w:rPr>
          <w:lang w:val="es-CL"/>
        </w:rPr>
      </w:pPr>
    </w:p>
    <w:p w:rsidR="003F7C8A" w:rsidRDefault="003F7C8A" w:rsidP="003F7C8A">
      <w:pPr>
        <w:ind w:left="-567" w:right="-604"/>
        <w:jc w:val="center"/>
        <w:rPr>
          <w:b/>
          <w:lang w:val="es-CL"/>
        </w:rPr>
      </w:pPr>
      <w:r>
        <w:rPr>
          <w:b/>
          <w:lang w:val="es-CL"/>
        </w:rPr>
        <w:t>SEPARATA REC</w:t>
      </w:r>
      <w:bookmarkStart w:id="0" w:name="_GoBack"/>
      <w:bookmarkEnd w:id="0"/>
      <w:r>
        <w:rPr>
          <w:b/>
          <w:lang w:val="es-CL"/>
        </w:rPr>
        <w:t>OMENDADA DE AUTORES, SEMINARIO “DIGNIDAD HUMANA Y DERECHOS HUMANOS”</w:t>
      </w:r>
    </w:p>
    <w:p w:rsidR="003F7C8A" w:rsidRDefault="003F7C8A" w:rsidP="003F7C8A">
      <w:pPr>
        <w:ind w:left="-567" w:right="-604"/>
        <w:jc w:val="center"/>
        <w:rPr>
          <w:b/>
          <w:lang w:val="es-CL"/>
        </w:rPr>
      </w:pPr>
    </w:p>
    <w:p w:rsidR="003F7C8A" w:rsidRDefault="003F7C8A" w:rsidP="003F7C8A">
      <w:pPr>
        <w:pStyle w:val="Prrafodelista"/>
        <w:ind w:left="153" w:right="-604"/>
        <w:jc w:val="both"/>
        <w:rPr>
          <w:b/>
          <w:lang w:val="es-CL"/>
        </w:rPr>
      </w:pPr>
    </w:p>
    <w:p w:rsidR="003F7C8A" w:rsidRDefault="003F7C8A" w:rsidP="003F7C8A">
      <w:pPr>
        <w:numPr>
          <w:ilvl w:val="0"/>
          <w:numId w:val="4"/>
        </w:numPr>
        <w:ind w:firstLine="20"/>
        <w:jc w:val="both"/>
        <w:rPr>
          <w:rFonts w:ascii="Garamond" w:hAnsi="Garamond"/>
          <w:lang w:val="es-CL"/>
        </w:rPr>
      </w:pPr>
      <w:r w:rsidRPr="003F7C8A">
        <w:rPr>
          <w:rFonts w:ascii="Garamond" w:hAnsi="Garamond"/>
          <w:lang w:val="es-CL"/>
        </w:rPr>
        <w:t>Lamas, Marta. Aborto, Derecho y Religión en el Siglo XXI.</w:t>
      </w:r>
    </w:p>
    <w:p w:rsidR="003F7C8A" w:rsidRPr="003F7C8A" w:rsidRDefault="003F7C8A" w:rsidP="003F7C8A">
      <w:pPr>
        <w:numPr>
          <w:ilvl w:val="0"/>
          <w:numId w:val="4"/>
        </w:numPr>
        <w:ind w:firstLine="20"/>
        <w:jc w:val="both"/>
        <w:rPr>
          <w:rFonts w:ascii="Garamond" w:hAnsi="Garamond"/>
          <w:lang w:val="es-CL"/>
        </w:rPr>
      </w:pPr>
      <w:r>
        <w:rPr>
          <w:rFonts w:ascii="Garamond" w:hAnsi="Garamond"/>
          <w:lang w:val="es-CL"/>
        </w:rPr>
        <w:t>Ugarte, José Joaquín. Apuntes sobre El Derecho de la Vida. Santiago de Chile: Pontificia Universidad Católica de Chile.</w:t>
      </w:r>
    </w:p>
    <w:p w:rsidR="003F7C8A" w:rsidRPr="003F7C8A" w:rsidRDefault="003F7C8A" w:rsidP="003F7C8A">
      <w:pPr>
        <w:numPr>
          <w:ilvl w:val="0"/>
          <w:numId w:val="4"/>
        </w:numPr>
        <w:ind w:firstLine="20"/>
        <w:jc w:val="both"/>
        <w:rPr>
          <w:rFonts w:ascii="Garamond" w:hAnsi="Garamond"/>
          <w:lang w:val="es-CL"/>
        </w:rPr>
      </w:pPr>
      <w:r>
        <w:rPr>
          <w:rFonts w:ascii="Garamond" w:hAnsi="Garamond"/>
          <w:lang w:val="es-CL"/>
        </w:rPr>
        <w:t>Bascuñán Rodrí</w:t>
      </w:r>
      <w:r w:rsidRPr="003F7C8A">
        <w:rPr>
          <w:rFonts w:ascii="Garamond" w:hAnsi="Garamond"/>
          <w:lang w:val="es-CL"/>
        </w:rPr>
        <w:t xml:space="preserve">guez, Antonio (2004) Licitud de Aborto Consentido en el Derecho Chileno. Santiago de Chile: Revista Derecho y Humanidades N°10 del 2004. </w:t>
      </w:r>
    </w:p>
    <w:p w:rsidR="003F7C8A" w:rsidRPr="003F7C8A" w:rsidRDefault="003F7C8A" w:rsidP="003F7C8A">
      <w:pPr>
        <w:numPr>
          <w:ilvl w:val="0"/>
          <w:numId w:val="4"/>
        </w:numPr>
        <w:ind w:firstLine="20"/>
        <w:jc w:val="both"/>
        <w:rPr>
          <w:rFonts w:ascii="Garamond" w:hAnsi="Garamond"/>
          <w:lang w:val="es-CL"/>
        </w:rPr>
      </w:pPr>
      <w:proofErr w:type="spellStart"/>
      <w:r w:rsidRPr="003F7C8A">
        <w:rPr>
          <w:rFonts w:ascii="Garamond" w:hAnsi="Garamond"/>
          <w:lang w:val="es-CL"/>
        </w:rPr>
        <w:t>Besio</w:t>
      </w:r>
      <w:proofErr w:type="spellEnd"/>
      <w:r w:rsidRPr="003F7C8A">
        <w:rPr>
          <w:rFonts w:ascii="Garamond" w:hAnsi="Garamond"/>
          <w:lang w:val="es-CL"/>
        </w:rPr>
        <w:t xml:space="preserve">, Mauricio; </w:t>
      </w:r>
      <w:proofErr w:type="spellStart"/>
      <w:r w:rsidRPr="003F7C8A">
        <w:rPr>
          <w:rFonts w:ascii="Garamond" w:hAnsi="Garamond"/>
          <w:lang w:val="es-CL"/>
        </w:rPr>
        <w:t>Chomalí</w:t>
      </w:r>
      <w:proofErr w:type="spellEnd"/>
      <w:r w:rsidRPr="003F7C8A">
        <w:rPr>
          <w:rFonts w:ascii="Garamond" w:hAnsi="Garamond"/>
          <w:lang w:val="es-CL"/>
        </w:rPr>
        <w:t>, Fernando; Neira, Jorge y Vivanco, Ángela (2008). Aborto Terapéutico “Consideraciones médicas, éticas, jurídicas y del magisterio de la Iglesia Católica”</w:t>
      </w:r>
    </w:p>
    <w:p w:rsidR="003F7C8A" w:rsidRPr="003F7C8A" w:rsidRDefault="003F7C8A" w:rsidP="003F7C8A">
      <w:pPr>
        <w:numPr>
          <w:ilvl w:val="0"/>
          <w:numId w:val="4"/>
        </w:numPr>
        <w:ind w:firstLine="20"/>
        <w:jc w:val="both"/>
        <w:rPr>
          <w:rFonts w:ascii="Garamond" w:hAnsi="Garamond"/>
          <w:lang w:val="es-CL"/>
        </w:rPr>
      </w:pPr>
      <w:proofErr w:type="spellStart"/>
      <w:r w:rsidRPr="003F7C8A">
        <w:rPr>
          <w:rFonts w:ascii="Garamond" w:hAnsi="Garamond"/>
          <w:lang w:val="es-CL"/>
        </w:rPr>
        <w:t>Precht</w:t>
      </w:r>
      <w:proofErr w:type="spellEnd"/>
      <w:r w:rsidRPr="003F7C8A">
        <w:rPr>
          <w:rFonts w:ascii="Garamond" w:hAnsi="Garamond"/>
          <w:lang w:val="es-CL"/>
        </w:rPr>
        <w:t>, Jorge (1992). Consideraciones Ético-Jurídicas sobre el Aborto Terapéutico. Santiago de Chile: Revista Chilena de Derecho, Vol. 19 n°3, pp. 509-525</w:t>
      </w:r>
    </w:p>
    <w:p w:rsidR="003F7C8A" w:rsidRPr="003F7C8A" w:rsidRDefault="003F7C8A" w:rsidP="003F7C8A">
      <w:pPr>
        <w:numPr>
          <w:ilvl w:val="0"/>
          <w:numId w:val="4"/>
        </w:numPr>
        <w:ind w:firstLine="20"/>
        <w:jc w:val="both"/>
        <w:rPr>
          <w:rFonts w:ascii="Garamond" w:hAnsi="Garamond"/>
          <w:lang w:val="es-CL"/>
        </w:rPr>
      </w:pPr>
      <w:proofErr w:type="spellStart"/>
      <w:r w:rsidRPr="003F7C8A">
        <w:rPr>
          <w:rFonts w:ascii="Garamond" w:hAnsi="Garamond"/>
          <w:lang w:val="es-CL"/>
        </w:rPr>
        <w:t>Horvitz</w:t>
      </w:r>
      <w:proofErr w:type="spellEnd"/>
      <w:r w:rsidRPr="003F7C8A">
        <w:rPr>
          <w:rFonts w:ascii="Garamond" w:hAnsi="Garamond"/>
          <w:lang w:val="es-CL"/>
        </w:rPr>
        <w:t>, María Inés y Soto Piñeiro, Miguel (2007). Consideraciones críticas sobre la regulación del delito de aborto en el anteproyecto de nuevo código penal elaborado por el foro del ministerio de justicia. Santiago de Chile: Revista de Estudios de la Justicia, N°9, pp. 75-98</w:t>
      </w:r>
    </w:p>
    <w:p w:rsidR="003F7C8A" w:rsidRDefault="003F7C8A" w:rsidP="003F7C8A">
      <w:pPr>
        <w:numPr>
          <w:ilvl w:val="0"/>
          <w:numId w:val="4"/>
        </w:numPr>
        <w:ind w:firstLine="20"/>
        <w:jc w:val="both"/>
        <w:rPr>
          <w:rFonts w:ascii="Garamond" w:hAnsi="Garamond"/>
          <w:lang w:val="es-CL"/>
        </w:rPr>
      </w:pPr>
      <w:r w:rsidRPr="003F7C8A">
        <w:rPr>
          <w:rFonts w:ascii="Garamond" w:hAnsi="Garamond"/>
          <w:lang w:val="es-CL"/>
        </w:rPr>
        <w:t xml:space="preserve">Otero, Edison y López, Ricardo (1989). Pedagogía del Terror: Un ensayo sobre la tortura. Santiago de Chile: Editorial </w:t>
      </w:r>
      <w:proofErr w:type="spellStart"/>
      <w:r w:rsidRPr="003F7C8A">
        <w:rPr>
          <w:rFonts w:ascii="Garamond" w:hAnsi="Garamond"/>
          <w:lang w:val="es-CL"/>
        </w:rPr>
        <w:t>Atena</w:t>
      </w:r>
      <w:proofErr w:type="spellEnd"/>
      <w:r w:rsidR="00477517">
        <w:rPr>
          <w:rFonts w:ascii="Garamond" w:hAnsi="Garamond"/>
          <w:lang w:val="es-CL"/>
        </w:rPr>
        <w:t>, pp.103-139</w:t>
      </w:r>
    </w:p>
    <w:p w:rsidR="003F7C8A" w:rsidRPr="003F7C8A" w:rsidRDefault="003F7C8A" w:rsidP="003F7C8A">
      <w:pPr>
        <w:numPr>
          <w:ilvl w:val="0"/>
          <w:numId w:val="4"/>
        </w:numPr>
        <w:ind w:firstLine="20"/>
        <w:jc w:val="both"/>
        <w:rPr>
          <w:rFonts w:ascii="Garamond" w:hAnsi="Garamond"/>
          <w:lang w:val="es-CL"/>
        </w:rPr>
      </w:pPr>
      <w:r>
        <w:rPr>
          <w:rFonts w:ascii="Garamond" w:hAnsi="Garamond"/>
          <w:lang w:val="es-CL"/>
        </w:rPr>
        <w:t xml:space="preserve">Adorno, </w:t>
      </w:r>
      <w:proofErr w:type="spellStart"/>
      <w:r>
        <w:rPr>
          <w:rFonts w:ascii="Garamond" w:hAnsi="Garamond"/>
          <w:lang w:val="es-CL"/>
        </w:rPr>
        <w:t>Theodore</w:t>
      </w:r>
      <w:proofErr w:type="spellEnd"/>
      <w:r w:rsidR="00477517">
        <w:rPr>
          <w:rFonts w:ascii="Garamond" w:hAnsi="Garamond"/>
          <w:lang w:val="es-CL"/>
        </w:rPr>
        <w:t xml:space="preserve">. La educación después de </w:t>
      </w:r>
      <w:proofErr w:type="spellStart"/>
      <w:r w:rsidR="00477517">
        <w:rPr>
          <w:rFonts w:ascii="Garamond" w:hAnsi="Garamond"/>
          <w:lang w:val="es-CL"/>
        </w:rPr>
        <w:t>Auschwitz</w:t>
      </w:r>
      <w:proofErr w:type="spellEnd"/>
      <w:r w:rsidR="00477517">
        <w:rPr>
          <w:rFonts w:ascii="Garamond" w:hAnsi="Garamond"/>
          <w:lang w:val="es-CL"/>
        </w:rPr>
        <w:t>.</w:t>
      </w:r>
    </w:p>
    <w:p w:rsidR="003F7C8A" w:rsidRPr="003F7C8A" w:rsidRDefault="003F7C8A" w:rsidP="003F7C8A">
      <w:pPr>
        <w:pStyle w:val="Prrafodelista"/>
        <w:ind w:left="578" w:right="-604"/>
        <w:jc w:val="both"/>
        <w:rPr>
          <w:b/>
          <w:lang w:val="es-CL"/>
        </w:rPr>
      </w:pPr>
    </w:p>
    <w:sectPr w:rsidR="003F7C8A" w:rsidRPr="003F7C8A" w:rsidSect="00E97BAE">
      <w:pgSz w:w="15840" w:h="12240" w:orient="landscape"/>
      <w:pgMar w:top="1701" w:right="1418" w:bottom="170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A48C0"/>
    <w:multiLevelType w:val="hybridMultilevel"/>
    <w:tmpl w:val="7B167798"/>
    <w:lvl w:ilvl="0" w:tplc="2F32D826">
      <w:start w:val="1"/>
      <w:numFmt w:val="bullet"/>
      <w:lvlText w:val=""/>
      <w:lvlJc w:val="left"/>
      <w:pPr>
        <w:tabs>
          <w:tab w:val="num" w:pos="357"/>
        </w:tabs>
        <w:ind w:left="340" w:hanging="34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
    <w:nsid w:val="15A1747F"/>
    <w:multiLevelType w:val="hybridMultilevel"/>
    <w:tmpl w:val="D51ABF18"/>
    <w:lvl w:ilvl="0" w:tplc="340A0001">
      <w:start w:val="1"/>
      <w:numFmt w:val="bullet"/>
      <w:lvlText w:val=""/>
      <w:lvlJc w:val="left"/>
      <w:pPr>
        <w:ind w:left="578" w:hanging="360"/>
      </w:pPr>
      <w:rPr>
        <w:rFonts w:ascii="Symbol" w:hAnsi="Symbol" w:hint="default"/>
      </w:rPr>
    </w:lvl>
    <w:lvl w:ilvl="1" w:tplc="340A0003" w:tentative="1">
      <w:start w:val="1"/>
      <w:numFmt w:val="bullet"/>
      <w:lvlText w:val="o"/>
      <w:lvlJc w:val="left"/>
      <w:pPr>
        <w:ind w:left="1298" w:hanging="360"/>
      </w:pPr>
      <w:rPr>
        <w:rFonts w:ascii="Courier New" w:hAnsi="Courier New" w:cs="Courier New" w:hint="default"/>
      </w:rPr>
    </w:lvl>
    <w:lvl w:ilvl="2" w:tplc="340A0005" w:tentative="1">
      <w:start w:val="1"/>
      <w:numFmt w:val="bullet"/>
      <w:lvlText w:val=""/>
      <w:lvlJc w:val="left"/>
      <w:pPr>
        <w:ind w:left="2018" w:hanging="360"/>
      </w:pPr>
      <w:rPr>
        <w:rFonts w:ascii="Wingdings" w:hAnsi="Wingdings" w:hint="default"/>
      </w:rPr>
    </w:lvl>
    <w:lvl w:ilvl="3" w:tplc="340A0001" w:tentative="1">
      <w:start w:val="1"/>
      <w:numFmt w:val="bullet"/>
      <w:lvlText w:val=""/>
      <w:lvlJc w:val="left"/>
      <w:pPr>
        <w:ind w:left="2738" w:hanging="360"/>
      </w:pPr>
      <w:rPr>
        <w:rFonts w:ascii="Symbol" w:hAnsi="Symbol" w:hint="default"/>
      </w:rPr>
    </w:lvl>
    <w:lvl w:ilvl="4" w:tplc="340A0003" w:tentative="1">
      <w:start w:val="1"/>
      <w:numFmt w:val="bullet"/>
      <w:lvlText w:val="o"/>
      <w:lvlJc w:val="left"/>
      <w:pPr>
        <w:ind w:left="3458" w:hanging="360"/>
      </w:pPr>
      <w:rPr>
        <w:rFonts w:ascii="Courier New" w:hAnsi="Courier New" w:cs="Courier New" w:hint="default"/>
      </w:rPr>
    </w:lvl>
    <w:lvl w:ilvl="5" w:tplc="340A0005" w:tentative="1">
      <w:start w:val="1"/>
      <w:numFmt w:val="bullet"/>
      <w:lvlText w:val=""/>
      <w:lvlJc w:val="left"/>
      <w:pPr>
        <w:ind w:left="4178" w:hanging="360"/>
      </w:pPr>
      <w:rPr>
        <w:rFonts w:ascii="Wingdings" w:hAnsi="Wingdings" w:hint="default"/>
      </w:rPr>
    </w:lvl>
    <w:lvl w:ilvl="6" w:tplc="340A0001" w:tentative="1">
      <w:start w:val="1"/>
      <w:numFmt w:val="bullet"/>
      <w:lvlText w:val=""/>
      <w:lvlJc w:val="left"/>
      <w:pPr>
        <w:ind w:left="4898" w:hanging="360"/>
      </w:pPr>
      <w:rPr>
        <w:rFonts w:ascii="Symbol" w:hAnsi="Symbol" w:hint="default"/>
      </w:rPr>
    </w:lvl>
    <w:lvl w:ilvl="7" w:tplc="340A0003" w:tentative="1">
      <w:start w:val="1"/>
      <w:numFmt w:val="bullet"/>
      <w:lvlText w:val="o"/>
      <w:lvlJc w:val="left"/>
      <w:pPr>
        <w:ind w:left="5618" w:hanging="360"/>
      </w:pPr>
      <w:rPr>
        <w:rFonts w:ascii="Courier New" w:hAnsi="Courier New" w:cs="Courier New" w:hint="default"/>
      </w:rPr>
    </w:lvl>
    <w:lvl w:ilvl="8" w:tplc="340A0005" w:tentative="1">
      <w:start w:val="1"/>
      <w:numFmt w:val="bullet"/>
      <w:lvlText w:val=""/>
      <w:lvlJc w:val="left"/>
      <w:pPr>
        <w:ind w:left="6338" w:hanging="360"/>
      </w:pPr>
      <w:rPr>
        <w:rFonts w:ascii="Wingdings" w:hAnsi="Wingdings" w:hint="default"/>
      </w:rPr>
    </w:lvl>
  </w:abstractNum>
  <w:abstractNum w:abstractNumId="2">
    <w:nsid w:val="3F2C4C2B"/>
    <w:multiLevelType w:val="hybridMultilevel"/>
    <w:tmpl w:val="A79ED7AE"/>
    <w:lvl w:ilvl="0" w:tplc="340A0001">
      <w:start w:val="1"/>
      <w:numFmt w:val="bullet"/>
      <w:lvlText w:val=""/>
      <w:lvlJc w:val="left"/>
      <w:pPr>
        <w:ind w:left="873" w:hanging="360"/>
      </w:pPr>
      <w:rPr>
        <w:rFonts w:ascii="Symbol" w:hAnsi="Symbol" w:hint="default"/>
      </w:rPr>
    </w:lvl>
    <w:lvl w:ilvl="1" w:tplc="340A0003" w:tentative="1">
      <w:start w:val="1"/>
      <w:numFmt w:val="bullet"/>
      <w:lvlText w:val="o"/>
      <w:lvlJc w:val="left"/>
      <w:pPr>
        <w:ind w:left="1593" w:hanging="360"/>
      </w:pPr>
      <w:rPr>
        <w:rFonts w:ascii="Courier New" w:hAnsi="Courier New" w:cs="Courier New" w:hint="default"/>
      </w:rPr>
    </w:lvl>
    <w:lvl w:ilvl="2" w:tplc="340A0005" w:tentative="1">
      <w:start w:val="1"/>
      <w:numFmt w:val="bullet"/>
      <w:lvlText w:val=""/>
      <w:lvlJc w:val="left"/>
      <w:pPr>
        <w:ind w:left="2313" w:hanging="360"/>
      </w:pPr>
      <w:rPr>
        <w:rFonts w:ascii="Wingdings" w:hAnsi="Wingdings" w:hint="default"/>
      </w:rPr>
    </w:lvl>
    <w:lvl w:ilvl="3" w:tplc="340A0001" w:tentative="1">
      <w:start w:val="1"/>
      <w:numFmt w:val="bullet"/>
      <w:lvlText w:val=""/>
      <w:lvlJc w:val="left"/>
      <w:pPr>
        <w:ind w:left="3033" w:hanging="360"/>
      </w:pPr>
      <w:rPr>
        <w:rFonts w:ascii="Symbol" w:hAnsi="Symbol" w:hint="default"/>
      </w:rPr>
    </w:lvl>
    <w:lvl w:ilvl="4" w:tplc="340A0003" w:tentative="1">
      <w:start w:val="1"/>
      <w:numFmt w:val="bullet"/>
      <w:lvlText w:val="o"/>
      <w:lvlJc w:val="left"/>
      <w:pPr>
        <w:ind w:left="3753" w:hanging="360"/>
      </w:pPr>
      <w:rPr>
        <w:rFonts w:ascii="Courier New" w:hAnsi="Courier New" w:cs="Courier New" w:hint="default"/>
      </w:rPr>
    </w:lvl>
    <w:lvl w:ilvl="5" w:tplc="340A0005" w:tentative="1">
      <w:start w:val="1"/>
      <w:numFmt w:val="bullet"/>
      <w:lvlText w:val=""/>
      <w:lvlJc w:val="left"/>
      <w:pPr>
        <w:ind w:left="4473" w:hanging="360"/>
      </w:pPr>
      <w:rPr>
        <w:rFonts w:ascii="Wingdings" w:hAnsi="Wingdings" w:hint="default"/>
      </w:rPr>
    </w:lvl>
    <w:lvl w:ilvl="6" w:tplc="340A0001" w:tentative="1">
      <w:start w:val="1"/>
      <w:numFmt w:val="bullet"/>
      <w:lvlText w:val=""/>
      <w:lvlJc w:val="left"/>
      <w:pPr>
        <w:ind w:left="5193" w:hanging="360"/>
      </w:pPr>
      <w:rPr>
        <w:rFonts w:ascii="Symbol" w:hAnsi="Symbol" w:hint="default"/>
      </w:rPr>
    </w:lvl>
    <w:lvl w:ilvl="7" w:tplc="340A0003" w:tentative="1">
      <w:start w:val="1"/>
      <w:numFmt w:val="bullet"/>
      <w:lvlText w:val="o"/>
      <w:lvlJc w:val="left"/>
      <w:pPr>
        <w:ind w:left="5913" w:hanging="360"/>
      </w:pPr>
      <w:rPr>
        <w:rFonts w:ascii="Courier New" w:hAnsi="Courier New" w:cs="Courier New" w:hint="default"/>
      </w:rPr>
    </w:lvl>
    <w:lvl w:ilvl="8" w:tplc="340A0005" w:tentative="1">
      <w:start w:val="1"/>
      <w:numFmt w:val="bullet"/>
      <w:lvlText w:val=""/>
      <w:lvlJc w:val="left"/>
      <w:pPr>
        <w:ind w:left="6633" w:hanging="360"/>
      </w:pPr>
      <w:rPr>
        <w:rFonts w:ascii="Wingdings" w:hAnsi="Wingdings" w:hint="default"/>
      </w:rPr>
    </w:lvl>
  </w:abstractNum>
  <w:abstractNum w:abstractNumId="3">
    <w:nsid w:val="469C1576"/>
    <w:multiLevelType w:val="hybridMultilevel"/>
    <w:tmpl w:val="F3DC0266"/>
    <w:lvl w:ilvl="0" w:tplc="340A0001">
      <w:start w:val="1"/>
      <w:numFmt w:val="bullet"/>
      <w:lvlText w:val=""/>
      <w:lvlJc w:val="left"/>
      <w:pPr>
        <w:ind w:left="153" w:hanging="360"/>
      </w:pPr>
      <w:rPr>
        <w:rFonts w:ascii="Symbol" w:hAnsi="Symbol" w:hint="default"/>
      </w:rPr>
    </w:lvl>
    <w:lvl w:ilvl="1" w:tplc="340A0003" w:tentative="1">
      <w:start w:val="1"/>
      <w:numFmt w:val="bullet"/>
      <w:lvlText w:val="o"/>
      <w:lvlJc w:val="left"/>
      <w:pPr>
        <w:ind w:left="873" w:hanging="360"/>
      </w:pPr>
      <w:rPr>
        <w:rFonts w:ascii="Courier New" w:hAnsi="Courier New" w:cs="Courier New" w:hint="default"/>
      </w:rPr>
    </w:lvl>
    <w:lvl w:ilvl="2" w:tplc="340A0005" w:tentative="1">
      <w:start w:val="1"/>
      <w:numFmt w:val="bullet"/>
      <w:lvlText w:val=""/>
      <w:lvlJc w:val="left"/>
      <w:pPr>
        <w:ind w:left="1593" w:hanging="360"/>
      </w:pPr>
      <w:rPr>
        <w:rFonts w:ascii="Wingdings" w:hAnsi="Wingdings" w:hint="default"/>
      </w:rPr>
    </w:lvl>
    <w:lvl w:ilvl="3" w:tplc="340A0001" w:tentative="1">
      <w:start w:val="1"/>
      <w:numFmt w:val="bullet"/>
      <w:lvlText w:val=""/>
      <w:lvlJc w:val="left"/>
      <w:pPr>
        <w:ind w:left="2313" w:hanging="360"/>
      </w:pPr>
      <w:rPr>
        <w:rFonts w:ascii="Symbol" w:hAnsi="Symbol" w:hint="default"/>
      </w:rPr>
    </w:lvl>
    <w:lvl w:ilvl="4" w:tplc="340A0003" w:tentative="1">
      <w:start w:val="1"/>
      <w:numFmt w:val="bullet"/>
      <w:lvlText w:val="o"/>
      <w:lvlJc w:val="left"/>
      <w:pPr>
        <w:ind w:left="3033" w:hanging="360"/>
      </w:pPr>
      <w:rPr>
        <w:rFonts w:ascii="Courier New" w:hAnsi="Courier New" w:cs="Courier New" w:hint="default"/>
      </w:rPr>
    </w:lvl>
    <w:lvl w:ilvl="5" w:tplc="340A0005" w:tentative="1">
      <w:start w:val="1"/>
      <w:numFmt w:val="bullet"/>
      <w:lvlText w:val=""/>
      <w:lvlJc w:val="left"/>
      <w:pPr>
        <w:ind w:left="3753" w:hanging="360"/>
      </w:pPr>
      <w:rPr>
        <w:rFonts w:ascii="Wingdings" w:hAnsi="Wingdings" w:hint="default"/>
      </w:rPr>
    </w:lvl>
    <w:lvl w:ilvl="6" w:tplc="340A0001" w:tentative="1">
      <w:start w:val="1"/>
      <w:numFmt w:val="bullet"/>
      <w:lvlText w:val=""/>
      <w:lvlJc w:val="left"/>
      <w:pPr>
        <w:ind w:left="4473" w:hanging="360"/>
      </w:pPr>
      <w:rPr>
        <w:rFonts w:ascii="Symbol" w:hAnsi="Symbol" w:hint="default"/>
      </w:rPr>
    </w:lvl>
    <w:lvl w:ilvl="7" w:tplc="340A0003" w:tentative="1">
      <w:start w:val="1"/>
      <w:numFmt w:val="bullet"/>
      <w:lvlText w:val="o"/>
      <w:lvlJc w:val="left"/>
      <w:pPr>
        <w:ind w:left="5193" w:hanging="360"/>
      </w:pPr>
      <w:rPr>
        <w:rFonts w:ascii="Courier New" w:hAnsi="Courier New" w:cs="Courier New" w:hint="default"/>
      </w:rPr>
    </w:lvl>
    <w:lvl w:ilvl="8" w:tplc="340A0005" w:tentative="1">
      <w:start w:val="1"/>
      <w:numFmt w:val="bullet"/>
      <w:lvlText w:val=""/>
      <w:lvlJc w:val="left"/>
      <w:pPr>
        <w:ind w:left="5913"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E97BAE"/>
    <w:rsid w:val="0020175E"/>
    <w:rsid w:val="003F7C8A"/>
    <w:rsid w:val="00477517"/>
    <w:rsid w:val="004D6838"/>
    <w:rsid w:val="005D1ACE"/>
    <w:rsid w:val="00E97BAE"/>
    <w:rsid w:val="00FC1C9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C8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F7C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C8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F7C8A"/>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1206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lucarna26</dc:creator>
  <cp:lastModifiedBy>lubercopier2</cp:lastModifiedBy>
  <cp:revision>2</cp:revision>
  <dcterms:created xsi:type="dcterms:W3CDTF">2013-05-20T18:56:00Z</dcterms:created>
  <dcterms:modified xsi:type="dcterms:W3CDTF">2013-05-20T18:56:00Z</dcterms:modified>
</cp:coreProperties>
</file>