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458" w:rsidRPr="00312032" w:rsidRDefault="00D7632A" w:rsidP="00485458">
      <w:pPr>
        <w:pStyle w:val="Default"/>
        <w:rPr>
          <w:rFonts w:ascii="Times New Roman" w:hAnsi="Times New Roman" w:cs="Times New Roman"/>
          <w:b/>
          <w:sz w:val="22"/>
          <w:szCs w:val="22"/>
        </w:rPr>
      </w:pPr>
      <w:r w:rsidRPr="00312032">
        <w:rPr>
          <w:b/>
          <w:noProof/>
          <w:sz w:val="22"/>
          <w:szCs w:val="22"/>
          <w:lang w:eastAsia="es-CL"/>
        </w:rPr>
        <w:drawing>
          <wp:anchor distT="0" distB="0" distL="114300" distR="114300" simplePos="0" relativeHeight="251658240" behindDoc="0" locked="0" layoutInCell="1" allowOverlap="1">
            <wp:simplePos x="0" y="0"/>
            <wp:positionH relativeFrom="column">
              <wp:posOffset>34290</wp:posOffset>
            </wp:positionH>
            <wp:positionV relativeFrom="paragraph">
              <wp:posOffset>-680720</wp:posOffset>
            </wp:positionV>
            <wp:extent cx="647700" cy="1381125"/>
            <wp:effectExtent l="19050" t="0" r="0" b="0"/>
            <wp:wrapThrough wrapText="bothSides">
              <wp:wrapPolygon edited="0">
                <wp:start x="-635" y="0"/>
                <wp:lineTo x="-635" y="21451"/>
                <wp:lineTo x="21600" y="21451"/>
                <wp:lineTo x="21600" y="0"/>
                <wp:lineTo x="-635" y="0"/>
              </wp:wrapPolygon>
            </wp:wrapThrough>
            <wp:docPr id="7" name="Imagen 3" descr="http://www.uchile.cl/uchile/ImageServlet?idDocumento=7910&amp;indice=0&amp;nocch=201105311726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chile.cl/uchile/ImageServlet?idDocumento=7910&amp;indice=0&amp;nocch=20110531172606.0"/>
                    <pic:cNvPicPr>
                      <a:picLocks noChangeAspect="1" noChangeArrowheads="1"/>
                    </pic:cNvPicPr>
                  </pic:nvPicPr>
                  <pic:blipFill>
                    <a:blip r:embed="rId8" cstate="print"/>
                    <a:srcRect/>
                    <a:stretch>
                      <a:fillRect/>
                    </a:stretch>
                  </pic:blipFill>
                  <pic:spPr bwMode="auto">
                    <a:xfrm>
                      <a:off x="0" y="0"/>
                      <a:ext cx="647700" cy="1381125"/>
                    </a:xfrm>
                    <a:prstGeom prst="rect">
                      <a:avLst/>
                    </a:prstGeom>
                    <a:noFill/>
                    <a:ln w="9525">
                      <a:noFill/>
                      <a:miter lim="800000"/>
                      <a:headEnd/>
                      <a:tailEnd/>
                    </a:ln>
                  </pic:spPr>
                </pic:pic>
              </a:graphicData>
            </a:graphic>
          </wp:anchor>
        </w:drawing>
      </w:r>
      <w:r w:rsidR="00312032">
        <w:rPr>
          <w:rFonts w:ascii="Times New Roman" w:hAnsi="Times New Roman" w:cs="Times New Roman"/>
          <w:b/>
          <w:sz w:val="22"/>
          <w:szCs w:val="22"/>
        </w:rPr>
        <w:t xml:space="preserve"> </w:t>
      </w:r>
      <w:r w:rsidRPr="00312032">
        <w:rPr>
          <w:rFonts w:ascii="Times New Roman" w:hAnsi="Times New Roman" w:cs="Times New Roman"/>
          <w:b/>
          <w:sz w:val="22"/>
          <w:szCs w:val="22"/>
        </w:rPr>
        <w:t>Universidad de Chile – Facultad de Derecho</w:t>
      </w:r>
    </w:p>
    <w:p w:rsidR="00D7632A" w:rsidRPr="00312032" w:rsidRDefault="00D7632A" w:rsidP="00485458">
      <w:pPr>
        <w:pStyle w:val="Default"/>
        <w:rPr>
          <w:rFonts w:ascii="Times New Roman" w:hAnsi="Times New Roman" w:cs="Times New Roman"/>
          <w:b/>
          <w:sz w:val="22"/>
          <w:szCs w:val="22"/>
        </w:rPr>
      </w:pPr>
      <w:r w:rsidRPr="00312032">
        <w:rPr>
          <w:rFonts w:ascii="Times New Roman" w:hAnsi="Times New Roman" w:cs="Times New Roman"/>
          <w:b/>
          <w:sz w:val="22"/>
          <w:szCs w:val="22"/>
        </w:rPr>
        <w:t xml:space="preserve"> Departamento de Ciencias del Derecho</w:t>
      </w:r>
    </w:p>
    <w:p w:rsidR="00D7632A" w:rsidRPr="00312032" w:rsidRDefault="00312032" w:rsidP="00485458">
      <w:pPr>
        <w:pStyle w:val="Default"/>
        <w:rPr>
          <w:rFonts w:ascii="Times New Roman" w:hAnsi="Times New Roman" w:cs="Times New Roman"/>
          <w:b/>
          <w:sz w:val="22"/>
          <w:szCs w:val="22"/>
        </w:rPr>
      </w:pPr>
      <w:r w:rsidRPr="00312032">
        <w:rPr>
          <w:rFonts w:ascii="Times New Roman" w:hAnsi="Times New Roman" w:cs="Times New Roman"/>
          <w:b/>
          <w:sz w:val="22"/>
          <w:szCs w:val="22"/>
        </w:rPr>
        <w:t xml:space="preserve"> </w:t>
      </w:r>
      <w:r w:rsidR="00D7632A" w:rsidRPr="00312032">
        <w:rPr>
          <w:rFonts w:ascii="Times New Roman" w:hAnsi="Times New Roman" w:cs="Times New Roman"/>
          <w:b/>
          <w:sz w:val="22"/>
          <w:szCs w:val="22"/>
        </w:rPr>
        <w:t>Cátedra Introducción al Derecho I</w:t>
      </w:r>
    </w:p>
    <w:p w:rsidR="00D7632A" w:rsidRPr="00312032" w:rsidRDefault="00312032" w:rsidP="00485458">
      <w:pPr>
        <w:pStyle w:val="Default"/>
        <w:rPr>
          <w:rFonts w:ascii="Times New Roman" w:hAnsi="Times New Roman" w:cs="Times New Roman"/>
          <w:b/>
          <w:sz w:val="22"/>
          <w:szCs w:val="22"/>
          <w:u w:val="single"/>
        </w:rPr>
      </w:pPr>
      <w:r w:rsidRPr="00312032">
        <w:rPr>
          <w:rFonts w:ascii="Times New Roman" w:hAnsi="Times New Roman" w:cs="Times New Roman"/>
          <w:b/>
          <w:sz w:val="22"/>
          <w:szCs w:val="22"/>
        </w:rPr>
        <w:t xml:space="preserve"> </w:t>
      </w:r>
      <w:r w:rsidR="00D7632A" w:rsidRPr="00312032">
        <w:rPr>
          <w:rFonts w:ascii="Times New Roman" w:hAnsi="Times New Roman" w:cs="Times New Roman"/>
          <w:b/>
          <w:sz w:val="22"/>
          <w:szCs w:val="22"/>
          <w:u w:val="single"/>
        </w:rPr>
        <w:t xml:space="preserve">Prof. Miguel González Lemus – Primer Semestre 2012       </w:t>
      </w:r>
    </w:p>
    <w:p w:rsidR="00D7632A" w:rsidRDefault="00485458" w:rsidP="00485458">
      <w:pPr>
        <w:pStyle w:val="Ttulo"/>
      </w:pPr>
      <w:r>
        <w:t xml:space="preserve"> </w:t>
      </w:r>
    </w:p>
    <w:p w:rsidR="00485458" w:rsidRDefault="00485458" w:rsidP="00485458">
      <w:pPr>
        <w:pStyle w:val="Ttulo"/>
      </w:pPr>
      <w:r>
        <w:t>Glosario</w:t>
      </w:r>
    </w:p>
    <w:p w:rsidR="00485458" w:rsidRPr="00485458" w:rsidRDefault="00485458" w:rsidP="00485458">
      <w:pPr>
        <w:pStyle w:val="Ttulo2"/>
      </w:pPr>
      <w:r>
        <w:t>Seminario de Ayudantía</w:t>
      </w:r>
      <w:r w:rsidR="000D6424">
        <w:t xml:space="preserve"> -  </w:t>
      </w:r>
      <w:r>
        <w:t>Tradiciones Jurídicas</w:t>
      </w:r>
    </w:p>
    <w:p w:rsidR="00485458" w:rsidRDefault="00485458" w:rsidP="00485458">
      <w:pPr>
        <w:pStyle w:val="Prrafodelista"/>
        <w:spacing w:line="360" w:lineRule="auto"/>
        <w:ind w:left="0"/>
        <w:jc w:val="both"/>
        <w:rPr>
          <w:rFonts w:ascii="Times New Roman" w:hAnsi="Times New Roman" w:cs="Times New Roman"/>
          <w:sz w:val="24"/>
          <w:szCs w:val="24"/>
        </w:rPr>
      </w:pPr>
    </w:p>
    <w:p w:rsidR="000D6424" w:rsidRPr="000D6424" w:rsidRDefault="0063233E" w:rsidP="00485458">
      <w:pPr>
        <w:pStyle w:val="Prrafodelista"/>
        <w:numPr>
          <w:ilvl w:val="0"/>
          <w:numId w:val="3"/>
        </w:numPr>
        <w:spacing w:line="360" w:lineRule="auto"/>
        <w:ind w:left="0" w:firstLine="0"/>
        <w:jc w:val="both"/>
        <w:rPr>
          <w:rFonts w:ascii="Times New Roman" w:hAnsi="Times New Roman" w:cs="Times New Roman"/>
          <w:sz w:val="24"/>
          <w:szCs w:val="24"/>
        </w:rPr>
      </w:pPr>
      <w:r w:rsidRPr="000D6424">
        <w:rPr>
          <w:rFonts w:ascii="Times New Roman" w:hAnsi="Times New Roman" w:cs="Times New Roman"/>
          <w:b/>
          <w:sz w:val="24"/>
          <w:szCs w:val="24"/>
          <w:u w:val="single"/>
        </w:rPr>
        <w:t>Antinomia</w:t>
      </w:r>
      <w:r w:rsidR="000D6424" w:rsidRPr="000D6424">
        <w:rPr>
          <w:rFonts w:ascii="Times New Roman" w:hAnsi="Times New Roman" w:cs="Times New Roman"/>
          <w:b/>
          <w:sz w:val="24"/>
          <w:szCs w:val="24"/>
          <w:u w:val="single"/>
        </w:rPr>
        <w:t>:</w:t>
      </w:r>
      <w:r w:rsidR="000D6424" w:rsidRPr="000D6424">
        <w:rPr>
          <w:rFonts w:ascii="Times New Roman" w:hAnsi="Times New Roman" w:cs="Times New Roman"/>
          <w:sz w:val="24"/>
          <w:szCs w:val="24"/>
        </w:rPr>
        <w:t xml:space="preserve"> </w:t>
      </w:r>
      <w:r w:rsidR="000D6424" w:rsidRPr="000D6424">
        <w:rPr>
          <w:rFonts w:ascii="Times New Roman" w:hAnsi="Times New Roman" w:cs="Times New Roman"/>
          <w:color w:val="222222"/>
          <w:sz w:val="24"/>
          <w:szCs w:val="24"/>
        </w:rPr>
        <w:t>es</w:t>
      </w:r>
      <w:r w:rsidR="000D6424" w:rsidRPr="000D6424">
        <w:rPr>
          <w:rStyle w:val="apple-converted-space"/>
          <w:rFonts w:ascii="Times New Roman" w:hAnsi="Times New Roman" w:cs="Times New Roman"/>
          <w:color w:val="222222"/>
          <w:sz w:val="24"/>
          <w:szCs w:val="24"/>
        </w:rPr>
        <w:t> </w:t>
      </w:r>
      <w:r w:rsidR="000D6424" w:rsidRPr="000D6424">
        <w:rPr>
          <w:rFonts w:ascii="Times New Roman" w:hAnsi="Times New Roman" w:cs="Times New Roman"/>
          <w:color w:val="222222"/>
          <w:sz w:val="24"/>
          <w:szCs w:val="24"/>
        </w:rPr>
        <w:t xml:space="preserve"> un problema de interpretación y regulación de una situación jurídica </w:t>
      </w:r>
      <w:r w:rsidR="000D6424">
        <w:rPr>
          <w:rFonts w:ascii="Times New Roman" w:hAnsi="Times New Roman" w:cs="Times New Roman"/>
          <w:color w:val="222222"/>
          <w:sz w:val="24"/>
          <w:szCs w:val="24"/>
        </w:rPr>
        <w:t xml:space="preserve">en donde </w:t>
      </w:r>
      <w:r w:rsidR="000D6424" w:rsidRPr="000D6424">
        <w:rPr>
          <w:rFonts w:ascii="Times New Roman" w:hAnsi="Times New Roman" w:cs="Times New Roman"/>
          <w:color w:val="222222"/>
          <w:sz w:val="24"/>
          <w:szCs w:val="24"/>
        </w:rPr>
        <w:t xml:space="preserve">dos o más normas jurídicas regulan una misma situación </w:t>
      </w:r>
      <w:r w:rsidR="000D6424">
        <w:rPr>
          <w:rFonts w:ascii="Times New Roman" w:hAnsi="Times New Roman" w:cs="Times New Roman"/>
          <w:color w:val="222222"/>
          <w:sz w:val="24"/>
          <w:szCs w:val="24"/>
        </w:rPr>
        <w:t xml:space="preserve">también </w:t>
      </w:r>
      <w:r w:rsidR="000D6424" w:rsidRPr="000D6424">
        <w:rPr>
          <w:rFonts w:ascii="Times New Roman" w:hAnsi="Times New Roman" w:cs="Times New Roman"/>
          <w:color w:val="222222"/>
          <w:sz w:val="24"/>
          <w:szCs w:val="24"/>
        </w:rPr>
        <w:t>jurídica, esto es, ambas tienen como presupuesto fáctico de su aplicación los mismos hechos o contexto, pero sin embargo</w:t>
      </w:r>
      <w:r w:rsidR="000D6424">
        <w:rPr>
          <w:rFonts w:ascii="Times New Roman" w:hAnsi="Times New Roman" w:cs="Times New Roman"/>
          <w:color w:val="222222"/>
          <w:sz w:val="24"/>
          <w:szCs w:val="24"/>
        </w:rPr>
        <w:t>,</w:t>
      </w:r>
      <w:r w:rsidR="000D6424" w:rsidRPr="000D6424">
        <w:rPr>
          <w:rFonts w:ascii="Times New Roman" w:hAnsi="Times New Roman" w:cs="Times New Roman"/>
          <w:color w:val="222222"/>
          <w:sz w:val="24"/>
          <w:szCs w:val="24"/>
        </w:rPr>
        <w:t xml:space="preserve"> las consecuencias jurídi</w:t>
      </w:r>
      <w:r w:rsidR="000D6424">
        <w:rPr>
          <w:rFonts w:ascii="Times New Roman" w:hAnsi="Times New Roman" w:cs="Times New Roman"/>
          <w:color w:val="222222"/>
          <w:sz w:val="24"/>
          <w:szCs w:val="24"/>
        </w:rPr>
        <w:t>cas que las normas prescriben (</w:t>
      </w:r>
      <w:r w:rsidR="000D6424" w:rsidRPr="000D6424">
        <w:rPr>
          <w:rFonts w:ascii="Times New Roman" w:hAnsi="Times New Roman" w:cs="Times New Roman"/>
          <w:color w:val="222222"/>
          <w:sz w:val="24"/>
          <w:szCs w:val="24"/>
        </w:rPr>
        <w:t xml:space="preserve">lo </w:t>
      </w:r>
      <w:r w:rsidR="000D6424">
        <w:rPr>
          <w:rFonts w:ascii="Times New Roman" w:hAnsi="Times New Roman" w:cs="Times New Roman"/>
          <w:color w:val="222222"/>
          <w:sz w:val="24"/>
          <w:szCs w:val="24"/>
        </w:rPr>
        <w:t xml:space="preserve">que </w:t>
      </w:r>
      <w:r w:rsidR="000D6424" w:rsidRPr="000D6424">
        <w:rPr>
          <w:rFonts w:ascii="Times New Roman" w:hAnsi="Times New Roman" w:cs="Times New Roman"/>
          <w:color w:val="222222"/>
          <w:sz w:val="24"/>
          <w:szCs w:val="24"/>
        </w:rPr>
        <w:t>cada una manda, prohíbe o permite</w:t>
      </w:r>
      <w:r w:rsidR="000D6424">
        <w:rPr>
          <w:rFonts w:ascii="Times New Roman" w:hAnsi="Times New Roman" w:cs="Times New Roman"/>
          <w:color w:val="222222"/>
          <w:sz w:val="24"/>
          <w:szCs w:val="24"/>
        </w:rPr>
        <w:t xml:space="preserve">), </w:t>
      </w:r>
      <w:r w:rsidR="000D6424" w:rsidRPr="000D6424">
        <w:rPr>
          <w:rFonts w:ascii="Times New Roman" w:hAnsi="Times New Roman" w:cs="Times New Roman"/>
          <w:color w:val="222222"/>
          <w:sz w:val="24"/>
          <w:szCs w:val="24"/>
        </w:rPr>
        <w:t>son</w:t>
      </w:r>
      <w:r w:rsidR="000D6424" w:rsidRPr="000D6424">
        <w:rPr>
          <w:rStyle w:val="apple-converted-space"/>
          <w:rFonts w:ascii="Times New Roman" w:hAnsi="Times New Roman" w:cs="Times New Roman"/>
          <w:color w:val="222222"/>
          <w:sz w:val="24"/>
          <w:szCs w:val="24"/>
        </w:rPr>
        <w:t> </w:t>
      </w:r>
      <w:r w:rsidR="000D6424" w:rsidRPr="000D6424">
        <w:rPr>
          <w:rFonts w:ascii="Times New Roman" w:hAnsi="Times New Roman" w:cs="Times New Roman"/>
          <w:color w:val="222222"/>
          <w:sz w:val="24"/>
          <w:szCs w:val="24"/>
        </w:rPr>
        <w:t> incoherentes y/o incompatibles entre sí.</w:t>
      </w:r>
    </w:p>
    <w:p w:rsidR="000D6424" w:rsidRPr="000D6424" w:rsidRDefault="000D6424" w:rsidP="000D6424">
      <w:pPr>
        <w:pStyle w:val="Prrafodelista"/>
        <w:spacing w:line="360" w:lineRule="auto"/>
        <w:ind w:left="0"/>
        <w:jc w:val="both"/>
        <w:rPr>
          <w:rFonts w:ascii="Times New Roman" w:hAnsi="Times New Roman" w:cs="Times New Roman"/>
          <w:sz w:val="24"/>
          <w:szCs w:val="24"/>
        </w:rPr>
      </w:pPr>
    </w:p>
    <w:p w:rsidR="0082582A" w:rsidRPr="000D6424" w:rsidRDefault="00F22D7A" w:rsidP="00485458">
      <w:pPr>
        <w:pStyle w:val="Prrafodelista"/>
        <w:numPr>
          <w:ilvl w:val="0"/>
          <w:numId w:val="3"/>
        </w:numPr>
        <w:spacing w:line="360" w:lineRule="auto"/>
        <w:ind w:left="0" w:firstLine="0"/>
        <w:jc w:val="both"/>
        <w:rPr>
          <w:rFonts w:ascii="Times New Roman" w:hAnsi="Times New Roman" w:cs="Times New Roman"/>
          <w:sz w:val="24"/>
          <w:szCs w:val="24"/>
        </w:rPr>
      </w:pPr>
      <w:r w:rsidRPr="000D6424">
        <w:rPr>
          <w:rFonts w:ascii="Times New Roman" w:hAnsi="Times New Roman" w:cs="Times New Roman"/>
          <w:b/>
          <w:sz w:val="24"/>
          <w:szCs w:val="24"/>
          <w:u w:val="single"/>
        </w:rPr>
        <w:t>Casuística</w:t>
      </w:r>
      <w:r w:rsidR="0031725A" w:rsidRPr="000D6424">
        <w:rPr>
          <w:rFonts w:ascii="Times New Roman" w:hAnsi="Times New Roman" w:cs="Times New Roman"/>
          <w:b/>
          <w:sz w:val="24"/>
          <w:szCs w:val="24"/>
          <w:u w:val="single"/>
        </w:rPr>
        <w:t>:</w:t>
      </w:r>
      <w:r w:rsidR="0031725A" w:rsidRPr="000D6424">
        <w:rPr>
          <w:rStyle w:val="apple-converted-space"/>
          <w:rFonts w:ascii="Times New Roman" w:hAnsi="Times New Roman" w:cs="Times New Roman"/>
          <w:color w:val="222222"/>
          <w:sz w:val="24"/>
          <w:szCs w:val="24"/>
        </w:rPr>
        <w:t> </w:t>
      </w:r>
      <w:r w:rsidR="00D7632A" w:rsidRPr="000D6424">
        <w:rPr>
          <w:rFonts w:ascii="Times New Roman" w:hAnsi="Times New Roman" w:cs="Times New Roman"/>
          <w:color w:val="222222"/>
          <w:sz w:val="24"/>
          <w:szCs w:val="24"/>
        </w:rPr>
        <w:t>f</w:t>
      </w:r>
      <w:r w:rsidR="0031725A" w:rsidRPr="000D6424">
        <w:rPr>
          <w:rFonts w:ascii="Times New Roman" w:hAnsi="Times New Roman" w:cs="Times New Roman"/>
          <w:color w:val="222222"/>
          <w:sz w:val="24"/>
          <w:szCs w:val="24"/>
        </w:rPr>
        <w:t>orma de razonamiento que consiste en la generación de reglas generales o principios a partir del análisis de casos concretos. En el ámbito del Derecho esta forma de razonamiento está asociada a la importancia que tienen los precedentes judiciales en el sistema jurídico. La casuística ha sido utilizada como método en diversos lugares desde la época del Derecho Romano.</w:t>
      </w:r>
    </w:p>
    <w:p w:rsidR="000D6424" w:rsidRPr="000D6424" w:rsidRDefault="000D6424" w:rsidP="000D6424">
      <w:pPr>
        <w:pStyle w:val="Prrafodelista"/>
        <w:spacing w:line="360" w:lineRule="auto"/>
        <w:ind w:left="0"/>
        <w:jc w:val="both"/>
        <w:rPr>
          <w:rFonts w:ascii="Times New Roman" w:hAnsi="Times New Roman" w:cs="Times New Roman"/>
          <w:sz w:val="24"/>
          <w:szCs w:val="24"/>
        </w:rPr>
      </w:pPr>
    </w:p>
    <w:p w:rsidR="0082582A" w:rsidRPr="000D6424" w:rsidRDefault="00F22D7A" w:rsidP="00485458">
      <w:pPr>
        <w:pStyle w:val="Prrafodelista"/>
        <w:numPr>
          <w:ilvl w:val="0"/>
          <w:numId w:val="3"/>
        </w:numPr>
        <w:spacing w:line="360" w:lineRule="auto"/>
        <w:ind w:left="0" w:firstLine="0"/>
        <w:jc w:val="both"/>
        <w:rPr>
          <w:rFonts w:ascii="Times New Roman" w:hAnsi="Times New Roman" w:cs="Times New Roman"/>
          <w:sz w:val="24"/>
          <w:szCs w:val="24"/>
        </w:rPr>
      </w:pPr>
      <w:r w:rsidRPr="000D6424">
        <w:rPr>
          <w:rFonts w:ascii="Times New Roman" w:hAnsi="Times New Roman" w:cs="Times New Roman"/>
          <w:b/>
          <w:sz w:val="24"/>
          <w:szCs w:val="24"/>
          <w:u w:val="single"/>
        </w:rPr>
        <w:t>Certeza</w:t>
      </w:r>
      <w:r w:rsidR="0031725A" w:rsidRPr="000D6424">
        <w:rPr>
          <w:rFonts w:ascii="Times New Roman" w:hAnsi="Times New Roman" w:cs="Times New Roman"/>
          <w:b/>
          <w:sz w:val="24"/>
          <w:szCs w:val="24"/>
          <w:u w:val="single"/>
        </w:rPr>
        <w:t>:</w:t>
      </w:r>
      <w:r w:rsidR="0031725A" w:rsidRPr="0031725A">
        <w:rPr>
          <w:rFonts w:ascii="Times New Roman" w:hAnsi="Times New Roman" w:cs="Times New Roman"/>
          <w:sz w:val="24"/>
          <w:szCs w:val="24"/>
        </w:rPr>
        <w:t xml:space="preserve"> </w:t>
      </w:r>
      <w:r w:rsidR="0031725A" w:rsidRPr="0031725A">
        <w:rPr>
          <w:rFonts w:ascii="Times New Roman" w:hAnsi="Times New Roman" w:cs="Times New Roman"/>
          <w:color w:val="222222"/>
          <w:sz w:val="24"/>
          <w:szCs w:val="24"/>
        </w:rPr>
        <w:t>principio que propicia el conocimiento por parte de los sujetos normativos de sus derechos y obl</w:t>
      </w:r>
      <w:r w:rsidR="00CC3238">
        <w:rPr>
          <w:rFonts w:ascii="Times New Roman" w:hAnsi="Times New Roman" w:cs="Times New Roman"/>
          <w:color w:val="222222"/>
          <w:sz w:val="24"/>
          <w:szCs w:val="24"/>
        </w:rPr>
        <w:t>igaciones, teniendo confianza en</w:t>
      </w:r>
      <w:r w:rsidR="0031725A" w:rsidRPr="0031725A">
        <w:rPr>
          <w:rFonts w:ascii="Times New Roman" w:hAnsi="Times New Roman" w:cs="Times New Roman"/>
          <w:color w:val="222222"/>
          <w:sz w:val="24"/>
          <w:szCs w:val="24"/>
        </w:rPr>
        <w:t xml:space="preserve"> las consecuencias</w:t>
      </w:r>
      <w:r w:rsidR="00CC3238">
        <w:rPr>
          <w:rFonts w:ascii="Times New Roman" w:hAnsi="Times New Roman" w:cs="Times New Roman"/>
          <w:color w:val="222222"/>
          <w:sz w:val="24"/>
          <w:szCs w:val="24"/>
        </w:rPr>
        <w:t xml:space="preserve"> jurídicas de sus actos. En el Derecho C</w:t>
      </w:r>
      <w:r w:rsidR="0031725A" w:rsidRPr="0031725A">
        <w:rPr>
          <w:rFonts w:ascii="Times New Roman" w:hAnsi="Times New Roman" w:cs="Times New Roman"/>
          <w:color w:val="222222"/>
          <w:sz w:val="24"/>
          <w:szCs w:val="24"/>
        </w:rPr>
        <w:t xml:space="preserve">ivil es un principio fundamental, basado en la convicción o </w:t>
      </w:r>
      <w:r w:rsidR="00CC3238">
        <w:rPr>
          <w:rFonts w:ascii="Times New Roman" w:hAnsi="Times New Roman" w:cs="Times New Roman"/>
          <w:color w:val="222222"/>
          <w:sz w:val="24"/>
          <w:szCs w:val="24"/>
        </w:rPr>
        <w:t>seguridad de la aplicación del Derecho, mientras que en el Derecho C</w:t>
      </w:r>
      <w:r w:rsidR="00312032">
        <w:rPr>
          <w:rFonts w:ascii="Times New Roman" w:hAnsi="Times New Roman" w:cs="Times New Roman"/>
          <w:color w:val="222222"/>
          <w:sz w:val="24"/>
          <w:szCs w:val="24"/>
        </w:rPr>
        <w:t>omún se lleva a cabo desde una perspectiva casuística, sustentándose</w:t>
      </w:r>
      <w:r w:rsidR="0031725A" w:rsidRPr="0031725A">
        <w:rPr>
          <w:rFonts w:ascii="Times New Roman" w:hAnsi="Times New Roman" w:cs="Times New Roman"/>
          <w:color w:val="222222"/>
          <w:sz w:val="24"/>
          <w:szCs w:val="24"/>
        </w:rPr>
        <w:t xml:space="preserve"> en la fuerza d</w:t>
      </w:r>
      <w:r w:rsidR="00312032">
        <w:rPr>
          <w:rFonts w:ascii="Times New Roman" w:hAnsi="Times New Roman" w:cs="Times New Roman"/>
          <w:color w:val="222222"/>
          <w:sz w:val="24"/>
          <w:szCs w:val="24"/>
        </w:rPr>
        <w:t>e las decisiones judiciales y</w:t>
      </w:r>
      <w:r w:rsidR="0031725A" w:rsidRPr="0031725A">
        <w:rPr>
          <w:rFonts w:ascii="Times New Roman" w:hAnsi="Times New Roman" w:cs="Times New Roman"/>
          <w:color w:val="222222"/>
          <w:sz w:val="24"/>
          <w:szCs w:val="24"/>
        </w:rPr>
        <w:t xml:space="preserve"> estando en competencia con otros principios.</w:t>
      </w:r>
    </w:p>
    <w:p w:rsidR="000D6424" w:rsidRPr="0031725A" w:rsidRDefault="000D6424" w:rsidP="000D6424">
      <w:pPr>
        <w:pStyle w:val="Prrafodelista"/>
        <w:spacing w:line="360" w:lineRule="auto"/>
        <w:ind w:left="0"/>
        <w:jc w:val="both"/>
        <w:rPr>
          <w:rFonts w:ascii="Times New Roman" w:hAnsi="Times New Roman" w:cs="Times New Roman"/>
          <w:sz w:val="24"/>
          <w:szCs w:val="24"/>
        </w:rPr>
      </w:pPr>
    </w:p>
    <w:p w:rsidR="002517E5" w:rsidRPr="00312032" w:rsidRDefault="0063233E" w:rsidP="00485458">
      <w:pPr>
        <w:pStyle w:val="Prrafodelista"/>
        <w:numPr>
          <w:ilvl w:val="0"/>
          <w:numId w:val="3"/>
        </w:numPr>
        <w:spacing w:line="360" w:lineRule="auto"/>
        <w:ind w:left="0" w:firstLine="0"/>
        <w:jc w:val="both"/>
        <w:rPr>
          <w:rFonts w:ascii="Times New Roman" w:hAnsi="Times New Roman" w:cs="Times New Roman"/>
          <w:sz w:val="24"/>
          <w:szCs w:val="24"/>
        </w:rPr>
      </w:pPr>
      <w:r w:rsidRPr="002517E5">
        <w:rPr>
          <w:rFonts w:ascii="Times New Roman" w:hAnsi="Times New Roman" w:cs="Times New Roman"/>
          <w:b/>
          <w:sz w:val="24"/>
          <w:szCs w:val="24"/>
          <w:u w:val="single"/>
        </w:rPr>
        <w:t>Codificación</w:t>
      </w:r>
      <w:r w:rsidR="002517E5" w:rsidRPr="002517E5">
        <w:rPr>
          <w:rFonts w:ascii="Times New Roman" w:hAnsi="Times New Roman" w:cs="Times New Roman"/>
          <w:b/>
          <w:sz w:val="24"/>
          <w:szCs w:val="24"/>
          <w:u w:val="single"/>
        </w:rPr>
        <w:t>:</w:t>
      </w:r>
      <w:r w:rsidR="002517E5" w:rsidRPr="002517E5">
        <w:rPr>
          <w:rFonts w:ascii="Times New Roman" w:hAnsi="Times New Roman" w:cs="Times New Roman"/>
          <w:sz w:val="24"/>
          <w:szCs w:val="24"/>
        </w:rPr>
        <w:t xml:space="preserve"> proceso a través del cual la recopilación de disposiciones jurídicas se transforma, de manera sistemática y lógica en un cuerpo llamado Código. </w:t>
      </w:r>
      <w:r w:rsidR="002517E5" w:rsidRPr="00312032">
        <w:rPr>
          <w:rFonts w:ascii="Times New Roman" w:hAnsi="Times New Roman" w:cs="Times New Roman"/>
          <w:sz w:val="24"/>
          <w:szCs w:val="24"/>
        </w:rPr>
        <w:t>Es</w:t>
      </w:r>
      <w:r w:rsidR="00312032">
        <w:rPr>
          <w:rFonts w:ascii="Times New Roman" w:hAnsi="Times New Roman" w:cs="Times New Roman"/>
          <w:sz w:val="24"/>
          <w:szCs w:val="24"/>
        </w:rPr>
        <w:t>te proceso se desarrolla en la tradición continental a partir del S. XIX.</w:t>
      </w:r>
    </w:p>
    <w:p w:rsidR="002517E5" w:rsidRPr="002517E5" w:rsidRDefault="002517E5" w:rsidP="002517E5">
      <w:pPr>
        <w:pStyle w:val="Prrafodelista"/>
        <w:rPr>
          <w:rFonts w:ascii="Times New Roman" w:hAnsi="Times New Roman" w:cs="Times New Roman"/>
          <w:b/>
          <w:sz w:val="24"/>
          <w:szCs w:val="24"/>
          <w:u w:val="single"/>
        </w:rPr>
      </w:pPr>
    </w:p>
    <w:p w:rsidR="0063233E" w:rsidRPr="002517E5" w:rsidRDefault="0063233E" w:rsidP="00485458">
      <w:pPr>
        <w:pStyle w:val="Prrafodelista"/>
        <w:numPr>
          <w:ilvl w:val="0"/>
          <w:numId w:val="3"/>
        </w:numPr>
        <w:spacing w:line="360" w:lineRule="auto"/>
        <w:ind w:left="0" w:firstLine="0"/>
        <w:jc w:val="both"/>
        <w:rPr>
          <w:rFonts w:ascii="Times New Roman" w:hAnsi="Times New Roman" w:cs="Times New Roman"/>
          <w:sz w:val="24"/>
          <w:szCs w:val="24"/>
        </w:rPr>
      </w:pPr>
      <w:r w:rsidRPr="002517E5">
        <w:rPr>
          <w:rFonts w:ascii="Times New Roman" w:hAnsi="Times New Roman" w:cs="Times New Roman"/>
          <w:b/>
          <w:sz w:val="24"/>
          <w:szCs w:val="24"/>
          <w:u w:val="single"/>
        </w:rPr>
        <w:lastRenderedPageBreak/>
        <w:t>Código</w:t>
      </w:r>
      <w:r w:rsidR="00315685" w:rsidRPr="002517E5">
        <w:rPr>
          <w:rFonts w:ascii="Times New Roman" w:hAnsi="Times New Roman" w:cs="Times New Roman"/>
          <w:b/>
          <w:sz w:val="24"/>
          <w:szCs w:val="24"/>
          <w:u w:val="single"/>
        </w:rPr>
        <w:t>:</w:t>
      </w:r>
      <w:r w:rsidR="00315685" w:rsidRPr="002517E5">
        <w:rPr>
          <w:rFonts w:ascii="Times New Roman" w:hAnsi="Times New Roman" w:cs="Times New Roman"/>
          <w:sz w:val="24"/>
          <w:szCs w:val="24"/>
        </w:rPr>
        <w:t xml:space="preserve"> </w:t>
      </w:r>
      <w:r w:rsidR="00315685" w:rsidRPr="002517E5">
        <w:rPr>
          <w:rFonts w:ascii="Times New Roman" w:hAnsi="Times New Roman" w:cs="Times New Roman"/>
          <w:color w:val="222222"/>
          <w:sz w:val="24"/>
          <w:szCs w:val="24"/>
        </w:rPr>
        <w:t>es un acto legislativo único mediante el cual se disponen normas pertenecientes a una sola materia específica, ordenado de forma lógica y sistematizada, que es publicado por la autoridad política y rige para todo el territorio nacional, con la pretensión de perdur</w:t>
      </w:r>
      <w:r w:rsidR="000C2FDC" w:rsidRPr="002517E5">
        <w:rPr>
          <w:rFonts w:ascii="Times New Roman" w:hAnsi="Times New Roman" w:cs="Times New Roman"/>
          <w:color w:val="222222"/>
          <w:sz w:val="24"/>
          <w:szCs w:val="24"/>
        </w:rPr>
        <w:t>ar en el tiempo y abrogando el D</w:t>
      </w:r>
      <w:r w:rsidR="00315685" w:rsidRPr="002517E5">
        <w:rPr>
          <w:rFonts w:ascii="Times New Roman" w:hAnsi="Times New Roman" w:cs="Times New Roman"/>
          <w:color w:val="222222"/>
          <w:sz w:val="24"/>
          <w:szCs w:val="24"/>
        </w:rPr>
        <w:t>erecho anterior de dicha materia en particular.</w:t>
      </w:r>
    </w:p>
    <w:p w:rsidR="000C2FDC" w:rsidRPr="00315685" w:rsidRDefault="000C2FDC" w:rsidP="000C2FDC">
      <w:pPr>
        <w:pStyle w:val="Prrafodelista"/>
        <w:spacing w:line="360" w:lineRule="auto"/>
        <w:ind w:left="0"/>
        <w:jc w:val="both"/>
        <w:rPr>
          <w:rFonts w:ascii="Times New Roman" w:hAnsi="Times New Roman" w:cs="Times New Roman"/>
          <w:sz w:val="24"/>
          <w:szCs w:val="24"/>
        </w:rPr>
      </w:pPr>
    </w:p>
    <w:p w:rsidR="0063233E" w:rsidRPr="000978BE" w:rsidRDefault="0063233E" w:rsidP="00485458">
      <w:pPr>
        <w:pStyle w:val="Prrafodelista"/>
        <w:numPr>
          <w:ilvl w:val="0"/>
          <w:numId w:val="3"/>
        </w:numPr>
        <w:spacing w:line="360" w:lineRule="auto"/>
        <w:ind w:left="0" w:firstLine="0"/>
        <w:jc w:val="both"/>
        <w:rPr>
          <w:rFonts w:ascii="Times New Roman" w:hAnsi="Times New Roman" w:cs="Times New Roman"/>
          <w:sz w:val="24"/>
          <w:szCs w:val="24"/>
        </w:rPr>
      </w:pPr>
      <w:r w:rsidRPr="000D6424">
        <w:rPr>
          <w:rFonts w:ascii="Times New Roman" w:hAnsi="Times New Roman" w:cs="Times New Roman"/>
          <w:b/>
          <w:sz w:val="24"/>
          <w:szCs w:val="24"/>
          <w:u w:val="single"/>
        </w:rPr>
        <w:t xml:space="preserve">Corpus </w:t>
      </w:r>
      <w:proofErr w:type="spellStart"/>
      <w:r w:rsidRPr="000D6424">
        <w:rPr>
          <w:rFonts w:ascii="Times New Roman" w:hAnsi="Times New Roman" w:cs="Times New Roman"/>
          <w:b/>
          <w:sz w:val="24"/>
          <w:szCs w:val="24"/>
          <w:u w:val="single"/>
        </w:rPr>
        <w:t>Juris</w:t>
      </w:r>
      <w:proofErr w:type="spellEnd"/>
      <w:r w:rsidRPr="000D6424">
        <w:rPr>
          <w:rFonts w:ascii="Times New Roman" w:hAnsi="Times New Roman" w:cs="Times New Roman"/>
          <w:b/>
          <w:sz w:val="24"/>
          <w:szCs w:val="24"/>
          <w:u w:val="single"/>
        </w:rPr>
        <w:t xml:space="preserve"> </w:t>
      </w:r>
      <w:proofErr w:type="spellStart"/>
      <w:r w:rsidRPr="000D6424">
        <w:rPr>
          <w:rFonts w:ascii="Times New Roman" w:hAnsi="Times New Roman" w:cs="Times New Roman"/>
          <w:b/>
          <w:sz w:val="24"/>
          <w:szCs w:val="24"/>
          <w:u w:val="single"/>
        </w:rPr>
        <w:t>Civilis</w:t>
      </w:r>
      <w:proofErr w:type="spellEnd"/>
      <w:r w:rsidR="0031725A" w:rsidRPr="000D6424">
        <w:rPr>
          <w:rFonts w:ascii="Times New Roman" w:hAnsi="Times New Roman" w:cs="Times New Roman"/>
          <w:b/>
          <w:sz w:val="24"/>
          <w:szCs w:val="24"/>
          <w:u w:val="single"/>
        </w:rPr>
        <w:t>:</w:t>
      </w:r>
      <w:r w:rsidR="0031725A" w:rsidRPr="0031725A">
        <w:rPr>
          <w:rFonts w:ascii="Times New Roman" w:hAnsi="Times New Roman" w:cs="Times New Roman"/>
          <w:sz w:val="24"/>
          <w:szCs w:val="24"/>
        </w:rPr>
        <w:t xml:space="preserve"> </w:t>
      </w:r>
      <w:r w:rsidR="00CC3238">
        <w:rPr>
          <w:rFonts w:ascii="Times New Roman" w:hAnsi="Times New Roman" w:cs="Times New Roman"/>
          <w:color w:val="222222"/>
          <w:sz w:val="24"/>
          <w:szCs w:val="24"/>
        </w:rPr>
        <w:t>e</w:t>
      </w:r>
      <w:r w:rsidR="0031725A" w:rsidRPr="0031725A">
        <w:rPr>
          <w:rFonts w:ascii="Times New Roman" w:hAnsi="Times New Roman" w:cs="Times New Roman"/>
          <w:color w:val="222222"/>
          <w:sz w:val="24"/>
          <w:szCs w:val="24"/>
        </w:rPr>
        <w:t xml:space="preserve">s la mayor recopilación de Derecho Romano, escrita en latín, hecha por </w:t>
      </w:r>
      <w:proofErr w:type="spellStart"/>
      <w:r w:rsidR="0031725A" w:rsidRPr="0031725A">
        <w:rPr>
          <w:rFonts w:ascii="Times New Roman" w:hAnsi="Times New Roman" w:cs="Times New Roman"/>
          <w:color w:val="222222"/>
          <w:sz w:val="24"/>
          <w:szCs w:val="24"/>
        </w:rPr>
        <w:t>Triboniano</w:t>
      </w:r>
      <w:proofErr w:type="spellEnd"/>
      <w:r w:rsidR="0031725A" w:rsidRPr="0031725A">
        <w:rPr>
          <w:rFonts w:ascii="Times New Roman" w:hAnsi="Times New Roman" w:cs="Times New Roman"/>
          <w:color w:val="222222"/>
          <w:sz w:val="24"/>
          <w:szCs w:val="24"/>
        </w:rPr>
        <w:t xml:space="preserve"> bajo la orden del emperador Justiniano I entre los años 529 y 534, y complementado hasta el </w:t>
      </w:r>
      <w:r w:rsidR="00CC3238">
        <w:rPr>
          <w:rFonts w:ascii="Times New Roman" w:hAnsi="Times New Roman" w:cs="Times New Roman"/>
          <w:color w:val="222222"/>
          <w:sz w:val="24"/>
          <w:szCs w:val="24"/>
        </w:rPr>
        <w:t xml:space="preserve">año </w:t>
      </w:r>
      <w:r w:rsidR="0031725A" w:rsidRPr="0031725A">
        <w:rPr>
          <w:rFonts w:ascii="Times New Roman" w:hAnsi="Times New Roman" w:cs="Times New Roman"/>
          <w:color w:val="222222"/>
          <w:sz w:val="24"/>
          <w:szCs w:val="24"/>
        </w:rPr>
        <w:t>565. Contiene constituciones imperiales y jurisprudencia romana. La motivación de Justiniano I de restaurar la grandeza y unidad del Sacro Imperio Romano pasó también por el Derecho. Está compuesto por 4 obras: el</w:t>
      </w:r>
      <w:r w:rsidR="0031725A" w:rsidRPr="0031725A">
        <w:rPr>
          <w:rStyle w:val="apple-converted-space"/>
          <w:rFonts w:ascii="Times New Roman" w:hAnsi="Times New Roman" w:cs="Times New Roman"/>
          <w:color w:val="222222"/>
          <w:sz w:val="24"/>
          <w:szCs w:val="24"/>
        </w:rPr>
        <w:t> </w:t>
      </w:r>
      <w:proofErr w:type="spellStart"/>
      <w:r w:rsidR="0031725A" w:rsidRPr="0031725A">
        <w:rPr>
          <w:rFonts w:ascii="Times New Roman" w:hAnsi="Times New Roman" w:cs="Times New Roman"/>
          <w:i/>
          <w:iCs/>
          <w:color w:val="222222"/>
          <w:sz w:val="24"/>
          <w:szCs w:val="24"/>
        </w:rPr>
        <w:t>Codex</w:t>
      </w:r>
      <w:proofErr w:type="spellEnd"/>
      <w:r w:rsidR="0031725A" w:rsidRPr="0031725A">
        <w:rPr>
          <w:rStyle w:val="apple-converted-space"/>
          <w:rFonts w:ascii="Times New Roman" w:hAnsi="Times New Roman" w:cs="Times New Roman"/>
          <w:color w:val="222222"/>
          <w:sz w:val="24"/>
          <w:szCs w:val="24"/>
        </w:rPr>
        <w:t> </w:t>
      </w:r>
      <w:r w:rsidR="0031725A" w:rsidRPr="0031725A">
        <w:rPr>
          <w:rFonts w:ascii="Times New Roman" w:hAnsi="Times New Roman" w:cs="Times New Roman"/>
          <w:color w:val="222222"/>
          <w:sz w:val="24"/>
          <w:szCs w:val="24"/>
        </w:rPr>
        <w:t>o Código (dos ediciones, 529 y 534 respectivamente) que es una compilación de todas las constituciones imperiales hasta la fecha; el</w:t>
      </w:r>
      <w:r w:rsidR="0031725A" w:rsidRPr="0031725A">
        <w:rPr>
          <w:rStyle w:val="apple-converted-space"/>
          <w:rFonts w:ascii="Times New Roman" w:hAnsi="Times New Roman" w:cs="Times New Roman"/>
          <w:color w:val="222222"/>
          <w:sz w:val="24"/>
          <w:szCs w:val="24"/>
        </w:rPr>
        <w:t> </w:t>
      </w:r>
      <w:r w:rsidR="0031725A" w:rsidRPr="0031725A">
        <w:rPr>
          <w:rFonts w:ascii="Times New Roman" w:hAnsi="Times New Roman" w:cs="Times New Roman"/>
          <w:i/>
          <w:iCs/>
          <w:color w:val="222222"/>
          <w:sz w:val="24"/>
          <w:szCs w:val="24"/>
        </w:rPr>
        <w:t>Digesto</w:t>
      </w:r>
      <w:r w:rsidR="0031725A" w:rsidRPr="0031725A">
        <w:rPr>
          <w:rStyle w:val="apple-converted-space"/>
          <w:rFonts w:ascii="Times New Roman" w:hAnsi="Times New Roman" w:cs="Times New Roman"/>
          <w:color w:val="222222"/>
          <w:sz w:val="24"/>
          <w:szCs w:val="24"/>
        </w:rPr>
        <w:t> </w:t>
      </w:r>
      <w:r w:rsidR="0031725A" w:rsidRPr="0031725A">
        <w:rPr>
          <w:rFonts w:ascii="Times New Roman" w:hAnsi="Times New Roman" w:cs="Times New Roman"/>
          <w:color w:val="222222"/>
          <w:sz w:val="24"/>
          <w:szCs w:val="24"/>
        </w:rPr>
        <w:t>(533) que es una sistematización de la obra de los grandes jurisconsultos romanos; las</w:t>
      </w:r>
      <w:r w:rsidR="0031725A" w:rsidRPr="0031725A">
        <w:rPr>
          <w:rStyle w:val="apple-converted-space"/>
          <w:rFonts w:ascii="Times New Roman" w:hAnsi="Times New Roman" w:cs="Times New Roman"/>
          <w:i/>
          <w:iCs/>
          <w:color w:val="222222"/>
          <w:sz w:val="24"/>
          <w:szCs w:val="24"/>
        </w:rPr>
        <w:t> </w:t>
      </w:r>
      <w:r w:rsidR="0031725A" w:rsidRPr="0031725A">
        <w:rPr>
          <w:rFonts w:ascii="Times New Roman" w:hAnsi="Times New Roman" w:cs="Times New Roman"/>
          <w:i/>
          <w:iCs/>
          <w:color w:val="222222"/>
          <w:sz w:val="24"/>
          <w:szCs w:val="24"/>
        </w:rPr>
        <w:t>Instituciones</w:t>
      </w:r>
      <w:r w:rsidR="0031725A" w:rsidRPr="0031725A">
        <w:rPr>
          <w:rStyle w:val="apple-converted-space"/>
          <w:rFonts w:ascii="Times New Roman" w:hAnsi="Times New Roman" w:cs="Times New Roman"/>
          <w:color w:val="222222"/>
          <w:sz w:val="24"/>
          <w:szCs w:val="24"/>
        </w:rPr>
        <w:t> </w:t>
      </w:r>
      <w:r w:rsidR="0031725A" w:rsidRPr="0031725A">
        <w:rPr>
          <w:rFonts w:ascii="Times New Roman" w:hAnsi="Times New Roman" w:cs="Times New Roman"/>
          <w:color w:val="222222"/>
          <w:sz w:val="24"/>
          <w:szCs w:val="24"/>
        </w:rPr>
        <w:t>(533) enfocada a los estudiosos del derecho y las</w:t>
      </w:r>
      <w:r w:rsidR="0031725A" w:rsidRPr="0031725A">
        <w:rPr>
          <w:rStyle w:val="apple-converted-space"/>
          <w:rFonts w:ascii="Times New Roman" w:hAnsi="Times New Roman" w:cs="Times New Roman"/>
          <w:color w:val="222222"/>
          <w:sz w:val="24"/>
          <w:szCs w:val="24"/>
        </w:rPr>
        <w:t> </w:t>
      </w:r>
      <w:r w:rsidR="0031725A" w:rsidRPr="0031725A">
        <w:rPr>
          <w:rFonts w:ascii="Times New Roman" w:hAnsi="Times New Roman" w:cs="Times New Roman"/>
          <w:i/>
          <w:iCs/>
          <w:color w:val="222222"/>
          <w:sz w:val="24"/>
          <w:szCs w:val="24"/>
        </w:rPr>
        <w:t>Novelas</w:t>
      </w:r>
      <w:r w:rsidR="0031725A" w:rsidRPr="0031725A">
        <w:rPr>
          <w:rFonts w:ascii="Times New Roman" w:hAnsi="Times New Roman" w:cs="Times New Roman"/>
          <w:color w:val="222222"/>
          <w:sz w:val="24"/>
          <w:szCs w:val="24"/>
        </w:rPr>
        <w:t xml:space="preserve">, que recogen las constituciones imperiales posteriores al </w:t>
      </w:r>
      <w:proofErr w:type="spellStart"/>
      <w:r w:rsidR="0031725A" w:rsidRPr="0031725A">
        <w:rPr>
          <w:rFonts w:ascii="Times New Roman" w:hAnsi="Times New Roman" w:cs="Times New Roman"/>
          <w:color w:val="222222"/>
          <w:sz w:val="24"/>
          <w:szCs w:val="24"/>
        </w:rPr>
        <w:t>Codex</w:t>
      </w:r>
      <w:proofErr w:type="spellEnd"/>
      <w:r w:rsidR="0031725A" w:rsidRPr="0031725A">
        <w:rPr>
          <w:rFonts w:ascii="Times New Roman" w:hAnsi="Times New Roman" w:cs="Times New Roman"/>
          <w:color w:val="222222"/>
          <w:sz w:val="24"/>
          <w:szCs w:val="24"/>
        </w:rPr>
        <w:t xml:space="preserve">, hasta el </w:t>
      </w:r>
      <w:r w:rsidR="00CC3238">
        <w:rPr>
          <w:rFonts w:ascii="Times New Roman" w:hAnsi="Times New Roman" w:cs="Times New Roman"/>
          <w:color w:val="222222"/>
          <w:sz w:val="24"/>
          <w:szCs w:val="24"/>
        </w:rPr>
        <w:t xml:space="preserve">año </w:t>
      </w:r>
      <w:r w:rsidR="0031725A" w:rsidRPr="0031725A">
        <w:rPr>
          <w:rFonts w:ascii="Times New Roman" w:hAnsi="Times New Roman" w:cs="Times New Roman"/>
          <w:color w:val="222222"/>
          <w:sz w:val="24"/>
          <w:szCs w:val="24"/>
        </w:rPr>
        <w:t>565,  no fueron recopiladas en forma oficial y varias estaban escritas en griego. </w:t>
      </w:r>
    </w:p>
    <w:p w:rsidR="000978BE" w:rsidRPr="000978BE" w:rsidRDefault="000978BE" w:rsidP="000978BE">
      <w:pPr>
        <w:pStyle w:val="Prrafodelista"/>
        <w:rPr>
          <w:rFonts w:ascii="Times New Roman" w:hAnsi="Times New Roman" w:cs="Times New Roman"/>
          <w:sz w:val="24"/>
          <w:szCs w:val="24"/>
        </w:rPr>
      </w:pPr>
    </w:p>
    <w:p w:rsidR="000978BE" w:rsidRPr="000978BE" w:rsidRDefault="000978BE" w:rsidP="000978BE">
      <w:pPr>
        <w:pStyle w:val="Prrafodelista"/>
        <w:numPr>
          <w:ilvl w:val="0"/>
          <w:numId w:val="3"/>
        </w:numPr>
        <w:spacing w:line="360" w:lineRule="auto"/>
        <w:ind w:left="0" w:firstLine="0"/>
        <w:jc w:val="both"/>
        <w:rPr>
          <w:rFonts w:ascii="Times New Roman" w:hAnsi="Times New Roman" w:cs="Times New Roman"/>
          <w:sz w:val="24"/>
          <w:szCs w:val="24"/>
        </w:rPr>
      </w:pPr>
      <w:r w:rsidRPr="000978BE">
        <w:rPr>
          <w:rFonts w:ascii="Times New Roman" w:hAnsi="Times New Roman" w:cs="Times New Roman"/>
          <w:b/>
          <w:sz w:val="24"/>
          <w:szCs w:val="24"/>
          <w:u w:val="single"/>
        </w:rPr>
        <w:t>Derecho canónico:</w:t>
      </w:r>
      <w:r>
        <w:rPr>
          <w:rFonts w:ascii="Times New Roman" w:hAnsi="Times New Roman" w:cs="Times New Roman"/>
          <w:sz w:val="24"/>
          <w:szCs w:val="24"/>
        </w:rPr>
        <w:t xml:space="preserve"> </w:t>
      </w:r>
      <w:r w:rsidRPr="000978BE">
        <w:rPr>
          <w:rFonts w:ascii="Times New Roman" w:hAnsi="Times New Roman" w:cs="Times New Roman"/>
          <w:sz w:val="24"/>
          <w:szCs w:val="24"/>
        </w:rPr>
        <w:t>D</w:t>
      </w:r>
      <w:r w:rsidRPr="000978BE">
        <w:rPr>
          <w:rFonts w:ascii="Times New Roman" w:eastAsia="Times New Roman" w:hAnsi="Times New Roman" w:cs="Times New Roman"/>
          <w:sz w:val="24"/>
          <w:szCs w:val="24"/>
          <w:lang w:eastAsia="es-CL"/>
        </w:rPr>
        <w:t>erecho que se crea en los principios del cristianismo y es usado para juzgar y solucionar los problemas del clero y sus fieles.</w:t>
      </w:r>
      <w:r w:rsidRPr="000978BE">
        <w:rPr>
          <w:rFonts w:ascii="Times New Roman" w:hAnsi="Times New Roman" w:cs="Times New Roman"/>
          <w:sz w:val="24"/>
          <w:szCs w:val="24"/>
        </w:rPr>
        <w:t xml:space="preserve"> </w:t>
      </w:r>
      <w:r w:rsidRPr="000978BE">
        <w:rPr>
          <w:rFonts w:ascii="Times New Roman" w:eastAsia="Times New Roman" w:hAnsi="Times New Roman" w:cs="Times New Roman"/>
          <w:sz w:val="24"/>
          <w:szCs w:val="24"/>
          <w:lang w:eastAsia="es-CL"/>
        </w:rPr>
        <w:t xml:space="preserve">En un </w:t>
      </w:r>
      <w:r>
        <w:rPr>
          <w:rFonts w:ascii="Times New Roman" w:eastAsia="Times New Roman" w:hAnsi="Times New Roman" w:cs="Times New Roman"/>
          <w:sz w:val="24"/>
          <w:szCs w:val="24"/>
          <w:lang w:eastAsia="es-CL"/>
        </w:rPr>
        <w:t>principio estaba muy ligado al Derecho C</w:t>
      </w:r>
      <w:r w:rsidRPr="000978BE">
        <w:rPr>
          <w:rFonts w:ascii="Times New Roman" w:eastAsia="Times New Roman" w:hAnsi="Times New Roman" w:cs="Times New Roman"/>
          <w:sz w:val="24"/>
          <w:szCs w:val="24"/>
          <w:lang w:eastAsia="es-CL"/>
        </w:rPr>
        <w:t>ivil y se usaba sin distinción h</w:t>
      </w:r>
      <w:r>
        <w:rPr>
          <w:rFonts w:ascii="Times New Roman" w:eastAsia="Times New Roman" w:hAnsi="Times New Roman" w:cs="Times New Roman"/>
          <w:sz w:val="24"/>
          <w:szCs w:val="24"/>
          <w:lang w:eastAsia="es-CL"/>
        </w:rPr>
        <w:t>asta la reforma, lo que ocasionó</w:t>
      </w:r>
      <w:r w:rsidRPr="000978BE">
        <w:rPr>
          <w:rFonts w:ascii="Times New Roman" w:eastAsia="Times New Roman" w:hAnsi="Times New Roman" w:cs="Times New Roman"/>
          <w:sz w:val="24"/>
          <w:szCs w:val="24"/>
          <w:lang w:eastAsia="es-CL"/>
        </w:rPr>
        <w:t xml:space="preserve"> que diese vida, junto con el derecho romano, al </w:t>
      </w:r>
      <w:proofErr w:type="spellStart"/>
      <w:r w:rsidRPr="000978BE">
        <w:rPr>
          <w:rFonts w:ascii="Times New Roman" w:eastAsia="Times New Roman" w:hAnsi="Times New Roman" w:cs="Times New Roman"/>
          <w:sz w:val="24"/>
          <w:szCs w:val="24"/>
          <w:lang w:eastAsia="es-CL"/>
        </w:rPr>
        <w:t>ius</w:t>
      </w:r>
      <w:proofErr w:type="spellEnd"/>
      <w:r w:rsidRPr="000978BE">
        <w:rPr>
          <w:rFonts w:ascii="Times New Roman" w:eastAsia="Times New Roman" w:hAnsi="Times New Roman" w:cs="Times New Roman"/>
          <w:sz w:val="24"/>
          <w:szCs w:val="24"/>
          <w:lang w:eastAsia="es-CL"/>
        </w:rPr>
        <w:t xml:space="preserve"> </w:t>
      </w:r>
      <w:proofErr w:type="spellStart"/>
      <w:r w:rsidRPr="000978BE">
        <w:rPr>
          <w:rFonts w:ascii="Times New Roman" w:eastAsia="Times New Roman" w:hAnsi="Times New Roman" w:cs="Times New Roman"/>
          <w:sz w:val="24"/>
          <w:szCs w:val="24"/>
          <w:lang w:eastAsia="es-CL"/>
        </w:rPr>
        <w:t>com</w:t>
      </w:r>
      <w:r w:rsidR="00312032">
        <w:rPr>
          <w:rFonts w:ascii="Times New Roman" w:eastAsia="Times New Roman" w:hAnsi="Times New Roman" w:cs="Times New Roman"/>
          <w:sz w:val="24"/>
          <w:szCs w:val="24"/>
          <w:lang w:eastAsia="es-CL"/>
        </w:rPr>
        <w:t>mu</w:t>
      </w:r>
      <w:r w:rsidRPr="000978BE">
        <w:rPr>
          <w:rFonts w:ascii="Times New Roman" w:eastAsia="Times New Roman" w:hAnsi="Times New Roman" w:cs="Times New Roman"/>
          <w:sz w:val="24"/>
          <w:szCs w:val="24"/>
          <w:lang w:eastAsia="es-CL"/>
        </w:rPr>
        <w:t>ne</w:t>
      </w:r>
      <w:proofErr w:type="spellEnd"/>
      <w:r w:rsidRPr="000978BE">
        <w:rPr>
          <w:rFonts w:ascii="Times New Roman" w:eastAsia="Times New Roman" w:hAnsi="Times New Roman" w:cs="Times New Roman"/>
          <w:sz w:val="24"/>
          <w:szCs w:val="24"/>
          <w:lang w:eastAsia="es-CL"/>
        </w:rPr>
        <w:t>, sobre todo en materia de familia y sucesión.</w:t>
      </w:r>
    </w:p>
    <w:p w:rsidR="0063233E" w:rsidRPr="0031725A" w:rsidRDefault="0063233E" w:rsidP="00CA5DF0">
      <w:pPr>
        <w:pStyle w:val="Prrafodelista"/>
        <w:spacing w:line="360" w:lineRule="auto"/>
        <w:ind w:left="0"/>
        <w:jc w:val="both"/>
        <w:rPr>
          <w:rFonts w:ascii="Times New Roman" w:hAnsi="Times New Roman" w:cs="Times New Roman"/>
          <w:sz w:val="24"/>
          <w:szCs w:val="24"/>
        </w:rPr>
      </w:pPr>
    </w:p>
    <w:p w:rsidR="0063233E" w:rsidRPr="002B1357" w:rsidRDefault="0063233E" w:rsidP="002B1357">
      <w:pPr>
        <w:pStyle w:val="Prrafodelista"/>
        <w:numPr>
          <w:ilvl w:val="0"/>
          <w:numId w:val="3"/>
        </w:numPr>
        <w:spacing w:line="360" w:lineRule="auto"/>
        <w:ind w:left="0" w:firstLine="0"/>
        <w:jc w:val="both"/>
        <w:rPr>
          <w:rFonts w:ascii="Times New Roman" w:hAnsi="Times New Roman" w:cs="Times New Roman"/>
          <w:sz w:val="24"/>
          <w:szCs w:val="24"/>
        </w:rPr>
      </w:pPr>
      <w:r w:rsidRPr="002B1357">
        <w:rPr>
          <w:rFonts w:ascii="Times New Roman" w:hAnsi="Times New Roman" w:cs="Times New Roman"/>
          <w:b/>
          <w:sz w:val="24"/>
          <w:szCs w:val="24"/>
          <w:u w:val="single"/>
        </w:rPr>
        <w:t>Derecho comparado</w:t>
      </w:r>
      <w:r w:rsidR="002B1357" w:rsidRPr="002B1357">
        <w:rPr>
          <w:rFonts w:ascii="Times New Roman" w:hAnsi="Times New Roman" w:cs="Times New Roman"/>
          <w:b/>
          <w:sz w:val="24"/>
          <w:szCs w:val="24"/>
          <w:u w:val="single"/>
        </w:rPr>
        <w:t>:</w:t>
      </w:r>
      <w:r w:rsidR="002B1357">
        <w:rPr>
          <w:rFonts w:ascii="Times New Roman" w:hAnsi="Times New Roman" w:cs="Times New Roman"/>
          <w:sz w:val="24"/>
          <w:szCs w:val="24"/>
        </w:rPr>
        <w:t xml:space="preserve"> </w:t>
      </w:r>
      <w:r w:rsidR="002B1357" w:rsidRPr="002B1357">
        <w:rPr>
          <w:rFonts w:ascii="Times New Roman" w:hAnsi="Times New Roman" w:cs="Times New Roman"/>
          <w:sz w:val="24"/>
          <w:szCs w:val="24"/>
          <w:lang w:val="es-MX"/>
        </w:rPr>
        <w:t>hace referencia a los diversos sistemas legales que encontramos en el mundo, con motivo de hacer una comparación entre el sistema legal propio con el de determinado país o países. Generalmente el término se utiliza para hacer una comparación regulativa de algún tema particular dentro del sistema jurídico con el de otro país.</w:t>
      </w:r>
    </w:p>
    <w:p w:rsidR="002B1357" w:rsidRPr="0031725A" w:rsidRDefault="002B1357" w:rsidP="002B1357">
      <w:pPr>
        <w:pStyle w:val="Prrafodelista"/>
        <w:spacing w:line="360" w:lineRule="auto"/>
        <w:ind w:left="0"/>
        <w:jc w:val="both"/>
        <w:rPr>
          <w:rFonts w:ascii="Times New Roman" w:hAnsi="Times New Roman" w:cs="Times New Roman"/>
          <w:sz w:val="24"/>
          <w:szCs w:val="24"/>
        </w:rPr>
      </w:pPr>
    </w:p>
    <w:p w:rsidR="0082582A" w:rsidRDefault="00F22D7A" w:rsidP="00485458">
      <w:pPr>
        <w:pStyle w:val="Prrafodelista"/>
        <w:numPr>
          <w:ilvl w:val="0"/>
          <w:numId w:val="3"/>
        </w:numPr>
        <w:spacing w:line="360" w:lineRule="auto"/>
        <w:ind w:left="0" w:firstLine="0"/>
        <w:jc w:val="both"/>
        <w:rPr>
          <w:rFonts w:ascii="Times New Roman" w:hAnsi="Times New Roman" w:cs="Times New Roman"/>
          <w:sz w:val="24"/>
          <w:szCs w:val="24"/>
        </w:rPr>
      </w:pPr>
      <w:r w:rsidRPr="00AB0254">
        <w:rPr>
          <w:rFonts w:ascii="Times New Roman" w:hAnsi="Times New Roman" w:cs="Times New Roman"/>
          <w:b/>
          <w:sz w:val="24"/>
          <w:szCs w:val="24"/>
          <w:u w:val="single"/>
        </w:rPr>
        <w:lastRenderedPageBreak/>
        <w:t>Discreción judicial</w:t>
      </w:r>
      <w:r w:rsidR="00914F15" w:rsidRPr="00AB0254">
        <w:rPr>
          <w:rFonts w:ascii="Times New Roman" w:hAnsi="Times New Roman" w:cs="Times New Roman"/>
          <w:b/>
          <w:sz w:val="24"/>
          <w:szCs w:val="24"/>
          <w:u w:val="single"/>
        </w:rPr>
        <w:t>:</w:t>
      </w:r>
      <w:r w:rsidR="00914F15">
        <w:rPr>
          <w:rFonts w:ascii="Times New Roman" w:hAnsi="Times New Roman" w:cs="Times New Roman"/>
          <w:sz w:val="24"/>
          <w:szCs w:val="24"/>
        </w:rPr>
        <w:t xml:space="preserve"> </w:t>
      </w:r>
      <w:r w:rsidR="00AB0254">
        <w:rPr>
          <w:rFonts w:ascii="Times New Roman" w:hAnsi="Times New Roman" w:cs="Times New Roman"/>
          <w:sz w:val="24"/>
          <w:szCs w:val="24"/>
        </w:rPr>
        <w:t>principio</w:t>
      </w:r>
      <w:r w:rsidR="00914F15">
        <w:rPr>
          <w:rFonts w:ascii="Times New Roman" w:hAnsi="Times New Roman" w:cs="Times New Roman"/>
          <w:sz w:val="24"/>
          <w:szCs w:val="24"/>
        </w:rPr>
        <w:t xml:space="preserve"> por el cual el juez</w:t>
      </w:r>
      <w:r w:rsidR="00AB0254">
        <w:rPr>
          <w:rFonts w:ascii="Times New Roman" w:hAnsi="Times New Roman" w:cs="Times New Roman"/>
          <w:sz w:val="24"/>
          <w:szCs w:val="24"/>
        </w:rPr>
        <w:t xml:space="preserve"> está facultado para encontrar respuesta a los conflictos jurídicos que no se </w:t>
      </w:r>
      <w:proofErr w:type="spellStart"/>
      <w:r w:rsidR="00AB0254">
        <w:rPr>
          <w:rFonts w:ascii="Times New Roman" w:hAnsi="Times New Roman" w:cs="Times New Roman"/>
          <w:sz w:val="24"/>
          <w:szCs w:val="24"/>
        </w:rPr>
        <w:t>hayan</w:t>
      </w:r>
      <w:proofErr w:type="spellEnd"/>
      <w:r w:rsidR="00AB0254">
        <w:rPr>
          <w:rFonts w:ascii="Times New Roman" w:hAnsi="Times New Roman" w:cs="Times New Roman"/>
          <w:sz w:val="24"/>
          <w:szCs w:val="24"/>
        </w:rPr>
        <w:t xml:space="preserve"> en normas consagradas legalmente o estas son insuficientes, mediante la configuración de distintos principios que provean la mejor justificación para la decisión de cada caso particular.</w:t>
      </w:r>
    </w:p>
    <w:p w:rsidR="00914F15" w:rsidRPr="00914F15" w:rsidRDefault="00914F15" w:rsidP="00914F15">
      <w:pPr>
        <w:pStyle w:val="Prrafodelista"/>
        <w:rPr>
          <w:rFonts w:ascii="Times New Roman" w:hAnsi="Times New Roman" w:cs="Times New Roman"/>
          <w:sz w:val="24"/>
          <w:szCs w:val="24"/>
        </w:rPr>
      </w:pPr>
    </w:p>
    <w:p w:rsidR="0031725A" w:rsidRDefault="0063233E" w:rsidP="00485458">
      <w:pPr>
        <w:pStyle w:val="Prrafodelista"/>
        <w:numPr>
          <w:ilvl w:val="0"/>
          <w:numId w:val="3"/>
        </w:numPr>
        <w:spacing w:after="0" w:line="360" w:lineRule="auto"/>
        <w:ind w:left="0" w:firstLine="0"/>
        <w:jc w:val="both"/>
        <w:rPr>
          <w:rFonts w:ascii="Times New Roman" w:eastAsia="Times New Roman" w:hAnsi="Times New Roman" w:cs="Times New Roman"/>
          <w:color w:val="222222"/>
          <w:sz w:val="24"/>
          <w:szCs w:val="24"/>
          <w:lang w:eastAsia="es-CL"/>
        </w:rPr>
      </w:pPr>
      <w:r w:rsidRPr="000D6424">
        <w:rPr>
          <w:rFonts w:ascii="Times New Roman" w:hAnsi="Times New Roman" w:cs="Times New Roman"/>
          <w:b/>
          <w:sz w:val="24"/>
          <w:szCs w:val="24"/>
          <w:u w:val="single"/>
        </w:rPr>
        <w:t>Doctrina</w:t>
      </w:r>
      <w:r w:rsidR="0031725A" w:rsidRPr="000D6424">
        <w:rPr>
          <w:rFonts w:ascii="Times New Roman" w:hAnsi="Times New Roman" w:cs="Times New Roman"/>
          <w:b/>
          <w:sz w:val="24"/>
          <w:szCs w:val="24"/>
          <w:u w:val="single"/>
        </w:rPr>
        <w:t>:</w:t>
      </w:r>
      <w:r w:rsidR="0031725A" w:rsidRPr="000D6424">
        <w:rPr>
          <w:rFonts w:ascii="Times New Roman" w:hAnsi="Times New Roman" w:cs="Times New Roman"/>
          <w:sz w:val="24"/>
          <w:szCs w:val="24"/>
        </w:rPr>
        <w:t xml:space="preserve"> </w:t>
      </w:r>
      <w:r w:rsidR="00CC3238">
        <w:rPr>
          <w:rFonts w:ascii="Times New Roman" w:hAnsi="Times New Roman" w:cs="Times New Roman"/>
          <w:sz w:val="24"/>
          <w:szCs w:val="24"/>
        </w:rPr>
        <w:t>c</w:t>
      </w:r>
      <w:r w:rsidR="0031725A" w:rsidRPr="000D6424">
        <w:rPr>
          <w:rFonts w:ascii="Times New Roman" w:eastAsia="Times New Roman" w:hAnsi="Times New Roman" w:cs="Times New Roman"/>
          <w:color w:val="222222"/>
          <w:sz w:val="24"/>
          <w:szCs w:val="24"/>
          <w:lang w:eastAsia="es-CL"/>
        </w:rPr>
        <w:t>o</w:t>
      </w:r>
      <w:r w:rsidR="00220ED5">
        <w:rPr>
          <w:rFonts w:ascii="Times New Roman" w:eastAsia="Times New Roman" w:hAnsi="Times New Roman" w:cs="Times New Roman"/>
          <w:color w:val="222222"/>
          <w:sz w:val="24"/>
          <w:szCs w:val="24"/>
          <w:lang w:eastAsia="es-CL"/>
        </w:rPr>
        <w:t xml:space="preserve">nsiste en un conjunto coherente </w:t>
      </w:r>
      <w:r w:rsidR="0031725A" w:rsidRPr="000D6424">
        <w:rPr>
          <w:rFonts w:ascii="Times New Roman" w:eastAsia="Times New Roman" w:hAnsi="Times New Roman" w:cs="Times New Roman"/>
          <w:color w:val="222222"/>
          <w:sz w:val="24"/>
          <w:szCs w:val="24"/>
          <w:lang w:eastAsia="es-CL"/>
        </w:rPr>
        <w:t>de </w:t>
      </w:r>
      <w:r w:rsidR="0031725A" w:rsidRPr="000D6424">
        <w:rPr>
          <w:rFonts w:ascii="Times New Roman" w:eastAsia="Times New Roman" w:hAnsi="Times New Roman" w:cs="Times New Roman"/>
          <w:color w:val="222222"/>
          <w:sz w:val="24"/>
          <w:szCs w:val="24"/>
          <w:shd w:val="clear" w:color="auto" w:fill="FFFFFF"/>
          <w:lang w:eastAsia="es-CL"/>
        </w:rPr>
        <w:t>enseñanzas o </w:t>
      </w:r>
      <w:r w:rsidR="0031725A" w:rsidRPr="000D6424">
        <w:rPr>
          <w:rFonts w:ascii="Times New Roman" w:eastAsia="Times New Roman" w:hAnsi="Times New Roman" w:cs="Times New Roman"/>
          <w:color w:val="222222"/>
          <w:sz w:val="24"/>
          <w:szCs w:val="24"/>
          <w:lang w:eastAsia="es-CL"/>
        </w:rPr>
        <w:t>instrucciones relacionadas con el derecho, es el resultado del estudio de los juristas.</w:t>
      </w:r>
      <w:r w:rsidR="000D6424">
        <w:rPr>
          <w:rFonts w:ascii="Times New Roman" w:eastAsia="Times New Roman" w:hAnsi="Times New Roman" w:cs="Times New Roman"/>
          <w:color w:val="222222"/>
          <w:sz w:val="24"/>
          <w:szCs w:val="24"/>
          <w:lang w:eastAsia="es-CL"/>
        </w:rPr>
        <w:t xml:space="preserve"> </w:t>
      </w:r>
      <w:r w:rsidR="0031725A" w:rsidRPr="0031725A">
        <w:rPr>
          <w:rFonts w:ascii="Times New Roman" w:eastAsia="Times New Roman" w:hAnsi="Times New Roman" w:cs="Times New Roman"/>
          <w:color w:val="222222"/>
          <w:sz w:val="24"/>
          <w:szCs w:val="24"/>
          <w:lang w:eastAsia="es-CL"/>
        </w:rPr>
        <w:t>Es una fuente material del derecho, pues determina la producción y contenido de las normas jurídicas.</w:t>
      </w:r>
    </w:p>
    <w:p w:rsidR="0026490B" w:rsidRDefault="0026490B" w:rsidP="0026490B">
      <w:pPr>
        <w:pStyle w:val="Prrafodelista"/>
        <w:spacing w:after="0" w:line="360" w:lineRule="auto"/>
        <w:ind w:left="0"/>
        <w:jc w:val="both"/>
        <w:rPr>
          <w:rFonts w:ascii="Times New Roman" w:eastAsia="Times New Roman" w:hAnsi="Times New Roman" w:cs="Times New Roman"/>
          <w:color w:val="222222"/>
          <w:sz w:val="24"/>
          <w:szCs w:val="24"/>
          <w:lang w:eastAsia="es-CL"/>
        </w:rPr>
      </w:pPr>
    </w:p>
    <w:p w:rsidR="0026490B" w:rsidRPr="0026490B" w:rsidRDefault="00F22D7A" w:rsidP="0026490B">
      <w:pPr>
        <w:pStyle w:val="Prrafodelista"/>
        <w:numPr>
          <w:ilvl w:val="0"/>
          <w:numId w:val="3"/>
        </w:numPr>
        <w:spacing w:after="0" w:line="360" w:lineRule="auto"/>
        <w:ind w:left="0" w:firstLine="0"/>
        <w:jc w:val="both"/>
        <w:rPr>
          <w:rFonts w:ascii="Times New Roman" w:eastAsia="Times New Roman" w:hAnsi="Times New Roman" w:cs="Times New Roman"/>
          <w:color w:val="222222"/>
          <w:sz w:val="24"/>
          <w:szCs w:val="24"/>
          <w:lang w:eastAsia="es-CL"/>
        </w:rPr>
      </w:pPr>
      <w:r w:rsidRPr="0026490B">
        <w:rPr>
          <w:rFonts w:ascii="Times New Roman" w:hAnsi="Times New Roman" w:cs="Times New Roman"/>
          <w:b/>
          <w:sz w:val="24"/>
          <w:szCs w:val="24"/>
          <w:u w:val="single"/>
        </w:rPr>
        <w:t>Equidad</w:t>
      </w:r>
      <w:r w:rsidR="0026490B" w:rsidRPr="0026490B">
        <w:rPr>
          <w:rFonts w:ascii="Times New Roman" w:hAnsi="Times New Roman" w:cs="Times New Roman"/>
          <w:b/>
          <w:sz w:val="24"/>
          <w:szCs w:val="24"/>
          <w:u w:val="single"/>
        </w:rPr>
        <w:t>:</w:t>
      </w:r>
      <w:r w:rsidR="0026490B" w:rsidRPr="0026490B">
        <w:rPr>
          <w:rFonts w:ascii="Times New Roman" w:hAnsi="Times New Roman" w:cs="Times New Roman"/>
          <w:sz w:val="24"/>
          <w:szCs w:val="24"/>
        </w:rPr>
        <w:t xml:space="preserve"> </w:t>
      </w:r>
      <w:r w:rsidR="0026490B" w:rsidRPr="0026490B">
        <w:rPr>
          <w:rFonts w:ascii="Times New Roman" w:eastAsia="Times New Roman" w:hAnsi="Times New Roman" w:cs="Times New Roman"/>
          <w:color w:val="222222"/>
          <w:sz w:val="24"/>
          <w:szCs w:val="24"/>
          <w:lang w:eastAsia="es-CL"/>
        </w:rPr>
        <w:t>fuente supletoria o subsidiaria del Derecho; dícese que un caso jurídicamente relevante de la vida social se resuelve en equidad cuando procede alguna de estas hipótesis: (i) Al faltar una ley que lo contemple o regule, (</w:t>
      </w:r>
      <w:proofErr w:type="spellStart"/>
      <w:r w:rsidR="0026490B" w:rsidRPr="0026490B">
        <w:rPr>
          <w:rFonts w:ascii="Times New Roman" w:eastAsia="Times New Roman" w:hAnsi="Times New Roman" w:cs="Times New Roman"/>
          <w:color w:val="222222"/>
          <w:sz w:val="24"/>
          <w:szCs w:val="24"/>
          <w:lang w:eastAsia="es-CL"/>
        </w:rPr>
        <w:t>ii</w:t>
      </w:r>
      <w:proofErr w:type="spellEnd"/>
      <w:r w:rsidR="0026490B" w:rsidRPr="0026490B">
        <w:rPr>
          <w:rFonts w:ascii="Times New Roman" w:eastAsia="Times New Roman" w:hAnsi="Times New Roman" w:cs="Times New Roman"/>
          <w:color w:val="222222"/>
          <w:sz w:val="24"/>
          <w:szCs w:val="24"/>
          <w:lang w:eastAsia="es-CL"/>
        </w:rPr>
        <w:t>) Al existir una ley que lo regula de un modo que resulta vago, indeterminado, oscuro, confuso o contradictorio y/o (</w:t>
      </w:r>
      <w:proofErr w:type="spellStart"/>
      <w:r w:rsidR="0026490B" w:rsidRPr="0026490B">
        <w:rPr>
          <w:rFonts w:ascii="Times New Roman" w:eastAsia="Times New Roman" w:hAnsi="Times New Roman" w:cs="Times New Roman"/>
          <w:color w:val="222222"/>
          <w:sz w:val="24"/>
          <w:szCs w:val="24"/>
          <w:lang w:eastAsia="es-CL"/>
        </w:rPr>
        <w:t>iii</w:t>
      </w:r>
      <w:proofErr w:type="spellEnd"/>
      <w:r w:rsidR="0026490B" w:rsidRPr="0026490B">
        <w:rPr>
          <w:rFonts w:ascii="Times New Roman" w:eastAsia="Times New Roman" w:hAnsi="Times New Roman" w:cs="Times New Roman"/>
          <w:color w:val="222222"/>
          <w:sz w:val="24"/>
          <w:szCs w:val="24"/>
          <w:lang w:eastAsia="es-CL"/>
        </w:rPr>
        <w:t>)</w:t>
      </w:r>
      <w:r w:rsidR="0026490B">
        <w:rPr>
          <w:rFonts w:ascii="Times New Roman" w:eastAsia="Times New Roman" w:hAnsi="Times New Roman" w:cs="Times New Roman"/>
          <w:color w:val="222222"/>
          <w:sz w:val="24"/>
          <w:szCs w:val="24"/>
          <w:lang w:eastAsia="es-CL"/>
        </w:rPr>
        <w:t xml:space="preserve"> </w:t>
      </w:r>
      <w:r w:rsidR="0026490B" w:rsidRPr="0026490B">
        <w:rPr>
          <w:rFonts w:ascii="Times New Roman" w:eastAsia="Times New Roman" w:hAnsi="Times New Roman" w:cs="Times New Roman"/>
          <w:color w:val="222222"/>
          <w:sz w:val="24"/>
          <w:szCs w:val="24"/>
          <w:lang w:eastAsia="es-CL"/>
        </w:rPr>
        <w:t xml:space="preserve">Al existir una ley que lo regule y que de su aplicación pueden seguirse consecuencias notoriamente injustas o inconvenientes que el autor de la </w:t>
      </w:r>
      <w:r w:rsidR="00220ED5">
        <w:rPr>
          <w:rFonts w:ascii="Times New Roman" w:eastAsia="Times New Roman" w:hAnsi="Times New Roman" w:cs="Times New Roman"/>
          <w:color w:val="222222"/>
          <w:sz w:val="24"/>
          <w:szCs w:val="24"/>
          <w:lang w:eastAsia="es-CL"/>
        </w:rPr>
        <w:t>ley no previó</w:t>
      </w:r>
      <w:r w:rsidR="0026490B" w:rsidRPr="0026490B">
        <w:rPr>
          <w:rFonts w:ascii="Times New Roman" w:eastAsia="Times New Roman" w:hAnsi="Times New Roman" w:cs="Times New Roman"/>
          <w:color w:val="222222"/>
          <w:sz w:val="24"/>
          <w:szCs w:val="24"/>
          <w:lang w:eastAsia="es-CL"/>
        </w:rPr>
        <w:t xml:space="preserve"> ni pudo querer que se produjeran y que parece razonable evitar.</w:t>
      </w:r>
    </w:p>
    <w:p w:rsidR="0026490B" w:rsidRPr="0026490B" w:rsidRDefault="0026490B" w:rsidP="0026490B">
      <w:pPr>
        <w:spacing w:after="0" w:line="360" w:lineRule="auto"/>
        <w:jc w:val="both"/>
        <w:rPr>
          <w:rFonts w:ascii="Times New Roman" w:eastAsia="Times New Roman" w:hAnsi="Times New Roman" w:cs="Times New Roman"/>
          <w:color w:val="222222"/>
          <w:sz w:val="24"/>
          <w:szCs w:val="24"/>
          <w:lang w:eastAsia="es-CL"/>
        </w:rPr>
      </w:pPr>
      <w:r w:rsidRPr="0026490B">
        <w:rPr>
          <w:rFonts w:ascii="Times New Roman" w:eastAsia="Times New Roman" w:hAnsi="Times New Roman" w:cs="Times New Roman"/>
          <w:color w:val="222222"/>
          <w:sz w:val="24"/>
          <w:szCs w:val="24"/>
          <w:lang w:eastAsia="es-CL"/>
        </w:rPr>
        <w:t>El juzgador encargado del conocimiento y fallo del caso administra una solución construida sobre la base de la idea que el forja en consciencia acerca de lo que sea justo resolver a propósito del ca</w:t>
      </w:r>
      <w:r>
        <w:rPr>
          <w:rFonts w:ascii="Times New Roman" w:eastAsia="Times New Roman" w:hAnsi="Times New Roman" w:cs="Times New Roman"/>
          <w:color w:val="222222"/>
          <w:sz w:val="24"/>
          <w:szCs w:val="24"/>
          <w:lang w:eastAsia="es-CL"/>
        </w:rPr>
        <w:t xml:space="preserve">so que se trate, para lo cual éste </w:t>
      </w:r>
      <w:r w:rsidRPr="0026490B">
        <w:rPr>
          <w:rFonts w:ascii="Times New Roman" w:eastAsia="Times New Roman" w:hAnsi="Times New Roman" w:cs="Times New Roman"/>
          <w:color w:val="222222"/>
          <w:sz w:val="24"/>
          <w:szCs w:val="24"/>
          <w:lang w:eastAsia="es-CL"/>
        </w:rPr>
        <w:t>emplea toda su prudencia, esto es su capacidad de deliberar en torno al caso, a fin de verificar y comprender las particulares circunstancias del mismo.</w:t>
      </w:r>
    </w:p>
    <w:p w:rsidR="0082582A" w:rsidRPr="0031725A" w:rsidRDefault="0082582A" w:rsidP="0026490B">
      <w:pPr>
        <w:pStyle w:val="Prrafodelista"/>
        <w:spacing w:line="360" w:lineRule="auto"/>
        <w:ind w:left="0"/>
        <w:jc w:val="both"/>
        <w:rPr>
          <w:rFonts w:ascii="Times New Roman" w:hAnsi="Times New Roman" w:cs="Times New Roman"/>
          <w:sz w:val="24"/>
          <w:szCs w:val="24"/>
        </w:rPr>
      </w:pPr>
    </w:p>
    <w:p w:rsidR="0063233E" w:rsidRPr="000D6424" w:rsidRDefault="0063233E" w:rsidP="00485458">
      <w:pPr>
        <w:pStyle w:val="Prrafodelista"/>
        <w:numPr>
          <w:ilvl w:val="0"/>
          <w:numId w:val="3"/>
        </w:numPr>
        <w:spacing w:line="360" w:lineRule="auto"/>
        <w:ind w:left="0" w:firstLine="0"/>
        <w:jc w:val="both"/>
        <w:rPr>
          <w:rFonts w:ascii="Times New Roman" w:hAnsi="Times New Roman" w:cs="Times New Roman"/>
          <w:sz w:val="24"/>
          <w:szCs w:val="24"/>
        </w:rPr>
      </w:pPr>
      <w:r w:rsidRPr="000D6424">
        <w:rPr>
          <w:rFonts w:ascii="Times New Roman" w:hAnsi="Times New Roman" w:cs="Times New Roman"/>
          <w:b/>
          <w:sz w:val="24"/>
          <w:szCs w:val="24"/>
          <w:u w:val="single"/>
        </w:rPr>
        <w:t>Fuente del Derecho</w:t>
      </w:r>
      <w:r w:rsidR="0031725A" w:rsidRPr="000D6424">
        <w:rPr>
          <w:rFonts w:ascii="Times New Roman" w:hAnsi="Times New Roman" w:cs="Times New Roman"/>
          <w:b/>
          <w:sz w:val="24"/>
          <w:szCs w:val="24"/>
          <w:u w:val="single"/>
        </w:rPr>
        <w:t>:</w:t>
      </w:r>
      <w:r w:rsidR="0031725A" w:rsidRPr="0031725A">
        <w:rPr>
          <w:rFonts w:ascii="Times New Roman" w:hAnsi="Times New Roman" w:cs="Times New Roman"/>
          <w:sz w:val="24"/>
          <w:szCs w:val="24"/>
        </w:rPr>
        <w:t xml:space="preserve"> </w:t>
      </w:r>
      <w:r w:rsidR="0031725A" w:rsidRPr="0031725A">
        <w:rPr>
          <w:rFonts w:ascii="Times New Roman" w:hAnsi="Times New Roman" w:cs="Times New Roman"/>
          <w:color w:val="222222"/>
          <w:sz w:val="24"/>
          <w:szCs w:val="24"/>
        </w:rPr>
        <w:t>design</w:t>
      </w:r>
      <w:r w:rsidR="00CC3238">
        <w:rPr>
          <w:rFonts w:ascii="Times New Roman" w:hAnsi="Times New Roman" w:cs="Times New Roman"/>
          <w:color w:val="222222"/>
          <w:sz w:val="24"/>
          <w:szCs w:val="24"/>
        </w:rPr>
        <w:t>a el origen o</w:t>
      </w:r>
      <w:r w:rsidR="00220ED5">
        <w:rPr>
          <w:rFonts w:ascii="Times New Roman" w:hAnsi="Times New Roman" w:cs="Times New Roman"/>
          <w:color w:val="222222"/>
          <w:sz w:val="24"/>
          <w:szCs w:val="24"/>
        </w:rPr>
        <w:t xml:space="preserve"> la</w:t>
      </w:r>
      <w:r w:rsidR="00CC3238">
        <w:rPr>
          <w:rFonts w:ascii="Times New Roman" w:hAnsi="Times New Roman" w:cs="Times New Roman"/>
          <w:color w:val="222222"/>
          <w:sz w:val="24"/>
          <w:szCs w:val="24"/>
        </w:rPr>
        <w:t xml:space="preserve"> proveniencia del D</w:t>
      </w:r>
      <w:r w:rsidR="0031725A" w:rsidRPr="0031725A">
        <w:rPr>
          <w:rFonts w:ascii="Times New Roman" w:hAnsi="Times New Roman" w:cs="Times New Roman"/>
          <w:color w:val="222222"/>
          <w:sz w:val="24"/>
          <w:szCs w:val="24"/>
        </w:rPr>
        <w:t>erecho. Se distinguen fuentes materiales</w:t>
      </w:r>
      <w:r w:rsidR="00CC3238">
        <w:rPr>
          <w:rFonts w:ascii="Times New Roman" w:hAnsi="Times New Roman" w:cs="Times New Roman"/>
          <w:color w:val="222222"/>
          <w:sz w:val="24"/>
          <w:szCs w:val="24"/>
        </w:rPr>
        <w:t>;</w:t>
      </w:r>
      <w:r w:rsidR="0031725A" w:rsidRPr="0031725A">
        <w:rPr>
          <w:rFonts w:ascii="Times New Roman" w:hAnsi="Times New Roman" w:cs="Times New Roman"/>
          <w:color w:val="222222"/>
          <w:sz w:val="24"/>
          <w:szCs w:val="24"/>
        </w:rPr>
        <w:t xml:space="preserve"> antecedentes de la producción normativa, factores de índole social, política,</w:t>
      </w:r>
      <w:r w:rsidR="00CC3238">
        <w:rPr>
          <w:rFonts w:ascii="Times New Roman" w:hAnsi="Times New Roman" w:cs="Times New Roman"/>
          <w:color w:val="222222"/>
          <w:sz w:val="24"/>
          <w:szCs w:val="24"/>
        </w:rPr>
        <w:t xml:space="preserve"> </w:t>
      </w:r>
      <w:r w:rsidR="0031725A" w:rsidRPr="0031725A">
        <w:rPr>
          <w:rFonts w:ascii="Times New Roman" w:hAnsi="Times New Roman" w:cs="Times New Roman"/>
          <w:color w:val="222222"/>
          <w:sz w:val="24"/>
          <w:szCs w:val="24"/>
        </w:rPr>
        <w:t xml:space="preserve">económica, </w:t>
      </w:r>
      <w:r w:rsidR="00CC3238">
        <w:rPr>
          <w:rFonts w:ascii="Times New Roman" w:hAnsi="Times New Roman" w:cs="Times New Roman"/>
          <w:color w:val="222222"/>
          <w:sz w:val="24"/>
          <w:szCs w:val="24"/>
        </w:rPr>
        <w:t>entre otros.</w:t>
      </w:r>
      <w:r w:rsidR="0031725A" w:rsidRPr="0031725A">
        <w:rPr>
          <w:rFonts w:ascii="Times New Roman" w:hAnsi="Times New Roman" w:cs="Times New Roman"/>
          <w:color w:val="222222"/>
          <w:sz w:val="24"/>
          <w:szCs w:val="24"/>
        </w:rPr>
        <w:t xml:space="preserve"> </w:t>
      </w:r>
      <w:r w:rsidR="00CC3238">
        <w:rPr>
          <w:rFonts w:ascii="Times New Roman" w:hAnsi="Times New Roman" w:cs="Times New Roman"/>
          <w:color w:val="222222"/>
          <w:sz w:val="24"/>
          <w:szCs w:val="24"/>
        </w:rPr>
        <w:t>Y</w:t>
      </w:r>
      <w:r w:rsidR="0031725A" w:rsidRPr="0031725A">
        <w:rPr>
          <w:rFonts w:ascii="Times New Roman" w:hAnsi="Times New Roman" w:cs="Times New Roman"/>
          <w:color w:val="222222"/>
          <w:sz w:val="24"/>
          <w:szCs w:val="24"/>
        </w:rPr>
        <w:t xml:space="preserve"> fuentes formales</w:t>
      </w:r>
      <w:r w:rsidR="00220ED5">
        <w:rPr>
          <w:rFonts w:ascii="Times New Roman" w:hAnsi="Times New Roman" w:cs="Times New Roman"/>
          <w:color w:val="222222"/>
          <w:sz w:val="24"/>
          <w:szCs w:val="24"/>
        </w:rPr>
        <w:t>,</w:t>
      </w:r>
      <w:r w:rsidR="00CC3238">
        <w:rPr>
          <w:rFonts w:ascii="Times New Roman" w:hAnsi="Times New Roman" w:cs="Times New Roman"/>
          <w:color w:val="222222"/>
          <w:sz w:val="24"/>
          <w:szCs w:val="24"/>
        </w:rPr>
        <w:t xml:space="preserve"> que corresponde al </w:t>
      </w:r>
      <w:r w:rsidR="0031725A" w:rsidRPr="0031725A">
        <w:rPr>
          <w:rFonts w:ascii="Times New Roman" w:hAnsi="Times New Roman" w:cs="Times New Roman"/>
          <w:color w:val="222222"/>
          <w:sz w:val="24"/>
          <w:szCs w:val="24"/>
        </w:rPr>
        <w:t>proceso de creación de normas jurídicas y</w:t>
      </w:r>
      <w:r w:rsidR="00220ED5">
        <w:rPr>
          <w:rFonts w:ascii="Times New Roman" w:hAnsi="Times New Roman" w:cs="Times New Roman"/>
          <w:color w:val="222222"/>
          <w:sz w:val="24"/>
          <w:szCs w:val="24"/>
        </w:rPr>
        <w:t xml:space="preserve"> la</w:t>
      </w:r>
      <w:r w:rsidR="0031725A" w:rsidRPr="0031725A">
        <w:rPr>
          <w:rFonts w:ascii="Times New Roman" w:hAnsi="Times New Roman" w:cs="Times New Roman"/>
          <w:color w:val="222222"/>
          <w:sz w:val="24"/>
          <w:szCs w:val="24"/>
        </w:rPr>
        <w:t xml:space="preserve"> exteriorización de éstas.</w:t>
      </w:r>
    </w:p>
    <w:p w:rsidR="000D6424" w:rsidRPr="0031725A" w:rsidRDefault="000D6424" w:rsidP="000D6424">
      <w:pPr>
        <w:pStyle w:val="Prrafodelista"/>
        <w:spacing w:line="360" w:lineRule="auto"/>
        <w:ind w:left="0"/>
        <w:jc w:val="both"/>
        <w:rPr>
          <w:rFonts w:ascii="Times New Roman" w:hAnsi="Times New Roman" w:cs="Times New Roman"/>
          <w:sz w:val="24"/>
          <w:szCs w:val="24"/>
        </w:rPr>
      </w:pPr>
    </w:p>
    <w:p w:rsidR="0063233E" w:rsidRPr="000D6424" w:rsidRDefault="0082582A" w:rsidP="00485458">
      <w:pPr>
        <w:pStyle w:val="Prrafodelista"/>
        <w:numPr>
          <w:ilvl w:val="0"/>
          <w:numId w:val="3"/>
        </w:numPr>
        <w:spacing w:line="360" w:lineRule="auto"/>
        <w:ind w:left="0" w:firstLine="0"/>
        <w:jc w:val="both"/>
        <w:rPr>
          <w:rStyle w:val="apple-converted-space"/>
          <w:rFonts w:ascii="Times New Roman" w:hAnsi="Times New Roman" w:cs="Times New Roman"/>
          <w:sz w:val="24"/>
          <w:szCs w:val="24"/>
        </w:rPr>
      </w:pPr>
      <w:r w:rsidRPr="000D6424">
        <w:rPr>
          <w:rFonts w:ascii="Times New Roman" w:hAnsi="Times New Roman" w:cs="Times New Roman"/>
          <w:b/>
          <w:sz w:val="24"/>
          <w:szCs w:val="24"/>
          <w:u w:val="single"/>
        </w:rPr>
        <w:t>I</w:t>
      </w:r>
      <w:r w:rsidR="0063233E" w:rsidRPr="000D6424">
        <w:rPr>
          <w:rFonts w:ascii="Times New Roman" w:hAnsi="Times New Roman" w:cs="Times New Roman"/>
          <w:b/>
          <w:sz w:val="24"/>
          <w:szCs w:val="24"/>
          <w:u w:val="single"/>
        </w:rPr>
        <w:t>nterpretación</w:t>
      </w:r>
      <w:r w:rsidR="0031725A" w:rsidRPr="000D6424">
        <w:rPr>
          <w:rFonts w:ascii="Times New Roman" w:hAnsi="Times New Roman" w:cs="Times New Roman"/>
          <w:b/>
          <w:sz w:val="24"/>
          <w:szCs w:val="24"/>
          <w:u w:val="single"/>
        </w:rPr>
        <w:t>:</w:t>
      </w:r>
      <w:r w:rsidR="0031725A" w:rsidRPr="0031725A">
        <w:rPr>
          <w:rFonts w:ascii="Times New Roman" w:hAnsi="Times New Roman" w:cs="Times New Roman"/>
          <w:sz w:val="24"/>
          <w:szCs w:val="24"/>
        </w:rPr>
        <w:t xml:space="preserve"> </w:t>
      </w:r>
      <w:r w:rsidR="00CC3238">
        <w:rPr>
          <w:rFonts w:ascii="Times New Roman" w:hAnsi="Times New Roman" w:cs="Times New Roman"/>
          <w:color w:val="222222"/>
          <w:sz w:val="24"/>
          <w:szCs w:val="24"/>
        </w:rPr>
        <w:t>e</w:t>
      </w:r>
      <w:r w:rsidR="0031725A" w:rsidRPr="0031725A">
        <w:rPr>
          <w:rFonts w:ascii="Times New Roman" w:hAnsi="Times New Roman" w:cs="Times New Roman"/>
          <w:color w:val="222222"/>
          <w:sz w:val="24"/>
          <w:szCs w:val="24"/>
        </w:rPr>
        <w:t xml:space="preserve">n sentido amplio, interpretar es explicar o declarar el sentido o significado de algo. En materia jurídica, consiste en el proceso intelectual que busca determinar el sentido y alcance de la realidad jurídica (ya se trate de normas: Constitución, </w:t>
      </w:r>
      <w:r w:rsidR="0031725A" w:rsidRPr="0031725A">
        <w:rPr>
          <w:rFonts w:ascii="Times New Roman" w:hAnsi="Times New Roman" w:cs="Times New Roman"/>
          <w:color w:val="222222"/>
          <w:sz w:val="24"/>
          <w:szCs w:val="24"/>
        </w:rPr>
        <w:lastRenderedPageBreak/>
        <w:t>Leyes, Tratados Internacionales, Decretos, Sentencias Judiciales; o de otros estándares normativos, como los principios y valores jurídicos).</w:t>
      </w:r>
      <w:r w:rsidR="0031725A" w:rsidRPr="0031725A">
        <w:rPr>
          <w:rStyle w:val="apple-converted-space"/>
          <w:rFonts w:ascii="Times New Roman" w:hAnsi="Times New Roman" w:cs="Times New Roman"/>
          <w:color w:val="222222"/>
          <w:sz w:val="24"/>
          <w:szCs w:val="24"/>
        </w:rPr>
        <w:t> </w:t>
      </w:r>
    </w:p>
    <w:p w:rsidR="000D6424" w:rsidRPr="0031725A" w:rsidRDefault="000D6424" w:rsidP="000D6424">
      <w:pPr>
        <w:pStyle w:val="Prrafodelista"/>
        <w:spacing w:line="360" w:lineRule="auto"/>
        <w:ind w:left="0"/>
        <w:jc w:val="both"/>
        <w:rPr>
          <w:rFonts w:ascii="Times New Roman" w:hAnsi="Times New Roman" w:cs="Times New Roman"/>
          <w:sz w:val="24"/>
          <w:szCs w:val="24"/>
        </w:rPr>
      </w:pPr>
    </w:p>
    <w:p w:rsidR="00614B29" w:rsidRDefault="00220ED5" w:rsidP="00485458">
      <w:pPr>
        <w:pStyle w:val="Prrafodelista"/>
        <w:numPr>
          <w:ilvl w:val="0"/>
          <w:numId w:val="3"/>
        </w:numPr>
        <w:spacing w:line="360" w:lineRule="auto"/>
        <w:ind w:left="0" w:firstLine="0"/>
        <w:jc w:val="both"/>
        <w:rPr>
          <w:rFonts w:ascii="Times New Roman" w:hAnsi="Times New Roman" w:cs="Times New Roman"/>
          <w:sz w:val="24"/>
          <w:szCs w:val="24"/>
        </w:rPr>
      </w:pPr>
      <w:proofErr w:type="spellStart"/>
      <w:r w:rsidRPr="00312032">
        <w:rPr>
          <w:rFonts w:ascii="Times New Roman" w:hAnsi="Times New Roman" w:cs="Times New Roman"/>
          <w:b/>
          <w:sz w:val="24"/>
          <w:szCs w:val="24"/>
          <w:u w:val="single"/>
        </w:rPr>
        <w:t>Ius</w:t>
      </w:r>
      <w:proofErr w:type="spellEnd"/>
      <w:r w:rsidRPr="00312032">
        <w:rPr>
          <w:rFonts w:ascii="Times New Roman" w:hAnsi="Times New Roman" w:cs="Times New Roman"/>
          <w:b/>
          <w:sz w:val="24"/>
          <w:szCs w:val="24"/>
          <w:u w:val="single"/>
        </w:rPr>
        <w:t xml:space="preserve"> </w:t>
      </w:r>
      <w:proofErr w:type="spellStart"/>
      <w:r w:rsidRPr="00312032">
        <w:rPr>
          <w:rFonts w:ascii="Times New Roman" w:hAnsi="Times New Roman" w:cs="Times New Roman"/>
          <w:b/>
          <w:sz w:val="24"/>
          <w:szCs w:val="24"/>
          <w:u w:val="single"/>
        </w:rPr>
        <w:t>co</w:t>
      </w:r>
      <w:r w:rsidR="0031725A" w:rsidRPr="00312032">
        <w:rPr>
          <w:rFonts w:ascii="Times New Roman" w:hAnsi="Times New Roman" w:cs="Times New Roman"/>
          <w:b/>
          <w:sz w:val="24"/>
          <w:szCs w:val="24"/>
          <w:u w:val="single"/>
        </w:rPr>
        <w:t>m</w:t>
      </w:r>
      <w:r w:rsidR="00614B29" w:rsidRPr="00312032">
        <w:rPr>
          <w:rFonts w:ascii="Times New Roman" w:hAnsi="Times New Roman" w:cs="Times New Roman"/>
          <w:b/>
          <w:sz w:val="24"/>
          <w:szCs w:val="24"/>
          <w:u w:val="single"/>
        </w:rPr>
        <w:t>mu</w:t>
      </w:r>
      <w:r w:rsidR="0031725A" w:rsidRPr="00312032">
        <w:rPr>
          <w:rFonts w:ascii="Times New Roman" w:hAnsi="Times New Roman" w:cs="Times New Roman"/>
          <w:b/>
          <w:sz w:val="24"/>
          <w:szCs w:val="24"/>
          <w:u w:val="single"/>
        </w:rPr>
        <w:t>ne</w:t>
      </w:r>
      <w:proofErr w:type="spellEnd"/>
      <w:r w:rsidR="0031725A" w:rsidRPr="00312032">
        <w:rPr>
          <w:rFonts w:ascii="Times New Roman" w:hAnsi="Times New Roman" w:cs="Times New Roman"/>
          <w:b/>
          <w:sz w:val="24"/>
          <w:szCs w:val="24"/>
          <w:u w:val="single"/>
        </w:rPr>
        <w:t>:</w:t>
      </w:r>
      <w:r w:rsidR="00312032">
        <w:rPr>
          <w:rFonts w:ascii="Times New Roman" w:hAnsi="Times New Roman" w:cs="Times New Roman"/>
          <w:b/>
          <w:sz w:val="24"/>
          <w:szCs w:val="24"/>
        </w:rPr>
        <w:t xml:space="preserve"> </w:t>
      </w:r>
      <w:r w:rsidR="00312032">
        <w:rPr>
          <w:rFonts w:ascii="Times New Roman" w:hAnsi="Times New Roman" w:cs="Times New Roman"/>
          <w:sz w:val="24"/>
          <w:szCs w:val="24"/>
        </w:rPr>
        <w:t>corresponde al derecho común europeo que se formó, a partir del S. XII, sobre la base del derecho civil romano y las obras de glosadores y comentaristas. Constituyó un cuerpo común de derecho y de escritos acerca del mismo, dando paso a un lenguaje común y a un método común de enseñanza e investigación.</w:t>
      </w:r>
      <w:r w:rsidR="0031725A" w:rsidRPr="0031725A">
        <w:rPr>
          <w:rFonts w:ascii="Times New Roman" w:hAnsi="Times New Roman" w:cs="Times New Roman"/>
          <w:sz w:val="24"/>
          <w:szCs w:val="24"/>
        </w:rPr>
        <w:t xml:space="preserve"> </w:t>
      </w:r>
    </w:p>
    <w:p w:rsidR="000D6424" w:rsidRPr="0031725A" w:rsidRDefault="000D6424" w:rsidP="000D6424">
      <w:pPr>
        <w:pStyle w:val="Prrafodelista"/>
        <w:spacing w:line="360" w:lineRule="auto"/>
        <w:ind w:left="0"/>
        <w:jc w:val="both"/>
        <w:rPr>
          <w:rFonts w:ascii="Times New Roman" w:hAnsi="Times New Roman" w:cs="Times New Roman"/>
          <w:sz w:val="24"/>
          <w:szCs w:val="24"/>
        </w:rPr>
      </w:pPr>
    </w:p>
    <w:p w:rsidR="0063233E" w:rsidRPr="00C71B9D" w:rsidRDefault="0063233E" w:rsidP="00C71B9D">
      <w:pPr>
        <w:pStyle w:val="Prrafodelista"/>
        <w:numPr>
          <w:ilvl w:val="0"/>
          <w:numId w:val="3"/>
        </w:numPr>
        <w:spacing w:line="360" w:lineRule="auto"/>
        <w:ind w:left="0" w:firstLine="0"/>
        <w:jc w:val="both"/>
        <w:rPr>
          <w:rFonts w:ascii="Times New Roman" w:hAnsi="Times New Roman" w:cs="Times New Roman"/>
          <w:sz w:val="24"/>
          <w:szCs w:val="24"/>
        </w:rPr>
      </w:pPr>
      <w:r w:rsidRPr="00C71B9D">
        <w:rPr>
          <w:rFonts w:ascii="Times New Roman" w:hAnsi="Times New Roman" w:cs="Times New Roman"/>
          <w:b/>
          <w:sz w:val="24"/>
          <w:szCs w:val="24"/>
          <w:u w:val="single"/>
        </w:rPr>
        <w:t>Judicatura</w:t>
      </w:r>
      <w:r w:rsidR="00C71B9D" w:rsidRPr="00C71B9D">
        <w:rPr>
          <w:rFonts w:ascii="Times New Roman" w:hAnsi="Times New Roman" w:cs="Times New Roman"/>
          <w:b/>
          <w:sz w:val="24"/>
          <w:szCs w:val="24"/>
          <w:u w:val="single"/>
        </w:rPr>
        <w:t>:</w:t>
      </w:r>
      <w:r w:rsidR="00C71B9D">
        <w:rPr>
          <w:rFonts w:ascii="Times New Roman" w:hAnsi="Times New Roman" w:cs="Times New Roman"/>
          <w:sz w:val="24"/>
          <w:szCs w:val="24"/>
        </w:rPr>
        <w:t xml:space="preserve"> </w:t>
      </w:r>
      <w:r w:rsidR="00C71B9D" w:rsidRPr="00C71B9D">
        <w:rPr>
          <w:rFonts w:ascii="Times New Roman" w:hAnsi="Times New Roman" w:cs="Times New Roman"/>
          <w:sz w:val="24"/>
          <w:szCs w:val="24"/>
        </w:rPr>
        <w:t>estamento o cuerpo compuesto por los órganos que ejercen jurisdicción. En lo esencial, alude a los órganos de adjudicación del Derecho o Tribunales, personalizados paradigmáticamente en la figura del juez. Su funcionamiento y roles que tenga que desempeñar va a depender de la tradición jurídica en la que se inserte, y particularmente del sistema jurídico en que se encuentre. Modernamente se identifica con la noción de Poder Judicial.</w:t>
      </w:r>
    </w:p>
    <w:p w:rsidR="00C71B9D" w:rsidRPr="00C71B9D" w:rsidRDefault="00C71B9D" w:rsidP="00C71B9D">
      <w:pPr>
        <w:pStyle w:val="Prrafodelista"/>
        <w:rPr>
          <w:rFonts w:ascii="Times New Roman" w:hAnsi="Times New Roman" w:cs="Times New Roman"/>
          <w:sz w:val="24"/>
          <w:szCs w:val="24"/>
        </w:rPr>
      </w:pPr>
    </w:p>
    <w:p w:rsidR="0063233E" w:rsidRPr="0026490B" w:rsidRDefault="0063233E" w:rsidP="0026490B">
      <w:pPr>
        <w:pStyle w:val="Prrafodelista"/>
        <w:numPr>
          <w:ilvl w:val="0"/>
          <w:numId w:val="3"/>
        </w:numPr>
        <w:spacing w:line="360" w:lineRule="auto"/>
        <w:ind w:left="0" w:firstLine="0"/>
        <w:jc w:val="both"/>
        <w:rPr>
          <w:rStyle w:val="Textoennegrita"/>
          <w:rFonts w:ascii="Times New Roman" w:hAnsi="Times New Roman" w:cs="Times New Roman"/>
          <w:b w:val="0"/>
          <w:bCs w:val="0"/>
          <w:sz w:val="24"/>
          <w:szCs w:val="24"/>
        </w:rPr>
      </w:pPr>
      <w:r w:rsidRPr="0026490B">
        <w:rPr>
          <w:rFonts w:ascii="Times New Roman" w:hAnsi="Times New Roman" w:cs="Times New Roman"/>
          <w:b/>
          <w:sz w:val="24"/>
          <w:szCs w:val="24"/>
          <w:u w:val="single"/>
        </w:rPr>
        <w:t>Jurisprudencia</w:t>
      </w:r>
      <w:r w:rsidR="0026490B" w:rsidRPr="0026490B">
        <w:rPr>
          <w:rFonts w:ascii="Times New Roman" w:hAnsi="Times New Roman" w:cs="Times New Roman"/>
          <w:b/>
          <w:sz w:val="24"/>
          <w:szCs w:val="24"/>
          <w:u w:val="single"/>
        </w:rPr>
        <w:t>:</w:t>
      </w:r>
      <w:r w:rsidR="0026490B">
        <w:rPr>
          <w:rFonts w:ascii="Times New Roman" w:hAnsi="Times New Roman" w:cs="Times New Roman"/>
          <w:sz w:val="24"/>
          <w:szCs w:val="24"/>
        </w:rPr>
        <w:t xml:space="preserve"> s</w:t>
      </w:r>
      <w:r w:rsidR="0026490B" w:rsidRPr="0026490B">
        <w:rPr>
          <w:rFonts w:ascii="Times New Roman" w:hAnsi="Times New Roman" w:cs="Times New Roman"/>
          <w:sz w:val="24"/>
          <w:szCs w:val="24"/>
        </w:rPr>
        <w:t>e re</w:t>
      </w:r>
      <w:r w:rsidR="00220ED5">
        <w:rPr>
          <w:rFonts w:ascii="Times New Roman" w:hAnsi="Times New Roman" w:cs="Times New Roman"/>
          <w:sz w:val="24"/>
          <w:szCs w:val="24"/>
        </w:rPr>
        <w:t xml:space="preserve">fiere a la fuente del Derecho </w:t>
      </w:r>
      <w:r w:rsidR="0026490B">
        <w:rPr>
          <w:rFonts w:ascii="Times New Roman" w:hAnsi="Times New Roman" w:cs="Times New Roman"/>
          <w:sz w:val="24"/>
          <w:szCs w:val="24"/>
        </w:rPr>
        <w:t xml:space="preserve">conformada por un conjunto de sentencias y </w:t>
      </w:r>
      <w:r w:rsidR="0026490B" w:rsidRPr="0026490B">
        <w:rPr>
          <w:rFonts w:ascii="Times New Roman" w:hAnsi="Times New Roman" w:cs="Times New Roman"/>
          <w:sz w:val="24"/>
          <w:szCs w:val="24"/>
        </w:rPr>
        <w:t>doctrina</w:t>
      </w:r>
      <w:r w:rsidR="0026490B">
        <w:rPr>
          <w:rFonts w:ascii="Times New Roman" w:hAnsi="Times New Roman" w:cs="Times New Roman"/>
          <w:sz w:val="24"/>
          <w:szCs w:val="24"/>
        </w:rPr>
        <w:t>s</w:t>
      </w:r>
      <w:r w:rsidR="0026490B" w:rsidRPr="0026490B">
        <w:rPr>
          <w:rFonts w:ascii="Times New Roman" w:hAnsi="Times New Roman" w:cs="Times New Roman"/>
          <w:sz w:val="24"/>
          <w:szCs w:val="24"/>
        </w:rPr>
        <w:t>.  Por un lado</w:t>
      </w:r>
      <w:r w:rsidR="0026490B">
        <w:rPr>
          <w:rFonts w:ascii="Times New Roman" w:hAnsi="Times New Roman" w:cs="Times New Roman"/>
          <w:sz w:val="24"/>
          <w:szCs w:val="24"/>
        </w:rPr>
        <w:t>,</w:t>
      </w:r>
      <w:r w:rsidR="0026490B" w:rsidRPr="0026490B">
        <w:rPr>
          <w:rFonts w:ascii="Times New Roman" w:hAnsi="Times New Roman" w:cs="Times New Roman"/>
          <w:sz w:val="24"/>
          <w:szCs w:val="24"/>
        </w:rPr>
        <w:t xml:space="preserve"> se designa jurisprudencia al </w:t>
      </w:r>
      <w:r w:rsidR="0026490B" w:rsidRPr="0026490B">
        <w:rPr>
          <w:rStyle w:val="Textoennegrita"/>
          <w:rFonts w:ascii="Times New Roman" w:hAnsi="Times New Roman" w:cs="Times New Roman"/>
          <w:b w:val="0"/>
          <w:sz w:val="24"/>
          <w:szCs w:val="24"/>
          <w:bdr w:val="none" w:sz="0" w:space="0" w:color="auto" w:frame="1"/>
        </w:rPr>
        <w:t>conjunto de las sentencias de los tribunales, las cuales, por ley, constituyen un precedente para justificar otros casos no regulados</w:t>
      </w:r>
      <w:r w:rsidR="0026490B" w:rsidRPr="0026490B">
        <w:rPr>
          <w:rFonts w:ascii="Times New Roman" w:hAnsi="Times New Roman" w:cs="Times New Roman"/>
          <w:b/>
          <w:sz w:val="24"/>
          <w:szCs w:val="24"/>
        </w:rPr>
        <w:t xml:space="preserve">. </w:t>
      </w:r>
      <w:r w:rsidR="0026490B" w:rsidRPr="0026490B">
        <w:rPr>
          <w:rFonts w:ascii="Times New Roman" w:hAnsi="Times New Roman" w:cs="Times New Roman"/>
          <w:sz w:val="24"/>
          <w:szCs w:val="24"/>
        </w:rPr>
        <w:t>Asimismo, por jurisprudencia también se conoce al </w:t>
      </w:r>
      <w:r w:rsidR="0026490B" w:rsidRPr="0026490B">
        <w:rPr>
          <w:rStyle w:val="Textoennegrita"/>
          <w:rFonts w:ascii="Times New Roman" w:hAnsi="Times New Roman" w:cs="Times New Roman"/>
          <w:b w:val="0"/>
          <w:sz w:val="24"/>
          <w:szCs w:val="24"/>
          <w:bdr w:val="none" w:sz="0" w:space="0" w:color="auto" w:frame="1"/>
        </w:rPr>
        <w:t>conjunto de sentencias de los tribunales y la doctrina que</w:t>
      </w:r>
      <w:r w:rsidR="0026490B">
        <w:rPr>
          <w:rStyle w:val="Textoennegrita"/>
          <w:rFonts w:ascii="Times New Roman" w:hAnsi="Times New Roman" w:cs="Times New Roman"/>
          <w:b w:val="0"/>
          <w:sz w:val="24"/>
          <w:szCs w:val="24"/>
          <w:bdr w:val="none" w:sz="0" w:space="0" w:color="auto" w:frame="1"/>
        </w:rPr>
        <w:t xml:space="preserve"> éstas</w:t>
      </w:r>
      <w:r w:rsidR="0026490B" w:rsidRPr="0026490B">
        <w:rPr>
          <w:rStyle w:val="Textoennegrita"/>
          <w:rFonts w:ascii="Times New Roman" w:hAnsi="Times New Roman" w:cs="Times New Roman"/>
          <w:b w:val="0"/>
          <w:sz w:val="24"/>
          <w:szCs w:val="24"/>
          <w:bdr w:val="none" w:sz="0" w:space="0" w:color="auto" w:frame="1"/>
        </w:rPr>
        <w:t> </w:t>
      </w:r>
      <w:r w:rsidR="0026490B" w:rsidRPr="0026490B">
        <w:rPr>
          <w:rStyle w:val="apple-converted-space"/>
          <w:rFonts w:ascii="Times New Roman" w:hAnsi="Times New Roman" w:cs="Times New Roman"/>
          <w:b/>
          <w:sz w:val="24"/>
          <w:szCs w:val="24"/>
        </w:rPr>
        <w:t> </w:t>
      </w:r>
      <w:r w:rsidR="0026490B" w:rsidRPr="0026490B">
        <w:rPr>
          <w:rStyle w:val="Textoennegrita"/>
          <w:rFonts w:ascii="Times New Roman" w:hAnsi="Times New Roman" w:cs="Times New Roman"/>
          <w:b w:val="0"/>
          <w:sz w:val="24"/>
          <w:szCs w:val="24"/>
          <w:bdr w:val="none" w:sz="0" w:space="0" w:color="auto" w:frame="1"/>
        </w:rPr>
        <w:t>contienen. Y finalmente, el término jurisprudencia refiere lisa y llanamente ciencia del Derecho, esto es a los p</w:t>
      </w:r>
      <w:r w:rsidR="0026490B">
        <w:rPr>
          <w:rStyle w:val="Textoennegrita"/>
          <w:rFonts w:ascii="Times New Roman" w:hAnsi="Times New Roman" w:cs="Times New Roman"/>
          <w:b w:val="0"/>
          <w:sz w:val="24"/>
          <w:szCs w:val="24"/>
          <w:bdr w:val="none" w:sz="0" w:space="0" w:color="auto" w:frame="1"/>
        </w:rPr>
        <w:t xml:space="preserve">receptos que han acuñado los </w:t>
      </w:r>
      <w:r w:rsidR="0026490B" w:rsidRPr="0026490B">
        <w:rPr>
          <w:rStyle w:val="Textoennegrita"/>
          <w:rFonts w:ascii="Times New Roman" w:hAnsi="Times New Roman" w:cs="Times New Roman"/>
          <w:b w:val="0"/>
          <w:sz w:val="24"/>
          <w:szCs w:val="24"/>
          <w:bdr w:val="none" w:sz="0" w:space="0" w:color="auto" w:frame="1"/>
        </w:rPr>
        <w:t>estudiosos de las ciencias jurídicas.</w:t>
      </w:r>
      <w:r w:rsidR="0026490B" w:rsidRPr="0026490B">
        <w:rPr>
          <w:rStyle w:val="Textoennegrita"/>
          <w:rFonts w:ascii="Times New Roman" w:hAnsi="Times New Roman" w:cs="Times New Roman"/>
          <w:sz w:val="24"/>
          <w:szCs w:val="24"/>
          <w:bdr w:val="none" w:sz="0" w:space="0" w:color="auto" w:frame="1"/>
        </w:rPr>
        <w:t> </w:t>
      </w:r>
    </w:p>
    <w:p w:rsidR="0026490B" w:rsidRPr="0031725A" w:rsidRDefault="0026490B" w:rsidP="0026490B">
      <w:pPr>
        <w:pStyle w:val="Prrafodelista"/>
        <w:spacing w:line="360" w:lineRule="auto"/>
        <w:ind w:left="0"/>
        <w:jc w:val="both"/>
        <w:rPr>
          <w:rFonts w:ascii="Times New Roman" w:hAnsi="Times New Roman" w:cs="Times New Roman"/>
          <w:sz w:val="24"/>
          <w:szCs w:val="24"/>
        </w:rPr>
      </w:pPr>
    </w:p>
    <w:p w:rsidR="0063233E" w:rsidRDefault="0063233E" w:rsidP="00485458">
      <w:pPr>
        <w:pStyle w:val="Prrafodelista"/>
        <w:numPr>
          <w:ilvl w:val="0"/>
          <w:numId w:val="3"/>
        </w:numPr>
        <w:spacing w:line="360" w:lineRule="auto"/>
        <w:ind w:left="0" w:firstLine="0"/>
        <w:jc w:val="both"/>
        <w:rPr>
          <w:rFonts w:ascii="Times New Roman" w:hAnsi="Times New Roman" w:cs="Times New Roman"/>
          <w:sz w:val="24"/>
          <w:szCs w:val="24"/>
        </w:rPr>
      </w:pPr>
      <w:r w:rsidRPr="000D6424">
        <w:rPr>
          <w:rFonts w:ascii="Times New Roman" w:hAnsi="Times New Roman" w:cs="Times New Roman"/>
          <w:b/>
          <w:sz w:val="24"/>
          <w:szCs w:val="24"/>
          <w:u w:val="single"/>
        </w:rPr>
        <w:t>Laguna</w:t>
      </w:r>
      <w:r w:rsidR="000D6424" w:rsidRPr="000D6424">
        <w:rPr>
          <w:rFonts w:ascii="Times New Roman" w:hAnsi="Times New Roman" w:cs="Times New Roman"/>
          <w:b/>
          <w:sz w:val="24"/>
          <w:szCs w:val="24"/>
          <w:u w:val="single"/>
        </w:rPr>
        <w:t>:</w:t>
      </w:r>
      <w:r w:rsidR="000D6424">
        <w:rPr>
          <w:rFonts w:ascii="Times New Roman" w:hAnsi="Times New Roman" w:cs="Times New Roman"/>
          <w:sz w:val="24"/>
          <w:szCs w:val="24"/>
        </w:rPr>
        <w:t xml:space="preserve"> </w:t>
      </w:r>
      <w:r w:rsidR="000D6424" w:rsidRPr="000D6424">
        <w:rPr>
          <w:rFonts w:ascii="Times New Roman" w:hAnsi="Times New Roman" w:cs="Times New Roman"/>
          <w:color w:val="222222"/>
          <w:sz w:val="24"/>
          <w:szCs w:val="24"/>
        </w:rPr>
        <w:t>es un problema de interpretación jurídica consistente en que</w:t>
      </w:r>
      <w:r w:rsidR="00CC3238">
        <w:rPr>
          <w:rFonts w:ascii="Times New Roman" w:hAnsi="Times New Roman" w:cs="Times New Roman"/>
          <w:color w:val="222222"/>
          <w:sz w:val="24"/>
          <w:szCs w:val="24"/>
        </w:rPr>
        <w:t>,</w:t>
      </w:r>
      <w:r w:rsidR="000D6424" w:rsidRPr="000D6424">
        <w:rPr>
          <w:rFonts w:ascii="Times New Roman" w:hAnsi="Times New Roman" w:cs="Times New Roman"/>
          <w:color w:val="222222"/>
          <w:sz w:val="24"/>
          <w:szCs w:val="24"/>
        </w:rPr>
        <w:t xml:space="preserve"> reclamada la intervención judicial para la resolución de un problema jurídico, no existe y el juez no cuenta con una norma jurídica positiva que</w:t>
      </w:r>
      <w:r w:rsidR="000D6424" w:rsidRPr="000D6424">
        <w:rPr>
          <w:rStyle w:val="apple-converted-space"/>
          <w:rFonts w:ascii="Times New Roman" w:hAnsi="Times New Roman" w:cs="Times New Roman"/>
          <w:color w:val="222222"/>
          <w:sz w:val="24"/>
          <w:szCs w:val="24"/>
        </w:rPr>
        <w:t> </w:t>
      </w:r>
      <w:r w:rsidR="000D6424" w:rsidRPr="000D6424">
        <w:rPr>
          <w:rFonts w:ascii="Times New Roman" w:hAnsi="Times New Roman" w:cs="Times New Roman"/>
          <w:color w:val="222222"/>
          <w:sz w:val="24"/>
          <w:szCs w:val="24"/>
        </w:rPr>
        <w:t>específicamente</w:t>
      </w:r>
      <w:r w:rsidR="000D6424" w:rsidRPr="000D6424">
        <w:rPr>
          <w:rStyle w:val="apple-converted-space"/>
          <w:rFonts w:ascii="Times New Roman" w:hAnsi="Times New Roman" w:cs="Times New Roman"/>
          <w:color w:val="222222"/>
          <w:sz w:val="24"/>
          <w:szCs w:val="24"/>
        </w:rPr>
        <w:t> </w:t>
      </w:r>
      <w:r w:rsidR="000D6424" w:rsidRPr="000D6424">
        <w:rPr>
          <w:rFonts w:ascii="Times New Roman" w:hAnsi="Times New Roman" w:cs="Times New Roman"/>
          <w:color w:val="222222"/>
          <w:sz w:val="24"/>
          <w:szCs w:val="24"/>
        </w:rPr>
        <w:t> aborde y regule la situación jurídica consultada. Es decir, existe un vacío legal</w:t>
      </w:r>
      <w:r w:rsidR="000D6424" w:rsidRPr="000D6424">
        <w:rPr>
          <w:rFonts w:ascii="Times New Roman" w:hAnsi="Times New Roman" w:cs="Times New Roman"/>
          <w:sz w:val="24"/>
          <w:szCs w:val="24"/>
        </w:rPr>
        <w:t>.</w:t>
      </w:r>
    </w:p>
    <w:p w:rsidR="000D6424" w:rsidRPr="0031725A" w:rsidRDefault="000D6424" w:rsidP="000D6424">
      <w:pPr>
        <w:pStyle w:val="Prrafodelista"/>
        <w:spacing w:line="360" w:lineRule="auto"/>
        <w:ind w:left="0"/>
        <w:jc w:val="both"/>
        <w:rPr>
          <w:rFonts w:ascii="Times New Roman" w:hAnsi="Times New Roman" w:cs="Times New Roman"/>
          <w:sz w:val="24"/>
          <w:szCs w:val="24"/>
        </w:rPr>
      </w:pPr>
    </w:p>
    <w:p w:rsidR="000D6424" w:rsidRPr="00220ED5" w:rsidRDefault="0063233E" w:rsidP="000D6424">
      <w:pPr>
        <w:pStyle w:val="Prrafodelista"/>
        <w:numPr>
          <w:ilvl w:val="0"/>
          <w:numId w:val="3"/>
        </w:numPr>
        <w:spacing w:line="360" w:lineRule="auto"/>
        <w:ind w:left="0" w:firstLine="0"/>
        <w:jc w:val="both"/>
        <w:rPr>
          <w:rFonts w:ascii="Times New Roman" w:hAnsi="Times New Roman" w:cs="Times New Roman"/>
          <w:sz w:val="24"/>
          <w:szCs w:val="24"/>
        </w:rPr>
      </w:pPr>
      <w:r w:rsidRPr="00220ED5">
        <w:rPr>
          <w:rFonts w:ascii="Times New Roman" w:hAnsi="Times New Roman" w:cs="Times New Roman"/>
          <w:b/>
          <w:sz w:val="24"/>
          <w:szCs w:val="24"/>
          <w:u w:val="single"/>
        </w:rPr>
        <w:t>Positivismo jurídico</w:t>
      </w:r>
      <w:r w:rsidR="0031725A" w:rsidRPr="00220ED5">
        <w:rPr>
          <w:rFonts w:ascii="Times New Roman" w:hAnsi="Times New Roman" w:cs="Times New Roman"/>
          <w:b/>
          <w:sz w:val="24"/>
          <w:szCs w:val="24"/>
          <w:u w:val="single"/>
        </w:rPr>
        <w:t>:</w:t>
      </w:r>
      <w:r w:rsidR="0031725A" w:rsidRPr="00220ED5">
        <w:rPr>
          <w:rFonts w:ascii="Times New Roman" w:hAnsi="Times New Roman" w:cs="Times New Roman"/>
          <w:sz w:val="24"/>
          <w:szCs w:val="24"/>
        </w:rPr>
        <w:t xml:space="preserve"> </w:t>
      </w:r>
      <w:r w:rsidR="00CC3238" w:rsidRPr="00220ED5">
        <w:rPr>
          <w:rFonts w:ascii="Times New Roman" w:hAnsi="Times New Roman" w:cs="Times New Roman"/>
          <w:color w:val="222222"/>
          <w:sz w:val="24"/>
          <w:szCs w:val="24"/>
        </w:rPr>
        <w:t>c</w:t>
      </w:r>
      <w:r w:rsidR="0031725A" w:rsidRPr="00220ED5">
        <w:rPr>
          <w:rFonts w:ascii="Times New Roman" w:hAnsi="Times New Roman" w:cs="Times New Roman"/>
          <w:color w:val="222222"/>
          <w:sz w:val="24"/>
          <w:szCs w:val="24"/>
        </w:rPr>
        <w:t xml:space="preserve">orriente filosófica dentro del área de la Teoría del Derecho que postula, básicamente, que el Derecho es un conjunto de normas creadas por el hombre </w:t>
      </w:r>
      <w:r w:rsidR="0031725A" w:rsidRPr="00220ED5">
        <w:rPr>
          <w:rFonts w:ascii="Times New Roman" w:hAnsi="Times New Roman" w:cs="Times New Roman"/>
          <w:color w:val="222222"/>
          <w:sz w:val="24"/>
          <w:szCs w:val="24"/>
        </w:rPr>
        <w:lastRenderedPageBreak/>
        <w:t xml:space="preserve">a través del Estado mediante un procedimiento con validez formal y con la finalidad de que las personas modifiquen su conducta en pro de acatarlas. </w:t>
      </w:r>
    </w:p>
    <w:p w:rsidR="00220ED5" w:rsidRPr="00220ED5" w:rsidRDefault="00220ED5" w:rsidP="00220ED5">
      <w:pPr>
        <w:pStyle w:val="Prrafodelista"/>
        <w:spacing w:line="360" w:lineRule="auto"/>
        <w:ind w:left="0"/>
        <w:jc w:val="both"/>
        <w:rPr>
          <w:rFonts w:ascii="Times New Roman" w:hAnsi="Times New Roman" w:cs="Times New Roman"/>
          <w:sz w:val="24"/>
          <w:szCs w:val="24"/>
        </w:rPr>
      </w:pPr>
    </w:p>
    <w:p w:rsidR="0063233E" w:rsidRPr="000D6424" w:rsidRDefault="0063233E" w:rsidP="00485458">
      <w:pPr>
        <w:pStyle w:val="Prrafodelista"/>
        <w:numPr>
          <w:ilvl w:val="0"/>
          <w:numId w:val="3"/>
        </w:numPr>
        <w:spacing w:line="360" w:lineRule="auto"/>
        <w:ind w:left="0" w:firstLine="0"/>
        <w:jc w:val="both"/>
        <w:rPr>
          <w:rFonts w:ascii="Times New Roman" w:hAnsi="Times New Roman" w:cs="Times New Roman"/>
          <w:sz w:val="24"/>
          <w:szCs w:val="24"/>
        </w:rPr>
      </w:pPr>
      <w:r w:rsidRPr="000D6424">
        <w:rPr>
          <w:rFonts w:ascii="Times New Roman" w:hAnsi="Times New Roman" w:cs="Times New Roman"/>
          <w:b/>
          <w:sz w:val="24"/>
          <w:szCs w:val="24"/>
          <w:u w:val="single"/>
        </w:rPr>
        <w:t>Precedente judicial</w:t>
      </w:r>
      <w:r w:rsidR="0082582A" w:rsidRPr="000D6424">
        <w:rPr>
          <w:rFonts w:ascii="Times New Roman" w:hAnsi="Times New Roman" w:cs="Times New Roman"/>
          <w:b/>
          <w:sz w:val="24"/>
          <w:szCs w:val="24"/>
          <w:u w:val="single"/>
        </w:rPr>
        <w:t xml:space="preserve"> (</w:t>
      </w:r>
      <w:proofErr w:type="spellStart"/>
      <w:r w:rsidR="0082582A" w:rsidRPr="000D6424">
        <w:rPr>
          <w:rFonts w:ascii="Times New Roman" w:hAnsi="Times New Roman" w:cs="Times New Roman"/>
          <w:b/>
          <w:sz w:val="24"/>
          <w:szCs w:val="24"/>
          <w:u w:val="single"/>
        </w:rPr>
        <w:t>stare</w:t>
      </w:r>
      <w:proofErr w:type="spellEnd"/>
      <w:r w:rsidR="0082582A" w:rsidRPr="000D6424">
        <w:rPr>
          <w:rFonts w:ascii="Times New Roman" w:hAnsi="Times New Roman" w:cs="Times New Roman"/>
          <w:b/>
          <w:sz w:val="24"/>
          <w:szCs w:val="24"/>
          <w:u w:val="single"/>
        </w:rPr>
        <w:t xml:space="preserve"> </w:t>
      </w:r>
      <w:proofErr w:type="spellStart"/>
      <w:r w:rsidR="0082582A" w:rsidRPr="000D6424">
        <w:rPr>
          <w:rFonts w:ascii="Times New Roman" w:hAnsi="Times New Roman" w:cs="Times New Roman"/>
          <w:b/>
          <w:sz w:val="24"/>
          <w:szCs w:val="24"/>
          <w:u w:val="single"/>
        </w:rPr>
        <w:t>decisis</w:t>
      </w:r>
      <w:proofErr w:type="spellEnd"/>
      <w:r w:rsidR="0082582A" w:rsidRPr="000D6424">
        <w:rPr>
          <w:rFonts w:ascii="Times New Roman" w:hAnsi="Times New Roman" w:cs="Times New Roman"/>
          <w:b/>
          <w:sz w:val="24"/>
          <w:szCs w:val="24"/>
          <w:u w:val="single"/>
        </w:rPr>
        <w:t>)</w:t>
      </w:r>
      <w:r w:rsidR="0031725A" w:rsidRPr="000D6424">
        <w:rPr>
          <w:rFonts w:ascii="Times New Roman" w:hAnsi="Times New Roman" w:cs="Times New Roman"/>
          <w:b/>
          <w:sz w:val="24"/>
          <w:szCs w:val="24"/>
          <w:u w:val="single"/>
        </w:rPr>
        <w:t>:</w:t>
      </w:r>
      <w:r w:rsidR="0031725A" w:rsidRPr="0031725A">
        <w:rPr>
          <w:rFonts w:ascii="Times New Roman" w:hAnsi="Times New Roman" w:cs="Times New Roman"/>
          <w:sz w:val="24"/>
          <w:szCs w:val="24"/>
        </w:rPr>
        <w:t xml:space="preserve"> </w:t>
      </w:r>
      <w:r w:rsidR="0031725A" w:rsidRPr="0031725A">
        <w:rPr>
          <w:rFonts w:ascii="Times New Roman" w:hAnsi="Times New Roman" w:cs="Times New Roman"/>
          <w:color w:val="222222"/>
          <w:sz w:val="24"/>
          <w:szCs w:val="24"/>
        </w:rPr>
        <w:t xml:space="preserve">conjunto de decisiones emitidas por la judicatura  respecto de los casos que ante ella se presentaren, los cuales al ir acumulándose generan precedente respecto de distintas materias que son de su competencia, es así como en la regla del </w:t>
      </w:r>
      <w:proofErr w:type="spellStart"/>
      <w:r w:rsidR="0031725A" w:rsidRPr="00CC3238">
        <w:rPr>
          <w:rFonts w:ascii="Times New Roman" w:hAnsi="Times New Roman" w:cs="Times New Roman"/>
          <w:i/>
          <w:color w:val="222222"/>
          <w:sz w:val="24"/>
          <w:szCs w:val="24"/>
        </w:rPr>
        <w:t>stare</w:t>
      </w:r>
      <w:proofErr w:type="spellEnd"/>
      <w:r w:rsidR="0031725A" w:rsidRPr="00CC3238">
        <w:rPr>
          <w:rFonts w:ascii="Times New Roman" w:hAnsi="Times New Roman" w:cs="Times New Roman"/>
          <w:i/>
          <w:color w:val="222222"/>
          <w:sz w:val="24"/>
          <w:szCs w:val="24"/>
        </w:rPr>
        <w:t xml:space="preserve"> </w:t>
      </w:r>
      <w:proofErr w:type="spellStart"/>
      <w:r w:rsidR="0031725A" w:rsidRPr="00CC3238">
        <w:rPr>
          <w:rFonts w:ascii="Times New Roman" w:hAnsi="Times New Roman" w:cs="Times New Roman"/>
          <w:i/>
          <w:color w:val="222222"/>
          <w:sz w:val="24"/>
          <w:szCs w:val="24"/>
        </w:rPr>
        <w:t>decisis</w:t>
      </w:r>
      <w:proofErr w:type="spellEnd"/>
      <w:r w:rsidR="0031725A" w:rsidRPr="0031725A">
        <w:rPr>
          <w:rFonts w:ascii="Times New Roman" w:hAnsi="Times New Roman" w:cs="Times New Roman"/>
          <w:color w:val="222222"/>
          <w:sz w:val="24"/>
          <w:szCs w:val="24"/>
        </w:rPr>
        <w:t xml:space="preserve"> el juez está obligado a observar el precedente judicial de casos similares a la materia de que se trate su caso.</w:t>
      </w:r>
    </w:p>
    <w:p w:rsidR="000D6424" w:rsidRPr="0031725A" w:rsidRDefault="000D6424" w:rsidP="000D6424">
      <w:pPr>
        <w:pStyle w:val="Prrafodelista"/>
        <w:spacing w:line="360" w:lineRule="auto"/>
        <w:ind w:left="0"/>
        <w:jc w:val="both"/>
        <w:rPr>
          <w:rFonts w:ascii="Times New Roman" w:hAnsi="Times New Roman" w:cs="Times New Roman"/>
          <w:sz w:val="24"/>
          <w:szCs w:val="24"/>
        </w:rPr>
      </w:pPr>
    </w:p>
    <w:p w:rsidR="0082582A" w:rsidRDefault="0082582A" w:rsidP="00485458">
      <w:pPr>
        <w:pStyle w:val="Prrafodelista"/>
        <w:numPr>
          <w:ilvl w:val="0"/>
          <w:numId w:val="3"/>
        </w:numPr>
        <w:spacing w:line="360" w:lineRule="auto"/>
        <w:ind w:left="0" w:firstLine="0"/>
        <w:jc w:val="both"/>
        <w:rPr>
          <w:rFonts w:ascii="Times New Roman" w:hAnsi="Times New Roman" w:cs="Times New Roman"/>
          <w:sz w:val="24"/>
          <w:szCs w:val="24"/>
        </w:rPr>
      </w:pPr>
      <w:r w:rsidRPr="00272C7B">
        <w:rPr>
          <w:rFonts w:ascii="Times New Roman" w:hAnsi="Times New Roman" w:cs="Times New Roman"/>
          <w:b/>
          <w:sz w:val="24"/>
          <w:szCs w:val="24"/>
          <w:u w:val="single"/>
        </w:rPr>
        <w:t>Separación de poderes</w:t>
      </w:r>
      <w:r w:rsidR="002517E5" w:rsidRPr="00272C7B">
        <w:rPr>
          <w:rFonts w:ascii="Times New Roman" w:hAnsi="Times New Roman" w:cs="Times New Roman"/>
          <w:b/>
          <w:sz w:val="24"/>
          <w:szCs w:val="24"/>
          <w:u w:val="single"/>
        </w:rPr>
        <w:t>:</w:t>
      </w:r>
      <w:r w:rsidR="002517E5">
        <w:rPr>
          <w:rFonts w:ascii="Times New Roman" w:hAnsi="Times New Roman" w:cs="Times New Roman"/>
          <w:sz w:val="24"/>
          <w:szCs w:val="24"/>
        </w:rPr>
        <w:t xml:space="preserve"> teoría de Estado acuñada en el período histórico de la Revolución Francesa, con la finalidad de eliminar el régimen absolutista imperante. Postula la división de las funciones propias de un Estado de Derecho, de este modo tenemos el poder ejecutivo, el poder legislativo y el poder judicial. La esencia de esta teoría es la autonomía de dichas funciones en contraposición a la reunión de facultades exclusivas en manos de una sola persona o entidad.</w:t>
      </w:r>
    </w:p>
    <w:p w:rsidR="002517E5" w:rsidRPr="002517E5" w:rsidRDefault="002517E5" w:rsidP="002517E5">
      <w:pPr>
        <w:pStyle w:val="Prrafodelista"/>
        <w:rPr>
          <w:rFonts w:ascii="Times New Roman" w:hAnsi="Times New Roman" w:cs="Times New Roman"/>
          <w:sz w:val="24"/>
          <w:szCs w:val="24"/>
        </w:rPr>
      </w:pPr>
    </w:p>
    <w:p w:rsidR="0082582A" w:rsidRPr="000C2FDC" w:rsidRDefault="0082582A" w:rsidP="00485458">
      <w:pPr>
        <w:pStyle w:val="Prrafodelista"/>
        <w:numPr>
          <w:ilvl w:val="0"/>
          <w:numId w:val="3"/>
        </w:numPr>
        <w:spacing w:line="360" w:lineRule="auto"/>
        <w:ind w:left="0" w:firstLine="0"/>
        <w:jc w:val="both"/>
        <w:rPr>
          <w:rFonts w:ascii="Times New Roman" w:hAnsi="Times New Roman" w:cs="Times New Roman"/>
          <w:sz w:val="24"/>
          <w:szCs w:val="24"/>
        </w:rPr>
      </w:pPr>
      <w:r w:rsidRPr="000C2FDC">
        <w:rPr>
          <w:rFonts w:ascii="Times New Roman" w:hAnsi="Times New Roman" w:cs="Times New Roman"/>
          <w:b/>
          <w:sz w:val="24"/>
          <w:szCs w:val="24"/>
          <w:u w:val="single"/>
        </w:rPr>
        <w:t>Silogismo judicial</w:t>
      </w:r>
      <w:r w:rsidR="000C2FDC" w:rsidRPr="000C2FDC">
        <w:rPr>
          <w:rFonts w:ascii="Times New Roman" w:hAnsi="Times New Roman" w:cs="Times New Roman"/>
          <w:b/>
          <w:sz w:val="24"/>
          <w:szCs w:val="24"/>
          <w:u w:val="single"/>
        </w:rPr>
        <w:t>:</w:t>
      </w:r>
      <w:r w:rsidR="000C2FDC">
        <w:rPr>
          <w:rFonts w:ascii="Times New Roman" w:hAnsi="Times New Roman" w:cs="Times New Roman"/>
          <w:sz w:val="24"/>
          <w:szCs w:val="24"/>
        </w:rPr>
        <w:t xml:space="preserve"> e</w:t>
      </w:r>
      <w:r w:rsidR="000C2FDC" w:rsidRPr="000C2FDC">
        <w:rPr>
          <w:rFonts w:ascii="Times New Roman" w:hAnsi="Times New Roman" w:cs="Times New Roman"/>
          <w:sz w:val="24"/>
          <w:szCs w:val="24"/>
        </w:rPr>
        <w:t>s un proceso argumentativo lógico mediante el cual el juez toma la norma jurídica aplicable a la controversia legal en concreto (premisa mayor), luego, considera los supuestos de hecho de tal caso en particular (premisa menor) y de este modo alcanza una conclusión lógica y racional que se caracteriza por ser siempre verdadera y que será el único resultado para este mismo caso.</w:t>
      </w:r>
    </w:p>
    <w:p w:rsidR="000C2FDC" w:rsidRPr="0031725A" w:rsidRDefault="000C2FDC" w:rsidP="000C2FDC">
      <w:pPr>
        <w:pStyle w:val="Prrafodelista"/>
        <w:spacing w:line="360" w:lineRule="auto"/>
        <w:ind w:left="0"/>
        <w:jc w:val="both"/>
        <w:rPr>
          <w:rFonts w:ascii="Times New Roman" w:hAnsi="Times New Roman" w:cs="Times New Roman"/>
          <w:sz w:val="24"/>
          <w:szCs w:val="24"/>
        </w:rPr>
      </w:pPr>
    </w:p>
    <w:p w:rsidR="0063233E" w:rsidRPr="000D6424" w:rsidRDefault="00220ED5" w:rsidP="00485458">
      <w:pPr>
        <w:pStyle w:val="Prrafodelista"/>
        <w:numPr>
          <w:ilvl w:val="0"/>
          <w:numId w:val="3"/>
        </w:numPr>
        <w:spacing w:line="360" w:lineRule="auto"/>
        <w:ind w:left="0" w:firstLine="0"/>
        <w:jc w:val="both"/>
        <w:rPr>
          <w:rFonts w:ascii="Times New Roman" w:hAnsi="Times New Roman" w:cs="Times New Roman"/>
          <w:sz w:val="24"/>
          <w:szCs w:val="24"/>
        </w:rPr>
      </w:pPr>
      <w:r>
        <w:rPr>
          <w:rFonts w:ascii="Times New Roman" w:hAnsi="Times New Roman" w:cs="Times New Roman"/>
          <w:b/>
          <w:sz w:val="24"/>
          <w:szCs w:val="24"/>
          <w:u w:val="single"/>
        </w:rPr>
        <w:t>Tradición</w:t>
      </w:r>
      <w:r w:rsidR="0063233E" w:rsidRPr="000D6424">
        <w:rPr>
          <w:rFonts w:ascii="Times New Roman" w:hAnsi="Times New Roman" w:cs="Times New Roman"/>
          <w:b/>
          <w:sz w:val="24"/>
          <w:szCs w:val="24"/>
          <w:u w:val="single"/>
        </w:rPr>
        <w:t xml:space="preserve"> continental</w:t>
      </w:r>
      <w:r w:rsidR="0031725A" w:rsidRPr="000D6424">
        <w:rPr>
          <w:rFonts w:ascii="Times New Roman" w:hAnsi="Times New Roman" w:cs="Times New Roman"/>
          <w:b/>
          <w:sz w:val="24"/>
          <w:szCs w:val="24"/>
          <w:u w:val="single"/>
        </w:rPr>
        <w:t>:</w:t>
      </w:r>
      <w:r w:rsidR="0031725A" w:rsidRPr="0031725A">
        <w:rPr>
          <w:rFonts w:ascii="Times New Roman" w:hAnsi="Times New Roman" w:cs="Times New Roman"/>
          <w:sz w:val="24"/>
          <w:szCs w:val="24"/>
        </w:rPr>
        <w:t xml:space="preserve"> </w:t>
      </w:r>
      <w:r w:rsidR="00CC3238">
        <w:rPr>
          <w:rFonts w:ascii="Times New Roman" w:hAnsi="Times New Roman" w:cs="Times New Roman"/>
          <w:color w:val="222222"/>
          <w:sz w:val="24"/>
          <w:szCs w:val="24"/>
        </w:rPr>
        <w:t>e</w:t>
      </w:r>
      <w:r>
        <w:rPr>
          <w:rFonts w:ascii="Times New Roman" w:hAnsi="Times New Roman" w:cs="Times New Roman"/>
          <w:color w:val="222222"/>
          <w:sz w:val="24"/>
          <w:szCs w:val="24"/>
        </w:rPr>
        <w:t>s la tradición jurídica</w:t>
      </w:r>
      <w:r w:rsidR="0031725A" w:rsidRPr="0031725A">
        <w:rPr>
          <w:rFonts w:ascii="Times New Roman" w:hAnsi="Times New Roman" w:cs="Times New Roman"/>
          <w:color w:val="222222"/>
          <w:sz w:val="24"/>
          <w:szCs w:val="24"/>
        </w:rPr>
        <w:t xml:space="preserve"> presente en Europa occidental y América Latina. Se </w:t>
      </w:r>
      <w:r>
        <w:rPr>
          <w:rFonts w:ascii="Times New Roman" w:hAnsi="Times New Roman" w:cs="Times New Roman"/>
          <w:color w:val="222222"/>
          <w:sz w:val="24"/>
          <w:szCs w:val="24"/>
        </w:rPr>
        <w:t xml:space="preserve">caracteriza por una primacía de </w:t>
      </w:r>
      <w:r w:rsidR="0031725A" w:rsidRPr="0031725A">
        <w:rPr>
          <w:rFonts w:ascii="Times New Roman" w:hAnsi="Times New Roman" w:cs="Times New Roman"/>
          <w:color w:val="222222"/>
          <w:sz w:val="24"/>
          <w:szCs w:val="24"/>
        </w:rPr>
        <w:t xml:space="preserve">las normas escritas (leyes, reglamentos), pero sin dejar de lado la jurisprudencia y otras fuentes. Influyó en esto último la codificación europea, sus normas están contenidas en cuerpos legales sistematizados. Su nombre surge del contraste con el </w:t>
      </w:r>
      <w:proofErr w:type="spellStart"/>
      <w:r w:rsidR="0031725A" w:rsidRPr="00CC3238">
        <w:rPr>
          <w:rFonts w:ascii="Times New Roman" w:hAnsi="Times New Roman" w:cs="Times New Roman"/>
          <w:i/>
          <w:color w:val="222222"/>
          <w:sz w:val="24"/>
          <w:szCs w:val="24"/>
        </w:rPr>
        <w:t>common</w:t>
      </w:r>
      <w:proofErr w:type="spellEnd"/>
      <w:r w:rsidR="0031725A" w:rsidRPr="00CC3238">
        <w:rPr>
          <w:rFonts w:ascii="Times New Roman" w:hAnsi="Times New Roman" w:cs="Times New Roman"/>
          <w:i/>
          <w:color w:val="222222"/>
          <w:sz w:val="24"/>
          <w:szCs w:val="24"/>
        </w:rPr>
        <w:t xml:space="preserve"> </w:t>
      </w:r>
      <w:proofErr w:type="spellStart"/>
      <w:r w:rsidR="0031725A" w:rsidRPr="00CC3238">
        <w:rPr>
          <w:rFonts w:ascii="Times New Roman" w:hAnsi="Times New Roman" w:cs="Times New Roman"/>
          <w:i/>
          <w:color w:val="222222"/>
          <w:sz w:val="24"/>
          <w:szCs w:val="24"/>
        </w:rPr>
        <w:t>law</w:t>
      </w:r>
      <w:proofErr w:type="spellEnd"/>
      <w:r w:rsidR="0031725A" w:rsidRPr="0031725A">
        <w:rPr>
          <w:rFonts w:ascii="Times New Roman" w:hAnsi="Times New Roman" w:cs="Times New Roman"/>
          <w:color w:val="222222"/>
          <w:sz w:val="24"/>
          <w:szCs w:val="24"/>
        </w:rPr>
        <w:t>, que es el sistema de las Islas Británicas, siendo el Continental, el sistema del continente europeo (occidental). Las leyes emanan del poder legislativo y del poder ejecutivo, correspondiendo al poder judicial interpretarlas y aplicarlas.</w:t>
      </w:r>
    </w:p>
    <w:p w:rsidR="000D6424" w:rsidRPr="0031725A" w:rsidRDefault="000D6424" w:rsidP="000D6424">
      <w:pPr>
        <w:pStyle w:val="Prrafodelista"/>
        <w:spacing w:line="360" w:lineRule="auto"/>
        <w:ind w:left="0"/>
        <w:jc w:val="both"/>
        <w:rPr>
          <w:rFonts w:ascii="Times New Roman" w:hAnsi="Times New Roman" w:cs="Times New Roman"/>
          <w:sz w:val="24"/>
          <w:szCs w:val="24"/>
        </w:rPr>
      </w:pPr>
    </w:p>
    <w:p w:rsidR="0063233E" w:rsidRDefault="0063233E" w:rsidP="005F590B">
      <w:pPr>
        <w:pStyle w:val="Prrafodelista"/>
        <w:numPr>
          <w:ilvl w:val="0"/>
          <w:numId w:val="3"/>
        </w:numPr>
        <w:spacing w:line="360" w:lineRule="auto"/>
        <w:ind w:left="0" w:firstLine="0"/>
        <w:jc w:val="both"/>
        <w:rPr>
          <w:rFonts w:ascii="Times New Roman" w:hAnsi="Times New Roman" w:cs="Times New Roman"/>
          <w:sz w:val="24"/>
          <w:szCs w:val="24"/>
        </w:rPr>
      </w:pPr>
      <w:r w:rsidRPr="005F590B">
        <w:rPr>
          <w:rFonts w:ascii="Times New Roman" w:hAnsi="Times New Roman" w:cs="Times New Roman"/>
          <w:b/>
          <w:sz w:val="24"/>
          <w:szCs w:val="24"/>
          <w:u w:val="single"/>
        </w:rPr>
        <w:lastRenderedPageBreak/>
        <w:t>Sistema jurídico</w:t>
      </w:r>
      <w:r w:rsidR="005F590B" w:rsidRPr="005F590B">
        <w:rPr>
          <w:rFonts w:ascii="Times New Roman" w:hAnsi="Times New Roman" w:cs="Times New Roman"/>
          <w:b/>
          <w:sz w:val="24"/>
          <w:szCs w:val="24"/>
          <w:u w:val="single"/>
        </w:rPr>
        <w:t>:</w:t>
      </w:r>
      <w:r w:rsidR="005F590B">
        <w:rPr>
          <w:rFonts w:ascii="Times New Roman" w:hAnsi="Times New Roman" w:cs="Times New Roman"/>
          <w:sz w:val="24"/>
          <w:szCs w:val="24"/>
        </w:rPr>
        <w:t xml:space="preserve"> </w:t>
      </w:r>
      <w:r w:rsidR="005F590B" w:rsidRPr="005F590B">
        <w:rPr>
          <w:rStyle w:val="apple-converted-space"/>
          <w:rFonts w:ascii="Times New Roman" w:hAnsi="Times New Roman" w:cs="Times New Roman"/>
          <w:sz w:val="24"/>
          <w:szCs w:val="24"/>
        </w:rPr>
        <w:t>e</w:t>
      </w:r>
      <w:r w:rsidR="005F590B" w:rsidRPr="005F590B">
        <w:rPr>
          <w:rFonts w:ascii="Times New Roman" w:hAnsi="Times New Roman" w:cs="Times New Roman"/>
          <w:sz w:val="24"/>
          <w:szCs w:val="24"/>
        </w:rPr>
        <w:t xml:space="preserve">n términos de </w:t>
      </w:r>
      <w:proofErr w:type="spellStart"/>
      <w:r w:rsidR="005F590B" w:rsidRPr="005F590B">
        <w:rPr>
          <w:rFonts w:ascii="Times New Roman" w:hAnsi="Times New Roman" w:cs="Times New Roman"/>
          <w:sz w:val="24"/>
          <w:szCs w:val="24"/>
        </w:rPr>
        <w:t>Merryman</w:t>
      </w:r>
      <w:proofErr w:type="spellEnd"/>
      <w:r w:rsidR="005F590B" w:rsidRPr="005F590B">
        <w:rPr>
          <w:rFonts w:ascii="Times New Roman" w:hAnsi="Times New Roman" w:cs="Times New Roman"/>
          <w:sz w:val="24"/>
          <w:szCs w:val="24"/>
        </w:rPr>
        <w:t xml:space="preserve">, lo podemos definir como </w:t>
      </w:r>
      <w:r w:rsidR="005F590B" w:rsidRPr="005F590B">
        <w:rPr>
          <w:rFonts w:ascii="Times New Roman" w:hAnsi="Times New Roman" w:cs="Times New Roman"/>
          <w:i/>
          <w:sz w:val="24"/>
          <w:szCs w:val="24"/>
        </w:rPr>
        <w:t>“un conjunto operativo de instituciones, procedimientos y reglas legales”</w:t>
      </w:r>
      <w:r w:rsidR="005F590B">
        <w:rPr>
          <w:rStyle w:val="Refdenotaalpie"/>
          <w:rFonts w:ascii="Times New Roman" w:hAnsi="Times New Roman" w:cs="Times New Roman"/>
          <w:i/>
          <w:sz w:val="24"/>
          <w:szCs w:val="24"/>
        </w:rPr>
        <w:footnoteReference w:id="1"/>
      </w:r>
      <w:r w:rsidR="005F590B" w:rsidRPr="005F590B">
        <w:rPr>
          <w:rFonts w:ascii="Times New Roman" w:hAnsi="Times New Roman" w:cs="Times New Roman"/>
          <w:i/>
          <w:sz w:val="24"/>
          <w:szCs w:val="24"/>
        </w:rPr>
        <w:t>.</w:t>
      </w:r>
      <w:r w:rsidR="005F590B" w:rsidRPr="005F590B">
        <w:rPr>
          <w:rFonts w:ascii="Times New Roman" w:hAnsi="Times New Roman" w:cs="Times New Roman"/>
          <w:sz w:val="24"/>
          <w:szCs w:val="24"/>
        </w:rPr>
        <w:t xml:space="preserve"> Por tanto</w:t>
      </w:r>
      <w:r w:rsidR="00220ED5">
        <w:rPr>
          <w:rFonts w:ascii="Times New Roman" w:hAnsi="Times New Roman" w:cs="Times New Roman"/>
          <w:sz w:val="24"/>
          <w:szCs w:val="24"/>
        </w:rPr>
        <w:t>,</w:t>
      </w:r>
      <w:r w:rsidR="005F590B" w:rsidRPr="005F590B">
        <w:rPr>
          <w:rFonts w:ascii="Times New Roman" w:hAnsi="Times New Roman" w:cs="Times New Roman"/>
          <w:sz w:val="24"/>
          <w:szCs w:val="24"/>
        </w:rPr>
        <w:t xml:space="preserve"> el sistema legal hace referencia al sistema jurídico que rige en cada Estado, en consecuencia cada país posee su propio sistema legal.</w:t>
      </w:r>
    </w:p>
    <w:p w:rsidR="00914F15" w:rsidRPr="00914F15" w:rsidRDefault="00914F15" w:rsidP="00914F15">
      <w:pPr>
        <w:pStyle w:val="Prrafodelista"/>
        <w:rPr>
          <w:rFonts w:ascii="Times New Roman" w:hAnsi="Times New Roman" w:cs="Times New Roman"/>
          <w:sz w:val="24"/>
          <w:szCs w:val="24"/>
        </w:rPr>
      </w:pPr>
    </w:p>
    <w:p w:rsidR="0082582A" w:rsidRPr="00220ED5" w:rsidRDefault="0063233E" w:rsidP="00485458">
      <w:pPr>
        <w:pStyle w:val="Prrafodelista"/>
        <w:numPr>
          <w:ilvl w:val="0"/>
          <w:numId w:val="3"/>
        </w:numPr>
        <w:spacing w:line="360" w:lineRule="auto"/>
        <w:ind w:left="0" w:firstLine="0"/>
        <w:jc w:val="both"/>
        <w:rPr>
          <w:rFonts w:ascii="Times New Roman" w:hAnsi="Times New Roman" w:cs="Times New Roman"/>
          <w:sz w:val="24"/>
          <w:szCs w:val="24"/>
        </w:rPr>
      </w:pPr>
      <w:r w:rsidRPr="00220ED5">
        <w:rPr>
          <w:rFonts w:ascii="Times New Roman" w:hAnsi="Times New Roman" w:cs="Times New Roman"/>
          <w:b/>
          <w:sz w:val="24"/>
          <w:szCs w:val="24"/>
          <w:u w:val="single"/>
        </w:rPr>
        <w:t>Tradición jurídica</w:t>
      </w:r>
      <w:r w:rsidR="00CA5DF0" w:rsidRPr="00220ED5">
        <w:rPr>
          <w:rFonts w:ascii="Times New Roman" w:hAnsi="Times New Roman" w:cs="Times New Roman"/>
          <w:b/>
          <w:sz w:val="24"/>
          <w:szCs w:val="24"/>
          <w:u w:val="single"/>
        </w:rPr>
        <w:t>:</w:t>
      </w:r>
      <w:r w:rsidR="00CA5DF0" w:rsidRPr="00220ED5">
        <w:rPr>
          <w:rFonts w:ascii="Times New Roman" w:hAnsi="Times New Roman" w:cs="Times New Roman"/>
          <w:sz w:val="24"/>
          <w:szCs w:val="24"/>
        </w:rPr>
        <w:t xml:space="preserve"> </w:t>
      </w:r>
      <w:r w:rsidR="00914F15" w:rsidRPr="00220ED5">
        <w:rPr>
          <w:rStyle w:val="apple-converted-space"/>
          <w:rFonts w:ascii="Times New Roman" w:hAnsi="Times New Roman" w:cs="Times New Roman"/>
          <w:sz w:val="24"/>
          <w:szCs w:val="24"/>
          <w:shd w:val="clear" w:color="auto" w:fill="FFFFFF"/>
        </w:rPr>
        <w:t> </w:t>
      </w:r>
      <w:r w:rsidR="00914F15" w:rsidRPr="00220ED5">
        <w:rPr>
          <w:rFonts w:ascii="Times New Roman" w:hAnsi="Times New Roman" w:cs="Times New Roman"/>
          <w:sz w:val="24"/>
          <w:szCs w:val="24"/>
          <w:shd w:val="clear" w:color="auto" w:fill="FFFFFF"/>
        </w:rPr>
        <w:t>conjunto de actitudes profundamente arraigadas, históricamente condicionadas, acerca del papel del derecho en la sociedad y el cuerpo político, acerca de la organización y operación adecuadas de un sistema legal, y acerca de la forma en que hace o debiera, aplicarse, estudiarse, perfeccionarse y enseñarse el derecho</w:t>
      </w:r>
      <w:r w:rsidR="00914F15">
        <w:rPr>
          <w:rStyle w:val="Refdenotaalpie"/>
          <w:rFonts w:ascii="Times New Roman" w:hAnsi="Times New Roman" w:cs="Times New Roman"/>
          <w:sz w:val="24"/>
          <w:szCs w:val="24"/>
          <w:shd w:val="clear" w:color="auto" w:fill="FFFFFF"/>
        </w:rPr>
        <w:footnoteReference w:id="2"/>
      </w:r>
      <w:r w:rsidR="00220ED5">
        <w:rPr>
          <w:rFonts w:ascii="Times New Roman" w:hAnsi="Times New Roman" w:cs="Times New Roman"/>
          <w:sz w:val="24"/>
          <w:szCs w:val="24"/>
          <w:shd w:val="clear" w:color="auto" w:fill="FFFFFF"/>
        </w:rPr>
        <w:t>.</w:t>
      </w:r>
      <w:r w:rsidR="00914F15" w:rsidRPr="00220ED5">
        <w:rPr>
          <w:rFonts w:ascii="Times New Roman" w:hAnsi="Times New Roman" w:cs="Times New Roman"/>
          <w:sz w:val="24"/>
          <w:szCs w:val="24"/>
          <w:shd w:val="clear" w:color="auto" w:fill="FFFFFF"/>
        </w:rPr>
        <w:t xml:space="preserve"> </w:t>
      </w:r>
    </w:p>
    <w:p w:rsidR="0082582A" w:rsidRPr="0031725A" w:rsidRDefault="0082582A" w:rsidP="00485458">
      <w:pPr>
        <w:spacing w:after="0" w:line="360" w:lineRule="auto"/>
        <w:jc w:val="both"/>
        <w:rPr>
          <w:rFonts w:ascii="Times New Roman" w:eastAsia="Times New Roman" w:hAnsi="Times New Roman" w:cs="Times New Roman"/>
          <w:color w:val="222222"/>
          <w:sz w:val="24"/>
          <w:szCs w:val="24"/>
          <w:lang w:eastAsia="es-CL"/>
        </w:rPr>
      </w:pPr>
    </w:p>
    <w:p w:rsidR="0082582A" w:rsidRPr="0031725A" w:rsidRDefault="0082582A" w:rsidP="00485458">
      <w:pPr>
        <w:spacing w:line="360" w:lineRule="auto"/>
        <w:jc w:val="both"/>
        <w:rPr>
          <w:rFonts w:ascii="Times New Roman" w:hAnsi="Times New Roman" w:cs="Times New Roman"/>
          <w:sz w:val="24"/>
          <w:szCs w:val="24"/>
        </w:rPr>
      </w:pPr>
    </w:p>
    <w:sectPr w:rsidR="0082582A" w:rsidRPr="0031725A" w:rsidSect="009A1892">
      <w:foot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566" w:rsidRDefault="00F57566" w:rsidP="000D6424">
      <w:pPr>
        <w:spacing w:after="0" w:line="240" w:lineRule="auto"/>
      </w:pPr>
      <w:r>
        <w:separator/>
      </w:r>
    </w:p>
  </w:endnote>
  <w:endnote w:type="continuationSeparator" w:id="0">
    <w:p w:rsidR="00F57566" w:rsidRDefault="00F57566" w:rsidP="000D64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4892"/>
      <w:docPartObj>
        <w:docPartGallery w:val="Page Numbers (Bottom of Page)"/>
        <w:docPartUnique/>
      </w:docPartObj>
    </w:sdtPr>
    <w:sdtContent>
      <w:p w:rsidR="000D6424" w:rsidRDefault="00E16422">
        <w:pPr>
          <w:pStyle w:val="Piedepgina"/>
          <w:jc w:val="right"/>
        </w:pPr>
        <w:fldSimple w:instr=" PAGE   \* MERGEFORMAT ">
          <w:r w:rsidR="001D6A6F">
            <w:rPr>
              <w:noProof/>
            </w:rPr>
            <w:t>6</w:t>
          </w:r>
        </w:fldSimple>
      </w:p>
    </w:sdtContent>
  </w:sdt>
  <w:p w:rsidR="000D6424" w:rsidRDefault="000D642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566" w:rsidRDefault="00F57566" w:rsidP="000D6424">
      <w:pPr>
        <w:spacing w:after="0" w:line="240" w:lineRule="auto"/>
      </w:pPr>
      <w:r>
        <w:separator/>
      </w:r>
    </w:p>
  </w:footnote>
  <w:footnote w:type="continuationSeparator" w:id="0">
    <w:p w:rsidR="00F57566" w:rsidRDefault="00F57566" w:rsidP="000D6424">
      <w:pPr>
        <w:spacing w:after="0" w:line="240" w:lineRule="auto"/>
      </w:pPr>
      <w:r>
        <w:continuationSeparator/>
      </w:r>
    </w:p>
  </w:footnote>
  <w:footnote w:id="1">
    <w:p w:rsidR="005F590B" w:rsidRDefault="005F590B" w:rsidP="005F590B">
      <w:pPr>
        <w:pStyle w:val="Textonotapie"/>
        <w:jc w:val="both"/>
      </w:pPr>
      <w:r>
        <w:rPr>
          <w:rStyle w:val="Refdenotaalpie"/>
        </w:rPr>
        <w:footnoteRef/>
      </w:r>
      <w:r>
        <w:t xml:space="preserve"> </w:t>
      </w:r>
      <w:r>
        <w:rPr>
          <w:rFonts w:ascii="Times New Roman" w:hAnsi="Times New Roman" w:cs="Times New Roman"/>
          <w:color w:val="222222"/>
        </w:rPr>
        <w:t>MERRYMAN, John Henry</w:t>
      </w:r>
      <w:r w:rsidRPr="005F590B">
        <w:rPr>
          <w:rFonts w:ascii="Times New Roman" w:hAnsi="Times New Roman" w:cs="Times New Roman"/>
          <w:color w:val="222222"/>
        </w:rPr>
        <w:t>; "Sistemas legales en América Latina y Europa", Fondo de cultura económica, p.15.</w:t>
      </w:r>
    </w:p>
  </w:footnote>
  <w:footnote w:id="2">
    <w:p w:rsidR="00914F15" w:rsidRPr="00914F15" w:rsidRDefault="00914F15">
      <w:pPr>
        <w:pStyle w:val="Textonotapie"/>
        <w:rPr>
          <w:rFonts w:ascii="Times New Roman" w:hAnsi="Times New Roman" w:cs="Times New Roman"/>
        </w:rPr>
      </w:pPr>
      <w:r>
        <w:rPr>
          <w:rStyle w:val="Refdenotaalpie"/>
        </w:rPr>
        <w:footnoteRef/>
      </w:r>
      <w:r>
        <w:t xml:space="preserve"> </w:t>
      </w:r>
      <w:proofErr w:type="spellStart"/>
      <w:r>
        <w:rPr>
          <w:rFonts w:ascii="Times New Roman" w:hAnsi="Times New Roman" w:cs="Times New Roman"/>
        </w:rPr>
        <w:t>Ibid.</w:t>
      </w:r>
      <w:proofErr w:type="spell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64FE4"/>
    <w:multiLevelType w:val="hybridMultilevel"/>
    <w:tmpl w:val="9AFC5E7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209D547A"/>
    <w:multiLevelType w:val="hybridMultilevel"/>
    <w:tmpl w:val="3DE8625C"/>
    <w:lvl w:ilvl="0" w:tplc="340A000F">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
    <w:nsid w:val="75981EA6"/>
    <w:multiLevelType w:val="hybridMultilevel"/>
    <w:tmpl w:val="192E3C0A"/>
    <w:lvl w:ilvl="0" w:tplc="698A4C5E">
      <w:start w:val="1"/>
      <w:numFmt w:val="decimal"/>
      <w:lvlText w:val="%1)"/>
      <w:lvlJc w:val="left"/>
      <w:pPr>
        <w:ind w:left="720" w:hanging="360"/>
      </w:pPr>
      <w:rPr>
        <w:rFonts w:ascii="Arial" w:hAnsi="Arial" w:cs="Arial" w:hint="default"/>
        <w:color w:val="222222"/>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3233E"/>
    <w:rsid w:val="00051648"/>
    <w:rsid w:val="000978BE"/>
    <w:rsid w:val="000C2FDC"/>
    <w:rsid w:val="000D6424"/>
    <w:rsid w:val="001D6A6F"/>
    <w:rsid w:val="001E5647"/>
    <w:rsid w:val="00220ED5"/>
    <w:rsid w:val="002517E5"/>
    <w:rsid w:val="0026490B"/>
    <w:rsid w:val="00272C7B"/>
    <w:rsid w:val="0029541B"/>
    <w:rsid w:val="002B1357"/>
    <w:rsid w:val="00312032"/>
    <w:rsid w:val="00315685"/>
    <w:rsid w:val="0031725A"/>
    <w:rsid w:val="00416056"/>
    <w:rsid w:val="004220C2"/>
    <w:rsid w:val="00475B63"/>
    <w:rsid w:val="00485458"/>
    <w:rsid w:val="005C3000"/>
    <w:rsid w:val="005F590B"/>
    <w:rsid w:val="00614B29"/>
    <w:rsid w:val="0063233E"/>
    <w:rsid w:val="00703AE0"/>
    <w:rsid w:val="00813990"/>
    <w:rsid w:val="0082582A"/>
    <w:rsid w:val="00914F15"/>
    <w:rsid w:val="009A1892"/>
    <w:rsid w:val="00A43056"/>
    <w:rsid w:val="00A61C3B"/>
    <w:rsid w:val="00AB0254"/>
    <w:rsid w:val="00BB3A0C"/>
    <w:rsid w:val="00C71B9D"/>
    <w:rsid w:val="00CA5DF0"/>
    <w:rsid w:val="00CC3238"/>
    <w:rsid w:val="00D47AC0"/>
    <w:rsid w:val="00D7632A"/>
    <w:rsid w:val="00DC2245"/>
    <w:rsid w:val="00E05D2C"/>
    <w:rsid w:val="00E15A43"/>
    <w:rsid w:val="00E16422"/>
    <w:rsid w:val="00F21147"/>
    <w:rsid w:val="00F22D7A"/>
    <w:rsid w:val="00F47C5C"/>
    <w:rsid w:val="00F57566"/>
    <w:rsid w:val="00F96C3D"/>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892"/>
  </w:style>
  <w:style w:type="paragraph" w:styleId="Ttulo2">
    <w:name w:val="heading 2"/>
    <w:basedOn w:val="Normal"/>
    <w:next w:val="Normal"/>
    <w:link w:val="Ttulo2Car"/>
    <w:uiPriority w:val="9"/>
    <w:unhideWhenUsed/>
    <w:qFormat/>
    <w:rsid w:val="0048545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3233E"/>
    <w:pPr>
      <w:ind w:left="720"/>
      <w:contextualSpacing/>
    </w:pPr>
  </w:style>
  <w:style w:type="character" w:customStyle="1" w:styleId="apple-converted-space">
    <w:name w:val="apple-converted-space"/>
    <w:basedOn w:val="Fuentedeprrafopredeter"/>
    <w:rsid w:val="0031725A"/>
  </w:style>
  <w:style w:type="paragraph" w:styleId="Ttulo">
    <w:name w:val="Title"/>
    <w:basedOn w:val="Normal"/>
    <w:next w:val="Normal"/>
    <w:link w:val="TtuloCar"/>
    <w:uiPriority w:val="10"/>
    <w:qFormat/>
    <w:rsid w:val="0048545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85458"/>
    <w:rPr>
      <w:rFonts w:asciiTheme="majorHAnsi" w:eastAsiaTheme="majorEastAsia" w:hAnsiTheme="majorHAnsi" w:cstheme="majorBidi"/>
      <w:color w:val="17365D" w:themeColor="text2" w:themeShade="BF"/>
      <w:spacing w:val="5"/>
      <w:kern w:val="28"/>
      <w:sz w:val="52"/>
      <w:szCs w:val="52"/>
    </w:rPr>
  </w:style>
  <w:style w:type="character" w:customStyle="1" w:styleId="Ttulo2Car">
    <w:name w:val="Título 2 Car"/>
    <w:basedOn w:val="Fuentedeprrafopredeter"/>
    <w:link w:val="Ttulo2"/>
    <w:uiPriority w:val="9"/>
    <w:rsid w:val="00485458"/>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4854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5458"/>
    <w:rPr>
      <w:rFonts w:ascii="Tahoma" w:hAnsi="Tahoma" w:cs="Tahoma"/>
      <w:sz w:val="16"/>
      <w:szCs w:val="16"/>
    </w:rPr>
  </w:style>
  <w:style w:type="paragraph" w:customStyle="1" w:styleId="Default">
    <w:name w:val="Default"/>
    <w:rsid w:val="00485458"/>
    <w:pPr>
      <w:autoSpaceDE w:val="0"/>
      <w:autoSpaceDN w:val="0"/>
      <w:adjustRightInd w:val="0"/>
      <w:spacing w:after="0" w:line="240" w:lineRule="auto"/>
    </w:pPr>
    <w:rPr>
      <w:rFonts w:ascii="Garamond" w:hAnsi="Garamond" w:cs="Garamond"/>
      <w:color w:val="000000"/>
      <w:sz w:val="24"/>
      <w:szCs w:val="24"/>
    </w:rPr>
  </w:style>
  <w:style w:type="paragraph" w:styleId="Encabezado">
    <w:name w:val="header"/>
    <w:basedOn w:val="Normal"/>
    <w:link w:val="EncabezadoCar"/>
    <w:uiPriority w:val="99"/>
    <w:semiHidden/>
    <w:unhideWhenUsed/>
    <w:rsid w:val="000D64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D6424"/>
  </w:style>
  <w:style w:type="paragraph" w:styleId="Piedepgina">
    <w:name w:val="footer"/>
    <w:basedOn w:val="Normal"/>
    <w:link w:val="PiedepginaCar"/>
    <w:uiPriority w:val="99"/>
    <w:unhideWhenUsed/>
    <w:rsid w:val="000D64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D6424"/>
  </w:style>
  <w:style w:type="character" w:styleId="Textoennegrita">
    <w:name w:val="Strong"/>
    <w:basedOn w:val="Fuentedeprrafopredeter"/>
    <w:uiPriority w:val="22"/>
    <w:qFormat/>
    <w:rsid w:val="0026490B"/>
    <w:rPr>
      <w:b/>
      <w:bCs/>
    </w:rPr>
  </w:style>
  <w:style w:type="paragraph" w:styleId="Textonotapie">
    <w:name w:val="footnote text"/>
    <w:basedOn w:val="Normal"/>
    <w:link w:val="TextonotapieCar"/>
    <w:uiPriority w:val="99"/>
    <w:semiHidden/>
    <w:unhideWhenUsed/>
    <w:rsid w:val="005F590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F590B"/>
    <w:rPr>
      <w:sz w:val="20"/>
      <w:szCs w:val="20"/>
    </w:rPr>
  </w:style>
  <w:style w:type="character" w:styleId="Refdenotaalpie">
    <w:name w:val="footnote reference"/>
    <w:basedOn w:val="Fuentedeprrafopredeter"/>
    <w:uiPriority w:val="99"/>
    <w:semiHidden/>
    <w:unhideWhenUsed/>
    <w:rsid w:val="005F590B"/>
    <w:rPr>
      <w:vertAlign w:val="superscript"/>
    </w:rPr>
  </w:style>
</w:styles>
</file>

<file path=word/webSettings.xml><?xml version="1.0" encoding="utf-8"?>
<w:webSettings xmlns:r="http://schemas.openxmlformats.org/officeDocument/2006/relationships" xmlns:w="http://schemas.openxmlformats.org/wordprocessingml/2006/main">
  <w:divs>
    <w:div w:id="506486830">
      <w:bodyDiv w:val="1"/>
      <w:marLeft w:val="0"/>
      <w:marRight w:val="0"/>
      <w:marTop w:val="0"/>
      <w:marBottom w:val="0"/>
      <w:divBdr>
        <w:top w:val="none" w:sz="0" w:space="0" w:color="auto"/>
        <w:left w:val="none" w:sz="0" w:space="0" w:color="auto"/>
        <w:bottom w:val="none" w:sz="0" w:space="0" w:color="auto"/>
        <w:right w:val="none" w:sz="0" w:space="0" w:color="auto"/>
      </w:divBdr>
    </w:div>
    <w:div w:id="545414793">
      <w:bodyDiv w:val="1"/>
      <w:marLeft w:val="0"/>
      <w:marRight w:val="0"/>
      <w:marTop w:val="0"/>
      <w:marBottom w:val="0"/>
      <w:divBdr>
        <w:top w:val="none" w:sz="0" w:space="0" w:color="auto"/>
        <w:left w:val="none" w:sz="0" w:space="0" w:color="auto"/>
        <w:bottom w:val="none" w:sz="0" w:space="0" w:color="auto"/>
        <w:right w:val="none" w:sz="0" w:space="0" w:color="auto"/>
      </w:divBdr>
    </w:div>
    <w:div w:id="1562670921">
      <w:bodyDiv w:val="1"/>
      <w:marLeft w:val="0"/>
      <w:marRight w:val="0"/>
      <w:marTop w:val="0"/>
      <w:marBottom w:val="0"/>
      <w:divBdr>
        <w:top w:val="none" w:sz="0" w:space="0" w:color="auto"/>
        <w:left w:val="none" w:sz="0" w:space="0" w:color="auto"/>
        <w:bottom w:val="none" w:sz="0" w:space="0" w:color="auto"/>
        <w:right w:val="none" w:sz="0" w:space="0" w:color="auto"/>
      </w:divBdr>
      <w:divsChild>
        <w:div w:id="644893481">
          <w:marLeft w:val="0"/>
          <w:marRight w:val="0"/>
          <w:marTop w:val="0"/>
          <w:marBottom w:val="0"/>
          <w:divBdr>
            <w:top w:val="none" w:sz="0" w:space="0" w:color="auto"/>
            <w:left w:val="none" w:sz="0" w:space="0" w:color="auto"/>
            <w:bottom w:val="none" w:sz="0" w:space="0" w:color="auto"/>
            <w:right w:val="none" w:sz="0" w:space="0" w:color="auto"/>
          </w:divBdr>
        </w:div>
        <w:div w:id="2017152534">
          <w:marLeft w:val="0"/>
          <w:marRight w:val="0"/>
          <w:marTop w:val="0"/>
          <w:marBottom w:val="0"/>
          <w:divBdr>
            <w:top w:val="none" w:sz="0" w:space="0" w:color="auto"/>
            <w:left w:val="none" w:sz="0" w:space="0" w:color="auto"/>
            <w:bottom w:val="none" w:sz="0" w:space="0" w:color="auto"/>
            <w:right w:val="none" w:sz="0" w:space="0" w:color="auto"/>
          </w:divBdr>
        </w:div>
        <w:div w:id="1221868826">
          <w:marLeft w:val="0"/>
          <w:marRight w:val="0"/>
          <w:marTop w:val="0"/>
          <w:marBottom w:val="0"/>
          <w:divBdr>
            <w:top w:val="none" w:sz="0" w:space="0" w:color="auto"/>
            <w:left w:val="none" w:sz="0" w:space="0" w:color="auto"/>
            <w:bottom w:val="none" w:sz="0" w:space="0" w:color="auto"/>
            <w:right w:val="none" w:sz="0" w:space="0" w:color="auto"/>
          </w:divBdr>
        </w:div>
        <w:div w:id="952831298">
          <w:marLeft w:val="0"/>
          <w:marRight w:val="0"/>
          <w:marTop w:val="0"/>
          <w:marBottom w:val="0"/>
          <w:divBdr>
            <w:top w:val="none" w:sz="0" w:space="0" w:color="auto"/>
            <w:left w:val="none" w:sz="0" w:space="0" w:color="auto"/>
            <w:bottom w:val="none" w:sz="0" w:space="0" w:color="auto"/>
            <w:right w:val="none" w:sz="0" w:space="0" w:color="auto"/>
          </w:divBdr>
        </w:div>
        <w:div w:id="795102322">
          <w:marLeft w:val="0"/>
          <w:marRight w:val="0"/>
          <w:marTop w:val="0"/>
          <w:marBottom w:val="0"/>
          <w:divBdr>
            <w:top w:val="none" w:sz="0" w:space="0" w:color="auto"/>
            <w:left w:val="none" w:sz="0" w:space="0" w:color="auto"/>
            <w:bottom w:val="none" w:sz="0" w:space="0" w:color="auto"/>
            <w:right w:val="none" w:sz="0" w:space="0" w:color="auto"/>
          </w:divBdr>
        </w:div>
        <w:div w:id="1447431130">
          <w:marLeft w:val="0"/>
          <w:marRight w:val="0"/>
          <w:marTop w:val="0"/>
          <w:marBottom w:val="0"/>
          <w:divBdr>
            <w:top w:val="none" w:sz="0" w:space="0" w:color="auto"/>
            <w:left w:val="none" w:sz="0" w:space="0" w:color="auto"/>
            <w:bottom w:val="none" w:sz="0" w:space="0" w:color="auto"/>
            <w:right w:val="none" w:sz="0" w:space="0" w:color="auto"/>
          </w:divBdr>
        </w:div>
        <w:div w:id="1153639452">
          <w:marLeft w:val="0"/>
          <w:marRight w:val="0"/>
          <w:marTop w:val="0"/>
          <w:marBottom w:val="0"/>
          <w:divBdr>
            <w:top w:val="none" w:sz="0" w:space="0" w:color="auto"/>
            <w:left w:val="none" w:sz="0" w:space="0" w:color="auto"/>
            <w:bottom w:val="none" w:sz="0" w:space="0" w:color="auto"/>
            <w:right w:val="none" w:sz="0" w:space="0" w:color="auto"/>
          </w:divBdr>
        </w:div>
        <w:div w:id="1545291702">
          <w:marLeft w:val="0"/>
          <w:marRight w:val="0"/>
          <w:marTop w:val="0"/>
          <w:marBottom w:val="0"/>
          <w:divBdr>
            <w:top w:val="none" w:sz="0" w:space="0" w:color="auto"/>
            <w:left w:val="none" w:sz="0" w:space="0" w:color="auto"/>
            <w:bottom w:val="none" w:sz="0" w:space="0" w:color="auto"/>
            <w:right w:val="none" w:sz="0" w:space="0" w:color="auto"/>
          </w:divBdr>
        </w:div>
        <w:div w:id="1087769873">
          <w:marLeft w:val="0"/>
          <w:marRight w:val="0"/>
          <w:marTop w:val="0"/>
          <w:marBottom w:val="0"/>
          <w:divBdr>
            <w:top w:val="none" w:sz="0" w:space="0" w:color="auto"/>
            <w:left w:val="none" w:sz="0" w:space="0" w:color="auto"/>
            <w:bottom w:val="none" w:sz="0" w:space="0" w:color="auto"/>
            <w:right w:val="none" w:sz="0" w:space="0" w:color="auto"/>
          </w:divBdr>
        </w:div>
      </w:divsChild>
    </w:div>
    <w:div w:id="1750081602">
      <w:bodyDiv w:val="1"/>
      <w:marLeft w:val="0"/>
      <w:marRight w:val="0"/>
      <w:marTop w:val="0"/>
      <w:marBottom w:val="0"/>
      <w:divBdr>
        <w:top w:val="none" w:sz="0" w:space="0" w:color="auto"/>
        <w:left w:val="none" w:sz="0" w:space="0" w:color="auto"/>
        <w:bottom w:val="none" w:sz="0" w:space="0" w:color="auto"/>
        <w:right w:val="none" w:sz="0" w:space="0" w:color="auto"/>
      </w:divBdr>
    </w:div>
    <w:div w:id="187769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C486B8-0E51-4EB2-8927-70FE365BD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1615</Words>
  <Characters>8888</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dc:creator>
  <cp:lastModifiedBy>Samsung</cp:lastModifiedBy>
  <cp:revision>2</cp:revision>
  <dcterms:created xsi:type="dcterms:W3CDTF">2012-04-26T17:47:00Z</dcterms:created>
  <dcterms:modified xsi:type="dcterms:W3CDTF">2012-04-26T17:47:00Z</dcterms:modified>
</cp:coreProperties>
</file>