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BE" w:rsidRPr="009E702A" w:rsidRDefault="00C510BE" w:rsidP="005B12F9">
      <w:pPr>
        <w:spacing w:line="240" w:lineRule="auto"/>
        <w:jc w:val="both"/>
        <w:rPr>
          <w:b/>
          <w:sz w:val="18"/>
          <w:szCs w:val="18"/>
        </w:rPr>
      </w:pPr>
      <w:r w:rsidRPr="009E702A">
        <w:rPr>
          <w:b/>
          <w:sz w:val="18"/>
          <w:szCs w:val="18"/>
        </w:rPr>
        <w:t xml:space="preserve">Universidad de Chile - Facultad de Derecho     </w:t>
      </w:r>
      <w:r w:rsidRPr="009E702A">
        <w:rPr>
          <w:b/>
          <w:sz w:val="18"/>
          <w:szCs w:val="18"/>
        </w:rPr>
        <w:tab/>
      </w:r>
    </w:p>
    <w:p w:rsidR="00C510BE" w:rsidRPr="009E702A" w:rsidRDefault="00C510BE" w:rsidP="005B12F9">
      <w:pPr>
        <w:spacing w:line="240" w:lineRule="auto"/>
        <w:jc w:val="both"/>
        <w:rPr>
          <w:b/>
          <w:sz w:val="18"/>
          <w:szCs w:val="18"/>
        </w:rPr>
      </w:pPr>
      <w:r w:rsidRPr="009E702A">
        <w:rPr>
          <w:b/>
          <w:sz w:val="18"/>
          <w:szCs w:val="18"/>
        </w:rPr>
        <w:t xml:space="preserve">Derecho Civil VI - Judith </w:t>
      </w:r>
      <w:proofErr w:type="spellStart"/>
      <w:r w:rsidRPr="009E702A">
        <w:rPr>
          <w:b/>
          <w:sz w:val="18"/>
          <w:szCs w:val="18"/>
        </w:rPr>
        <w:t>Streff</w:t>
      </w:r>
      <w:proofErr w:type="spellEnd"/>
    </w:p>
    <w:p w:rsidR="006D2694" w:rsidRDefault="006D2694" w:rsidP="005B12F9">
      <w:pPr>
        <w:spacing w:line="240" w:lineRule="auto"/>
        <w:jc w:val="right"/>
        <w:rPr>
          <w:sz w:val="18"/>
          <w:szCs w:val="18"/>
        </w:rPr>
      </w:pPr>
    </w:p>
    <w:p w:rsidR="006D2694" w:rsidRDefault="006D2694" w:rsidP="005B12F9">
      <w:pPr>
        <w:spacing w:line="240" w:lineRule="auto"/>
        <w:jc w:val="right"/>
        <w:rPr>
          <w:sz w:val="18"/>
          <w:szCs w:val="18"/>
        </w:rPr>
      </w:pPr>
    </w:p>
    <w:p w:rsidR="006D2694" w:rsidRDefault="006D2694" w:rsidP="005B12F9">
      <w:pPr>
        <w:spacing w:line="240" w:lineRule="auto"/>
        <w:jc w:val="right"/>
        <w:rPr>
          <w:sz w:val="18"/>
          <w:szCs w:val="18"/>
        </w:rPr>
      </w:pPr>
    </w:p>
    <w:p w:rsidR="00C510BE" w:rsidRPr="009E702A" w:rsidRDefault="00C510BE" w:rsidP="005B12F9">
      <w:pPr>
        <w:spacing w:line="240" w:lineRule="auto"/>
        <w:jc w:val="right"/>
        <w:rPr>
          <w:sz w:val="18"/>
          <w:szCs w:val="18"/>
        </w:rPr>
      </w:pPr>
      <w:r w:rsidRPr="009E702A">
        <w:rPr>
          <w:sz w:val="18"/>
          <w:szCs w:val="18"/>
        </w:rPr>
        <w:t>Nombre</w:t>
      </w:r>
      <w:r w:rsidR="00E40818" w:rsidRPr="009E702A">
        <w:rPr>
          <w:sz w:val="18"/>
          <w:szCs w:val="18"/>
        </w:rPr>
        <w:t>: _</w:t>
      </w:r>
      <w:r w:rsidRPr="009E702A">
        <w:rPr>
          <w:sz w:val="18"/>
          <w:szCs w:val="18"/>
        </w:rPr>
        <w:t>______________________________________</w:t>
      </w:r>
    </w:p>
    <w:p w:rsidR="006D2694" w:rsidRDefault="006D2694" w:rsidP="005B12F9">
      <w:pPr>
        <w:spacing w:line="240" w:lineRule="auto"/>
        <w:jc w:val="center"/>
        <w:rPr>
          <w:b/>
          <w:sz w:val="18"/>
          <w:szCs w:val="18"/>
        </w:rPr>
      </w:pPr>
    </w:p>
    <w:p w:rsidR="006D2694" w:rsidRDefault="006D2694" w:rsidP="005B12F9">
      <w:pPr>
        <w:spacing w:line="240" w:lineRule="auto"/>
        <w:jc w:val="center"/>
        <w:rPr>
          <w:b/>
          <w:sz w:val="18"/>
          <w:szCs w:val="18"/>
        </w:rPr>
      </w:pPr>
    </w:p>
    <w:p w:rsidR="006D2694" w:rsidRDefault="006D2694" w:rsidP="005B12F9">
      <w:pPr>
        <w:spacing w:line="240" w:lineRule="auto"/>
        <w:jc w:val="center"/>
        <w:rPr>
          <w:b/>
          <w:sz w:val="18"/>
          <w:szCs w:val="18"/>
        </w:rPr>
      </w:pPr>
    </w:p>
    <w:p w:rsidR="00C510BE" w:rsidRDefault="00C510BE" w:rsidP="005B12F9">
      <w:pPr>
        <w:spacing w:line="240" w:lineRule="auto"/>
        <w:jc w:val="center"/>
        <w:rPr>
          <w:b/>
          <w:sz w:val="18"/>
          <w:szCs w:val="18"/>
        </w:rPr>
      </w:pPr>
      <w:r w:rsidRPr="009E702A">
        <w:rPr>
          <w:b/>
          <w:sz w:val="18"/>
          <w:szCs w:val="18"/>
        </w:rPr>
        <w:t>Control Nº2</w:t>
      </w:r>
    </w:p>
    <w:p w:rsidR="006D2694" w:rsidRPr="009E702A" w:rsidRDefault="006D2694" w:rsidP="005B12F9">
      <w:pPr>
        <w:spacing w:line="240" w:lineRule="auto"/>
        <w:jc w:val="center"/>
        <w:rPr>
          <w:b/>
          <w:sz w:val="18"/>
          <w:szCs w:val="18"/>
        </w:rPr>
      </w:pPr>
    </w:p>
    <w:p w:rsidR="00C510BE" w:rsidRPr="009E702A" w:rsidRDefault="00C510BE" w:rsidP="005B12F9">
      <w:pPr>
        <w:spacing w:line="240" w:lineRule="auto"/>
        <w:jc w:val="both"/>
        <w:rPr>
          <w:sz w:val="18"/>
          <w:szCs w:val="18"/>
        </w:rPr>
      </w:pPr>
      <w:r w:rsidRPr="009E702A">
        <w:rPr>
          <w:sz w:val="18"/>
          <w:szCs w:val="18"/>
        </w:rPr>
        <w:t xml:space="preserve">Lea atentamente las siguientes instrucciones antes de comenzar a responder.  La prueba consta de 21 preguntas con 5 alternativas cada una. Sólo una respuesta es totalmente correcta. Marque con lápiz pasta la respuesta que considere adecuada. Cinco preguntas malas descuentan una pregunta buena. Existe una pregunta </w:t>
      </w:r>
      <w:proofErr w:type="spellStart"/>
      <w:r w:rsidRPr="009E702A">
        <w:rPr>
          <w:sz w:val="18"/>
          <w:szCs w:val="18"/>
        </w:rPr>
        <w:t>bonus</w:t>
      </w:r>
      <w:proofErr w:type="spellEnd"/>
      <w:r w:rsidRPr="009E702A">
        <w:rPr>
          <w:sz w:val="18"/>
          <w:szCs w:val="18"/>
        </w:rPr>
        <w:t xml:space="preserve">, que en caso de ser respondida correctamente cuenta como una pregunta buena. El tiempo para responder es de 20 minutos. </w:t>
      </w:r>
    </w:p>
    <w:p w:rsidR="00C510BE" w:rsidRDefault="00C510BE" w:rsidP="005B12F9">
      <w:pPr>
        <w:spacing w:line="240" w:lineRule="auto"/>
        <w:jc w:val="both"/>
        <w:rPr>
          <w:sz w:val="18"/>
          <w:szCs w:val="18"/>
        </w:rPr>
      </w:pPr>
    </w:p>
    <w:p w:rsidR="006D2694" w:rsidRPr="009E702A" w:rsidRDefault="006D2694" w:rsidP="005B12F9">
      <w:pPr>
        <w:spacing w:line="240" w:lineRule="auto"/>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Son causales de divorcio culposo:</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Tentativa para prostituir al otro cónyuge o a los hijos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Condena ejecutoriada por la comisión de ciertos crímenes y simples delitos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Incumplimiento reiterado a la obligación de alimentos respecto del cónyuge y los hijos comunes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Conducta homosexual</w:t>
      </w:r>
    </w:p>
    <w:p w:rsidR="00C510BE" w:rsidRPr="009E702A" w:rsidRDefault="00C510BE" w:rsidP="005B12F9">
      <w:pPr>
        <w:pStyle w:val="Prrafodelista"/>
        <w:numPr>
          <w:ilvl w:val="0"/>
          <w:numId w:val="24"/>
        </w:numPr>
        <w:spacing w:line="240" w:lineRule="auto"/>
        <w:ind w:left="426"/>
        <w:jc w:val="both"/>
        <w:rPr>
          <w:sz w:val="18"/>
          <w:szCs w:val="18"/>
        </w:rPr>
      </w:pPr>
      <w:r w:rsidRPr="009E702A">
        <w:rPr>
          <w:sz w:val="18"/>
          <w:szCs w:val="18"/>
        </w:rPr>
        <w:t>Todas</w:t>
      </w:r>
    </w:p>
    <w:p w:rsidR="00C510BE" w:rsidRPr="009E702A" w:rsidRDefault="00C510BE" w:rsidP="005B12F9">
      <w:pPr>
        <w:pStyle w:val="Prrafodelista"/>
        <w:numPr>
          <w:ilvl w:val="0"/>
          <w:numId w:val="24"/>
        </w:numPr>
        <w:spacing w:line="240" w:lineRule="auto"/>
        <w:ind w:left="426"/>
        <w:jc w:val="both"/>
        <w:rPr>
          <w:sz w:val="18"/>
          <w:szCs w:val="18"/>
        </w:rPr>
      </w:pPr>
      <w:r w:rsidRPr="009E702A">
        <w:rPr>
          <w:sz w:val="18"/>
          <w:szCs w:val="18"/>
        </w:rPr>
        <w:t xml:space="preserve">i, </w:t>
      </w:r>
      <w:proofErr w:type="spellStart"/>
      <w:r w:rsidRPr="009E702A">
        <w:rPr>
          <w:sz w:val="18"/>
          <w:szCs w:val="18"/>
        </w:rPr>
        <w:t>iii</w:t>
      </w:r>
      <w:proofErr w:type="spellEnd"/>
      <w:r w:rsidRPr="009E702A">
        <w:rPr>
          <w:sz w:val="18"/>
          <w:szCs w:val="18"/>
        </w:rPr>
        <w:t xml:space="preserve"> y </w:t>
      </w:r>
      <w:proofErr w:type="spellStart"/>
      <w:r w:rsidRPr="009E702A">
        <w:rPr>
          <w:sz w:val="18"/>
          <w:szCs w:val="18"/>
        </w:rPr>
        <w:t>iv</w:t>
      </w:r>
      <w:proofErr w:type="spellEnd"/>
    </w:p>
    <w:p w:rsidR="00C510BE" w:rsidRPr="00BB67AD" w:rsidRDefault="00C510BE" w:rsidP="005B12F9">
      <w:pPr>
        <w:pStyle w:val="Prrafodelista"/>
        <w:numPr>
          <w:ilvl w:val="0"/>
          <w:numId w:val="24"/>
        </w:numPr>
        <w:spacing w:line="240" w:lineRule="auto"/>
        <w:ind w:left="426"/>
        <w:jc w:val="both"/>
        <w:rPr>
          <w:sz w:val="18"/>
          <w:szCs w:val="18"/>
          <w:highlight w:val="cyan"/>
        </w:rPr>
      </w:pPr>
      <w:r w:rsidRPr="00BB67AD">
        <w:rPr>
          <w:sz w:val="18"/>
          <w:szCs w:val="18"/>
          <w:highlight w:val="cyan"/>
        </w:rPr>
        <w:t xml:space="preserve">i, </w:t>
      </w:r>
      <w:proofErr w:type="spellStart"/>
      <w:r w:rsidRPr="00BB67AD">
        <w:rPr>
          <w:sz w:val="18"/>
          <w:szCs w:val="18"/>
          <w:highlight w:val="cyan"/>
        </w:rPr>
        <w:t>ii</w:t>
      </w:r>
      <w:proofErr w:type="spellEnd"/>
      <w:r w:rsidRPr="00BB67AD">
        <w:rPr>
          <w:sz w:val="18"/>
          <w:szCs w:val="18"/>
          <w:highlight w:val="cyan"/>
        </w:rPr>
        <w:t xml:space="preserve"> y </w:t>
      </w:r>
      <w:proofErr w:type="spellStart"/>
      <w:r w:rsidRPr="00BB67AD">
        <w:rPr>
          <w:sz w:val="18"/>
          <w:szCs w:val="18"/>
          <w:highlight w:val="cyan"/>
        </w:rPr>
        <w:t>iv</w:t>
      </w:r>
      <w:proofErr w:type="spellEnd"/>
    </w:p>
    <w:p w:rsidR="00C510BE" w:rsidRPr="009E702A" w:rsidRDefault="00C510BE" w:rsidP="005B12F9">
      <w:pPr>
        <w:pStyle w:val="Prrafodelista"/>
        <w:numPr>
          <w:ilvl w:val="0"/>
          <w:numId w:val="24"/>
        </w:numPr>
        <w:spacing w:line="240" w:lineRule="auto"/>
        <w:ind w:left="426"/>
        <w:jc w:val="both"/>
        <w:rPr>
          <w:sz w:val="18"/>
          <w:szCs w:val="18"/>
        </w:rPr>
      </w:pPr>
      <w:r w:rsidRPr="009E702A">
        <w:rPr>
          <w:sz w:val="18"/>
          <w:szCs w:val="18"/>
        </w:rPr>
        <w:t xml:space="preserve">i y </w:t>
      </w:r>
      <w:proofErr w:type="spellStart"/>
      <w:r w:rsidRPr="009E702A">
        <w:rPr>
          <w:sz w:val="18"/>
          <w:szCs w:val="18"/>
        </w:rPr>
        <w:t>iv</w:t>
      </w:r>
      <w:proofErr w:type="spellEnd"/>
    </w:p>
    <w:p w:rsidR="00C510BE" w:rsidRDefault="00C510BE" w:rsidP="005B12F9">
      <w:pPr>
        <w:pStyle w:val="Prrafodelista"/>
        <w:numPr>
          <w:ilvl w:val="0"/>
          <w:numId w:val="24"/>
        </w:numPr>
        <w:spacing w:line="240" w:lineRule="auto"/>
        <w:ind w:left="426"/>
        <w:jc w:val="both"/>
        <w:rPr>
          <w:sz w:val="18"/>
          <w:szCs w:val="18"/>
        </w:rPr>
      </w:pPr>
      <w:r w:rsidRPr="009E702A">
        <w:rPr>
          <w:sz w:val="18"/>
          <w:szCs w:val="18"/>
        </w:rPr>
        <w:t>Ninguna de las anteriores</w:t>
      </w:r>
    </w:p>
    <w:p w:rsidR="005B12F9" w:rsidRPr="005B12F9" w:rsidRDefault="005B12F9" w:rsidP="005B12F9">
      <w:pPr>
        <w:pStyle w:val="Prrafodelista"/>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acción de divorcio le corresponde a:</w:t>
      </w:r>
    </w:p>
    <w:p w:rsidR="00C510BE" w:rsidRPr="00BB67AD" w:rsidRDefault="00C510BE" w:rsidP="005B12F9">
      <w:pPr>
        <w:pStyle w:val="Prrafodelista"/>
        <w:numPr>
          <w:ilvl w:val="1"/>
          <w:numId w:val="1"/>
        </w:numPr>
        <w:tabs>
          <w:tab w:val="left" w:pos="426"/>
        </w:tabs>
        <w:spacing w:line="240" w:lineRule="auto"/>
        <w:ind w:left="567" w:hanging="425"/>
        <w:jc w:val="both"/>
        <w:rPr>
          <w:sz w:val="18"/>
          <w:szCs w:val="18"/>
          <w:highlight w:val="cyan"/>
        </w:rPr>
      </w:pPr>
      <w:r w:rsidRPr="00BB67AD">
        <w:rPr>
          <w:sz w:val="18"/>
          <w:szCs w:val="18"/>
          <w:highlight w:val="cyan"/>
        </w:rPr>
        <w:t>Los cónyuges</w:t>
      </w:r>
    </w:p>
    <w:p w:rsidR="00C510BE" w:rsidRPr="009E702A" w:rsidRDefault="00C510BE" w:rsidP="005B12F9">
      <w:pPr>
        <w:pStyle w:val="Prrafodelista"/>
        <w:numPr>
          <w:ilvl w:val="1"/>
          <w:numId w:val="1"/>
        </w:numPr>
        <w:tabs>
          <w:tab w:val="left" w:pos="426"/>
        </w:tabs>
        <w:spacing w:line="240" w:lineRule="auto"/>
        <w:ind w:left="567" w:hanging="425"/>
        <w:jc w:val="both"/>
        <w:rPr>
          <w:sz w:val="18"/>
          <w:szCs w:val="18"/>
        </w:rPr>
      </w:pPr>
      <w:r w:rsidRPr="009E702A">
        <w:rPr>
          <w:sz w:val="18"/>
          <w:szCs w:val="18"/>
        </w:rPr>
        <w:t>Los cónyuges y el juez de oficio</w:t>
      </w:r>
    </w:p>
    <w:p w:rsidR="00C510BE" w:rsidRPr="009E702A" w:rsidRDefault="00C510BE" w:rsidP="005B12F9">
      <w:pPr>
        <w:pStyle w:val="Prrafodelista"/>
        <w:numPr>
          <w:ilvl w:val="1"/>
          <w:numId w:val="1"/>
        </w:numPr>
        <w:tabs>
          <w:tab w:val="left" w:pos="426"/>
        </w:tabs>
        <w:spacing w:line="240" w:lineRule="auto"/>
        <w:ind w:left="567" w:hanging="425"/>
        <w:jc w:val="both"/>
        <w:rPr>
          <w:sz w:val="18"/>
          <w:szCs w:val="18"/>
        </w:rPr>
      </w:pPr>
      <w:r w:rsidRPr="009E702A">
        <w:rPr>
          <w:sz w:val="18"/>
          <w:szCs w:val="18"/>
        </w:rPr>
        <w:t>Los cónyuges, cualquiera que tenga un interés actual, y el juez de oficio</w:t>
      </w:r>
    </w:p>
    <w:p w:rsidR="00C510BE" w:rsidRPr="009E702A" w:rsidRDefault="00C510BE" w:rsidP="005B12F9">
      <w:pPr>
        <w:pStyle w:val="Prrafodelista"/>
        <w:numPr>
          <w:ilvl w:val="1"/>
          <w:numId w:val="1"/>
        </w:numPr>
        <w:tabs>
          <w:tab w:val="left" w:pos="426"/>
        </w:tabs>
        <w:spacing w:line="240" w:lineRule="auto"/>
        <w:ind w:left="567" w:hanging="425"/>
        <w:jc w:val="both"/>
        <w:rPr>
          <w:sz w:val="18"/>
          <w:szCs w:val="18"/>
        </w:rPr>
      </w:pPr>
      <w:r w:rsidRPr="009E702A">
        <w:rPr>
          <w:sz w:val="18"/>
          <w:szCs w:val="18"/>
        </w:rPr>
        <w:t xml:space="preserve">Los </w:t>
      </w:r>
      <w:r w:rsidR="00E40818" w:rsidRPr="009E702A">
        <w:rPr>
          <w:sz w:val="18"/>
          <w:szCs w:val="18"/>
        </w:rPr>
        <w:t>cónyuges</w:t>
      </w:r>
      <w:r w:rsidRPr="009E702A">
        <w:rPr>
          <w:sz w:val="18"/>
          <w:szCs w:val="18"/>
        </w:rPr>
        <w:t>, además de las personas que hayan debido dar su consentimiento para la celebración del mat</w:t>
      </w:r>
      <w:r w:rsidR="009E702A">
        <w:rPr>
          <w:sz w:val="18"/>
          <w:szCs w:val="18"/>
        </w:rPr>
        <w:t xml:space="preserve">rimonio, como en el caso de los </w:t>
      </w:r>
      <w:r w:rsidRPr="009E702A">
        <w:rPr>
          <w:sz w:val="18"/>
          <w:szCs w:val="18"/>
        </w:rPr>
        <w:t>contrayentes menores de edad.</w:t>
      </w:r>
    </w:p>
    <w:p w:rsidR="00C510BE" w:rsidRDefault="00C510BE" w:rsidP="005B12F9">
      <w:pPr>
        <w:pStyle w:val="Prrafodelista"/>
        <w:numPr>
          <w:ilvl w:val="1"/>
          <w:numId w:val="1"/>
        </w:numPr>
        <w:tabs>
          <w:tab w:val="left" w:pos="426"/>
        </w:tabs>
        <w:spacing w:line="240" w:lineRule="auto"/>
        <w:ind w:left="567" w:hanging="425"/>
        <w:jc w:val="both"/>
        <w:rPr>
          <w:sz w:val="18"/>
          <w:szCs w:val="18"/>
        </w:rPr>
      </w:pPr>
      <w:r w:rsidRPr="009E702A">
        <w:rPr>
          <w:sz w:val="18"/>
          <w:szCs w:val="18"/>
        </w:rPr>
        <w:t>Ninguna de las anteriores</w:t>
      </w:r>
    </w:p>
    <w:p w:rsidR="005B12F9" w:rsidRPr="005B12F9" w:rsidRDefault="005B12F9" w:rsidP="005B12F9">
      <w:pPr>
        <w:pStyle w:val="Prrafodelista"/>
        <w:tabs>
          <w:tab w:val="left" w:pos="426"/>
        </w:tabs>
        <w:spacing w:line="240" w:lineRule="auto"/>
        <w:ind w:left="567"/>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El plazo de cese de convivencia exigido por la ley para la acción de divorcio unilateral es:</w:t>
      </w:r>
    </w:p>
    <w:p w:rsidR="00C510BE" w:rsidRPr="00BB67AD" w:rsidRDefault="00C510BE" w:rsidP="005B12F9">
      <w:pPr>
        <w:pStyle w:val="Prrafodelista"/>
        <w:numPr>
          <w:ilvl w:val="1"/>
          <w:numId w:val="1"/>
        </w:numPr>
        <w:spacing w:line="240" w:lineRule="auto"/>
        <w:ind w:left="426"/>
        <w:jc w:val="both"/>
        <w:rPr>
          <w:sz w:val="18"/>
          <w:szCs w:val="18"/>
          <w:highlight w:val="cyan"/>
        </w:rPr>
      </w:pPr>
      <w:r w:rsidRPr="00BB67AD">
        <w:rPr>
          <w:sz w:val="18"/>
          <w:szCs w:val="18"/>
          <w:highlight w:val="cyan"/>
        </w:rPr>
        <w:t>Tres años</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Dos años</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Un año, siempre que se cuente con un antecedente escrito</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Un año, desde que se encuentra ejecutoriada la sentencia de separación judicial.</w:t>
      </w:r>
    </w:p>
    <w:p w:rsidR="00C510BE" w:rsidRDefault="00C510BE" w:rsidP="005B12F9">
      <w:pPr>
        <w:pStyle w:val="Prrafodelista"/>
        <w:numPr>
          <w:ilvl w:val="1"/>
          <w:numId w:val="1"/>
        </w:numPr>
        <w:spacing w:line="240" w:lineRule="auto"/>
        <w:ind w:left="426"/>
        <w:jc w:val="both"/>
        <w:rPr>
          <w:sz w:val="18"/>
          <w:szCs w:val="18"/>
        </w:rPr>
      </w:pPr>
      <w:r w:rsidRPr="009E702A">
        <w:rPr>
          <w:sz w:val="18"/>
          <w:szCs w:val="18"/>
        </w:rPr>
        <w:t>Tres años, desde que se encuentra ejecutoriada la sentencia de separación judicial.</w:t>
      </w:r>
    </w:p>
    <w:p w:rsidR="005B12F9" w:rsidRPr="005B12F9" w:rsidRDefault="005B12F9" w:rsidP="005B12F9">
      <w:pPr>
        <w:pStyle w:val="Prrafodelista"/>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El texto de la Ley 19.947, en su artículo 55, hace referencia al “cese efectivo de la convivencia conyugal”. La doctrina y la jurisprudencia han determinado que:</w:t>
      </w:r>
    </w:p>
    <w:p w:rsidR="00C510BE" w:rsidRPr="009E702A" w:rsidRDefault="00C510BE" w:rsidP="005B12F9">
      <w:pPr>
        <w:pStyle w:val="Prrafodelista"/>
        <w:numPr>
          <w:ilvl w:val="1"/>
          <w:numId w:val="1"/>
        </w:numPr>
        <w:tabs>
          <w:tab w:val="left" w:pos="142"/>
        </w:tabs>
        <w:spacing w:line="240" w:lineRule="auto"/>
        <w:ind w:left="426"/>
        <w:jc w:val="both"/>
        <w:rPr>
          <w:sz w:val="18"/>
          <w:szCs w:val="18"/>
        </w:rPr>
      </w:pPr>
      <w:r w:rsidRPr="009E702A">
        <w:rPr>
          <w:sz w:val="18"/>
          <w:szCs w:val="18"/>
        </w:rPr>
        <w:t>Esto significa que bajo ninguna circunstancia se podría solicitar el divorcio mientras se vive bajo el mismo techo.</w:t>
      </w:r>
    </w:p>
    <w:p w:rsidR="00C510BE" w:rsidRPr="00BB67AD" w:rsidRDefault="00C510BE" w:rsidP="005B12F9">
      <w:pPr>
        <w:pStyle w:val="Prrafodelista"/>
        <w:numPr>
          <w:ilvl w:val="1"/>
          <w:numId w:val="1"/>
        </w:numPr>
        <w:tabs>
          <w:tab w:val="left" w:pos="142"/>
        </w:tabs>
        <w:spacing w:line="240" w:lineRule="auto"/>
        <w:ind w:left="426"/>
        <w:jc w:val="both"/>
        <w:rPr>
          <w:sz w:val="18"/>
          <w:szCs w:val="18"/>
          <w:highlight w:val="cyan"/>
        </w:rPr>
      </w:pPr>
      <w:r w:rsidRPr="00BB67AD">
        <w:rPr>
          <w:sz w:val="18"/>
          <w:szCs w:val="18"/>
          <w:highlight w:val="cyan"/>
        </w:rPr>
        <w:t>Aunque los cónyuges compartan domicilio, basta con que haya cesado el ánimo de vivir juntos para que haya lugar al divorcio.</w:t>
      </w:r>
    </w:p>
    <w:p w:rsidR="00C510BE" w:rsidRPr="009E702A" w:rsidRDefault="00C510BE" w:rsidP="005B12F9">
      <w:pPr>
        <w:pStyle w:val="Prrafodelista"/>
        <w:numPr>
          <w:ilvl w:val="1"/>
          <w:numId w:val="1"/>
        </w:numPr>
        <w:tabs>
          <w:tab w:val="left" w:pos="142"/>
        </w:tabs>
        <w:spacing w:line="240" w:lineRule="auto"/>
        <w:ind w:left="426"/>
        <w:jc w:val="both"/>
        <w:rPr>
          <w:sz w:val="18"/>
          <w:szCs w:val="18"/>
        </w:rPr>
      </w:pPr>
      <w:r w:rsidRPr="009E702A">
        <w:rPr>
          <w:sz w:val="18"/>
          <w:szCs w:val="18"/>
        </w:rPr>
        <w:t>Habiendo hijos, se presume que siempre existe la voluntad de convivir y mantener una relación conyugal, mientras los cónyuges vivan en la misma casa.</w:t>
      </w:r>
    </w:p>
    <w:p w:rsidR="00C510BE" w:rsidRPr="009E702A" w:rsidRDefault="00C510BE" w:rsidP="005B12F9">
      <w:pPr>
        <w:pStyle w:val="Prrafodelista"/>
        <w:numPr>
          <w:ilvl w:val="1"/>
          <w:numId w:val="1"/>
        </w:numPr>
        <w:tabs>
          <w:tab w:val="left" w:pos="142"/>
        </w:tabs>
        <w:spacing w:line="240" w:lineRule="auto"/>
        <w:ind w:left="426"/>
        <w:jc w:val="both"/>
        <w:rPr>
          <w:sz w:val="18"/>
          <w:szCs w:val="18"/>
        </w:rPr>
      </w:pPr>
      <w:r w:rsidRPr="009E702A">
        <w:rPr>
          <w:sz w:val="18"/>
          <w:szCs w:val="18"/>
        </w:rPr>
        <w:t>Si los cónyuges han realizado el trámite de notificación de cese de la convivencia, ante el Oficial del Registro Civil que corresponda, no se tomará en consideración su domicilio.</w:t>
      </w:r>
    </w:p>
    <w:p w:rsidR="00C510BE" w:rsidRDefault="00C510BE" w:rsidP="005B12F9">
      <w:pPr>
        <w:pStyle w:val="Prrafodelista"/>
        <w:numPr>
          <w:ilvl w:val="1"/>
          <w:numId w:val="1"/>
        </w:numPr>
        <w:tabs>
          <w:tab w:val="left" w:pos="142"/>
        </w:tabs>
        <w:spacing w:line="240" w:lineRule="auto"/>
        <w:ind w:left="426"/>
        <w:jc w:val="both"/>
        <w:rPr>
          <w:sz w:val="18"/>
          <w:szCs w:val="18"/>
        </w:rPr>
      </w:pPr>
      <w:r w:rsidRPr="009E702A">
        <w:rPr>
          <w:sz w:val="18"/>
          <w:szCs w:val="18"/>
        </w:rPr>
        <w:t xml:space="preserve">Si los </w:t>
      </w:r>
      <w:r w:rsidR="00E40818" w:rsidRPr="009E702A">
        <w:rPr>
          <w:sz w:val="18"/>
          <w:szCs w:val="18"/>
        </w:rPr>
        <w:t>cónyuges</w:t>
      </w:r>
      <w:r w:rsidRPr="009E702A">
        <w:rPr>
          <w:sz w:val="18"/>
          <w:szCs w:val="18"/>
        </w:rPr>
        <w:t xml:space="preserve"> han obtenido una sentencia de separación judicial, no se tomara en consideración su domicilio.</w:t>
      </w:r>
    </w:p>
    <w:p w:rsidR="005B12F9" w:rsidRPr="005B12F9" w:rsidRDefault="005B12F9" w:rsidP="005B12F9">
      <w:pPr>
        <w:pStyle w:val="Prrafodelista"/>
        <w:tabs>
          <w:tab w:val="left" w:pos="142"/>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“cláusula de dureza” consiste en:</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La posibilidad que tiene la parte demandada de divorcio de oponerse a la acción, cuando el demandante no ha cumplido con su deber de fidelidad y socorro respecto del otro cónyuge.</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La posibilidad que tiene el juez de rechazar la acción de divorcio cuando la parte demandada demuestre que ha existido una reanudación del vínculo matrimonial, con ánimo de permanencia.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La posibilidad que tienen las partes, durante la tramitación de un divorcio de común acuerdo, de presentar un acuerdo de alimentos por debajo de los montos mínimos que establece la ley.</w:t>
      </w:r>
    </w:p>
    <w:p w:rsidR="00C510BE"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La posibilidad que tiene la parte demandada de divorcio de oponerse a la acción, cuando el demandante, durante el cese de la convivencia, no ha dado cumplimiento reiterado a su obligación de alimentos respecto del cónyuge demandado y de los hijos comunes, pudiendo hacerlo.</w:t>
      </w:r>
    </w:p>
    <w:p w:rsidR="00C510BE"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La presunción de allanamiento al divorcio por culpa, que opera cuando la parte demandada no contesta la demanda por escrito, dentro del plazo que establece la ley.</w:t>
      </w:r>
    </w:p>
    <w:p w:rsidR="005B12F9" w:rsidRPr="005B12F9" w:rsidRDefault="005B12F9" w:rsidP="005B12F9">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llamada “cláusula de dureza”: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xml:space="preserve">No se aplica en los tribunales chilenos, pues no </w:t>
      </w:r>
      <w:r w:rsidR="00D17A22" w:rsidRPr="009E702A">
        <w:rPr>
          <w:sz w:val="18"/>
          <w:szCs w:val="18"/>
        </w:rPr>
        <w:t>está</w:t>
      </w:r>
      <w:r w:rsidRPr="009E702A">
        <w:rPr>
          <w:sz w:val="18"/>
          <w:szCs w:val="18"/>
        </w:rPr>
        <w:t xml:space="preserve"> contemplada en nuestra ley.</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xml:space="preserve">No </w:t>
      </w:r>
      <w:r w:rsidR="00D17A22" w:rsidRPr="009E702A">
        <w:rPr>
          <w:sz w:val="18"/>
          <w:szCs w:val="18"/>
        </w:rPr>
        <w:t>está</w:t>
      </w:r>
      <w:r w:rsidRPr="009E702A">
        <w:rPr>
          <w:sz w:val="18"/>
          <w:szCs w:val="18"/>
        </w:rPr>
        <w:t xml:space="preserve"> contemplada en la Ley de Matrimonio Civil chilena, pero los tribunales la aplican por </w:t>
      </w:r>
      <w:r w:rsidR="00E40818" w:rsidRPr="009E702A">
        <w:rPr>
          <w:sz w:val="18"/>
          <w:szCs w:val="18"/>
        </w:rPr>
        <w:t>analogía</w:t>
      </w:r>
      <w:r w:rsidRPr="009E702A">
        <w:rPr>
          <w:sz w:val="18"/>
          <w:szCs w:val="18"/>
        </w:rPr>
        <w:t>.</w:t>
      </w:r>
    </w:p>
    <w:p w:rsidR="00C510BE" w:rsidRPr="009E702A" w:rsidRDefault="00D17A22" w:rsidP="005B12F9">
      <w:pPr>
        <w:pStyle w:val="Prrafodelista"/>
        <w:numPr>
          <w:ilvl w:val="1"/>
          <w:numId w:val="1"/>
        </w:numPr>
        <w:tabs>
          <w:tab w:val="left" w:pos="426"/>
        </w:tabs>
        <w:spacing w:line="240" w:lineRule="auto"/>
        <w:ind w:left="426"/>
        <w:jc w:val="both"/>
        <w:rPr>
          <w:sz w:val="18"/>
          <w:szCs w:val="18"/>
        </w:rPr>
      </w:pPr>
      <w:r w:rsidRPr="009E702A">
        <w:rPr>
          <w:sz w:val="18"/>
          <w:szCs w:val="18"/>
        </w:rPr>
        <w:t>Está</w:t>
      </w:r>
      <w:r w:rsidR="00C510BE" w:rsidRPr="009E702A">
        <w:rPr>
          <w:sz w:val="18"/>
          <w:szCs w:val="18"/>
        </w:rPr>
        <w:t xml:space="preserve"> contemplada en el </w:t>
      </w:r>
      <w:r w:rsidR="00E40818" w:rsidRPr="009E702A">
        <w:rPr>
          <w:sz w:val="18"/>
          <w:szCs w:val="18"/>
        </w:rPr>
        <w:t>Código</w:t>
      </w:r>
      <w:r w:rsidR="00C510BE" w:rsidRPr="009E702A">
        <w:rPr>
          <w:sz w:val="18"/>
          <w:szCs w:val="18"/>
        </w:rPr>
        <w:t xml:space="preserve"> Civil chileno.</w:t>
      </w:r>
    </w:p>
    <w:p w:rsidR="00C510BE" w:rsidRPr="00BB67AD" w:rsidRDefault="00D17A22"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Está</w:t>
      </w:r>
      <w:r w:rsidR="00C510BE" w:rsidRPr="00BB67AD">
        <w:rPr>
          <w:sz w:val="18"/>
          <w:szCs w:val="18"/>
          <w:highlight w:val="cyan"/>
        </w:rPr>
        <w:t xml:space="preserve"> contemplada en la Ley de Matrimonio Civil.</w:t>
      </w:r>
    </w:p>
    <w:p w:rsidR="00C510BE" w:rsidRDefault="00D17A22" w:rsidP="005B12F9">
      <w:pPr>
        <w:pStyle w:val="Prrafodelista"/>
        <w:numPr>
          <w:ilvl w:val="1"/>
          <w:numId w:val="1"/>
        </w:numPr>
        <w:tabs>
          <w:tab w:val="left" w:pos="426"/>
        </w:tabs>
        <w:spacing w:line="240" w:lineRule="auto"/>
        <w:ind w:left="426"/>
        <w:jc w:val="both"/>
        <w:rPr>
          <w:sz w:val="18"/>
          <w:szCs w:val="18"/>
        </w:rPr>
      </w:pPr>
      <w:r w:rsidRPr="009E702A">
        <w:rPr>
          <w:sz w:val="18"/>
          <w:szCs w:val="18"/>
        </w:rPr>
        <w:t>Está</w:t>
      </w:r>
      <w:r w:rsidR="00C510BE" w:rsidRPr="009E702A">
        <w:rPr>
          <w:sz w:val="18"/>
          <w:szCs w:val="18"/>
        </w:rPr>
        <w:t xml:space="preserve"> contemplada en la Ley de Matrimonio Civil, como causal de divorcio.</w:t>
      </w:r>
    </w:p>
    <w:p w:rsidR="005B12F9" w:rsidRPr="005B12F9" w:rsidRDefault="005B12F9" w:rsidP="005B12F9">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llamada “clausula de dureza”: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Puede aplicarse de oficio por el tribunal.</w:t>
      </w:r>
    </w:p>
    <w:p w:rsidR="00C510BE"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Debe alegarse expresamente por la parte demandada de divorcio, quien además deberá ofrecer prueba al respecto.</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Debe aplicarse de oficio por el tribunal. A tal efecto, el juez deberá revisar si entre las partes existen causas de alimentos.</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Debe ser reconocida por el demandante, en el texto de su demanda.</w:t>
      </w:r>
    </w:p>
    <w:p w:rsidR="00C510BE"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Puede ser alegada por la parte demandada, o aplicada de oficio por el tribunal, dependiendo del monto de la deuda de alimentos.</w:t>
      </w:r>
    </w:p>
    <w:p w:rsidR="005B12F9" w:rsidRDefault="005B12F9" w:rsidP="005B12F9">
      <w:pPr>
        <w:pStyle w:val="Prrafodelista"/>
        <w:tabs>
          <w:tab w:val="left" w:pos="426"/>
        </w:tabs>
        <w:spacing w:line="240" w:lineRule="auto"/>
        <w:ind w:left="426"/>
        <w:jc w:val="both"/>
        <w:rPr>
          <w:sz w:val="18"/>
          <w:szCs w:val="18"/>
        </w:rPr>
      </w:pPr>
    </w:p>
    <w:p w:rsidR="006D2694" w:rsidRDefault="006D2694" w:rsidP="005B12F9">
      <w:pPr>
        <w:pStyle w:val="Prrafodelista"/>
        <w:tabs>
          <w:tab w:val="left" w:pos="426"/>
        </w:tabs>
        <w:spacing w:line="240" w:lineRule="auto"/>
        <w:ind w:left="426"/>
        <w:jc w:val="both"/>
        <w:rPr>
          <w:sz w:val="18"/>
          <w:szCs w:val="18"/>
        </w:rPr>
      </w:pPr>
    </w:p>
    <w:p w:rsidR="006D2694" w:rsidRPr="005B12F9" w:rsidRDefault="006D2694" w:rsidP="005B12F9">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Cuando los cónyuges solicitan el divorcio de común acuerdo, deben acompañar un acuerdo que regule sus relaciones mutuas…:</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en forma completa y suficiente. Esto significa que deben regular materias como alimentos, liquidación de la sociedad conyugal –si la hubiere- y repartición de los bienes de la misma, velando en todo momento por el interés superior de los hijos comunes.</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en forma completa y suficiente. Esto significa que no debe haber deuda de alimentos, ni órdenes de arresto pendientes por el mismo concepto. Además se deberá velar por el interés superior de los hijos comunes, procurando aminorar el menoscabo económico que pudo causar la ruptura y establecer relaciones equitativas, hacia el futuro, entre los cónyuges cuyo divorcio se solicita.</w:t>
      </w:r>
    </w:p>
    <w:p w:rsidR="00C510BE"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 xml:space="preserve">… en forma completa y suficiente. Esto significa que el acuerdo debe cubrir alimentos, relación directa y regular, cuidado personal  y las materias vinculadas al régimen de bienes del matrimonio. Además se deberá velar por el interés superior de los hijos comunes, procurando aminorar el menoscabo económico que pudo causar la ruptura y establecer relaciones equitativas, hacia el futuro, entre los cónyuges cuyo divorcio se solicita.  </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xml:space="preserve">… en forma completa y suficiente. Esto significa que debe identificarse claramente a todos los hijos comunes de la pareja, además de acompañar a lo menos un inventario simple de los bienes que tienen en </w:t>
      </w:r>
      <w:r w:rsidR="00E40818" w:rsidRPr="009E702A">
        <w:rPr>
          <w:sz w:val="18"/>
          <w:szCs w:val="18"/>
        </w:rPr>
        <w:t>común</w:t>
      </w:r>
      <w:r w:rsidRPr="009E702A">
        <w:rPr>
          <w:sz w:val="18"/>
          <w:szCs w:val="18"/>
        </w:rPr>
        <w:t>.</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Ninguna de las anteriores</w:t>
      </w:r>
    </w:p>
    <w:p w:rsidR="00C510BE" w:rsidRPr="009E702A" w:rsidRDefault="00C510BE" w:rsidP="005B12F9">
      <w:pPr>
        <w:spacing w:line="240" w:lineRule="auto"/>
        <w:jc w:val="both"/>
        <w:rPr>
          <w:sz w:val="18"/>
          <w:szCs w:val="18"/>
        </w:rPr>
      </w:pPr>
      <w:r w:rsidRPr="009E702A">
        <w:rPr>
          <w:sz w:val="18"/>
          <w:szCs w:val="18"/>
        </w:rPr>
        <w:t xml:space="preserve"> </w:t>
      </w: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Las personas menores de edad que se encuentran casadas…:</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Deberán esperar hasta alcanzar la mayoría de edad para ejercer la acción de divorcio.</w:t>
      </w:r>
    </w:p>
    <w:p w:rsidR="00C510BE"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Pueden ejercer la acción por sí mismas, sin perjuicio de su derecho a actuar por intermedio de representante.</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Pueden ejercer la acción de divorcio sólo con autorización del juez que conoce la causa.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Deben obtener autorización para el divorcio, de las mismas personas que debieron autorizar su matrimonio.</w:t>
      </w:r>
    </w:p>
    <w:p w:rsidR="00C510BE"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Nunca pueden alegar el divorcio culposo, pues es una causal del mismo ser menor de edad.</w:t>
      </w:r>
    </w:p>
    <w:p w:rsidR="006D2694" w:rsidRPr="005B12F9" w:rsidRDefault="006D2694" w:rsidP="006D2694">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El divorcio:</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 xml:space="preserve">Otorga a los </w:t>
      </w:r>
      <w:r w:rsidR="00D17A22" w:rsidRPr="009E702A">
        <w:rPr>
          <w:sz w:val="18"/>
          <w:szCs w:val="18"/>
        </w:rPr>
        <w:t>cónyuges</w:t>
      </w:r>
      <w:r w:rsidRPr="009E702A">
        <w:rPr>
          <w:sz w:val="18"/>
          <w:szCs w:val="18"/>
        </w:rPr>
        <w:t xml:space="preserve"> el estado civil de divorciados.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 xml:space="preserve">Otorga a los </w:t>
      </w:r>
      <w:r w:rsidR="00D17A22" w:rsidRPr="009E702A">
        <w:rPr>
          <w:sz w:val="18"/>
          <w:szCs w:val="18"/>
        </w:rPr>
        <w:t>cónyuges</w:t>
      </w:r>
      <w:r w:rsidRPr="009E702A">
        <w:rPr>
          <w:sz w:val="18"/>
          <w:szCs w:val="18"/>
        </w:rPr>
        <w:t xml:space="preserve"> el estado civil de solteros.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Pone fin al derecho de los hijos de pedir alimentos</w:t>
      </w:r>
    </w:p>
    <w:p w:rsidR="00C510BE" w:rsidRPr="009E702A" w:rsidRDefault="00C510BE" w:rsidP="005B12F9">
      <w:pPr>
        <w:pStyle w:val="Prrafodelista"/>
        <w:numPr>
          <w:ilvl w:val="2"/>
          <w:numId w:val="1"/>
        </w:numPr>
        <w:spacing w:line="240" w:lineRule="auto"/>
        <w:jc w:val="both"/>
        <w:rPr>
          <w:sz w:val="18"/>
          <w:szCs w:val="18"/>
        </w:rPr>
      </w:pPr>
      <w:r w:rsidRPr="009E702A">
        <w:rPr>
          <w:sz w:val="18"/>
          <w:szCs w:val="18"/>
        </w:rPr>
        <w:t xml:space="preserve">Pone fin al derecho de los </w:t>
      </w:r>
      <w:r w:rsidR="00D17A22" w:rsidRPr="009E702A">
        <w:rPr>
          <w:sz w:val="18"/>
          <w:szCs w:val="18"/>
        </w:rPr>
        <w:t>cónyuges</w:t>
      </w:r>
      <w:r w:rsidRPr="009E702A">
        <w:rPr>
          <w:sz w:val="18"/>
          <w:szCs w:val="18"/>
        </w:rPr>
        <w:t xml:space="preserve"> de pedirse alimentos mutuamente.</w:t>
      </w:r>
    </w:p>
    <w:p w:rsidR="00C510BE" w:rsidRPr="009E702A" w:rsidRDefault="00C510BE" w:rsidP="005B12F9">
      <w:pPr>
        <w:pStyle w:val="Prrafodelista"/>
        <w:numPr>
          <w:ilvl w:val="0"/>
          <w:numId w:val="23"/>
        </w:numPr>
        <w:tabs>
          <w:tab w:val="left" w:pos="426"/>
        </w:tabs>
        <w:spacing w:line="240" w:lineRule="auto"/>
        <w:ind w:left="426"/>
        <w:jc w:val="both"/>
        <w:rPr>
          <w:sz w:val="18"/>
          <w:szCs w:val="18"/>
        </w:rPr>
      </w:pPr>
      <w:r w:rsidRPr="009E702A">
        <w:rPr>
          <w:sz w:val="18"/>
          <w:szCs w:val="18"/>
        </w:rPr>
        <w:t>Solo i</w:t>
      </w:r>
    </w:p>
    <w:p w:rsidR="00C510BE" w:rsidRPr="009E702A" w:rsidRDefault="00C510BE" w:rsidP="005B12F9">
      <w:pPr>
        <w:pStyle w:val="Prrafodelista"/>
        <w:numPr>
          <w:ilvl w:val="0"/>
          <w:numId w:val="23"/>
        </w:numPr>
        <w:tabs>
          <w:tab w:val="left" w:pos="426"/>
        </w:tabs>
        <w:spacing w:line="240" w:lineRule="auto"/>
        <w:ind w:left="426"/>
        <w:jc w:val="both"/>
        <w:rPr>
          <w:sz w:val="18"/>
          <w:szCs w:val="18"/>
        </w:rPr>
      </w:pPr>
      <w:r w:rsidRPr="009E702A">
        <w:rPr>
          <w:sz w:val="18"/>
          <w:szCs w:val="18"/>
        </w:rPr>
        <w:t xml:space="preserve">Solo </w:t>
      </w:r>
      <w:proofErr w:type="spellStart"/>
      <w:r w:rsidRPr="009E702A">
        <w:rPr>
          <w:sz w:val="18"/>
          <w:szCs w:val="18"/>
        </w:rPr>
        <w:t>ii</w:t>
      </w:r>
      <w:proofErr w:type="spellEnd"/>
    </w:p>
    <w:p w:rsidR="00C510BE" w:rsidRPr="00BB67AD" w:rsidRDefault="00C510BE" w:rsidP="005B12F9">
      <w:pPr>
        <w:pStyle w:val="Prrafodelista"/>
        <w:numPr>
          <w:ilvl w:val="0"/>
          <w:numId w:val="23"/>
        </w:numPr>
        <w:tabs>
          <w:tab w:val="left" w:pos="426"/>
        </w:tabs>
        <w:spacing w:line="240" w:lineRule="auto"/>
        <w:ind w:left="426"/>
        <w:jc w:val="both"/>
        <w:rPr>
          <w:sz w:val="18"/>
          <w:szCs w:val="18"/>
          <w:highlight w:val="cyan"/>
        </w:rPr>
      </w:pPr>
      <w:r w:rsidRPr="00BB67AD">
        <w:rPr>
          <w:sz w:val="18"/>
          <w:szCs w:val="18"/>
          <w:highlight w:val="cyan"/>
        </w:rPr>
        <w:t xml:space="preserve">i y </w:t>
      </w:r>
      <w:proofErr w:type="spellStart"/>
      <w:r w:rsidRPr="00BB67AD">
        <w:rPr>
          <w:sz w:val="18"/>
          <w:szCs w:val="18"/>
          <w:highlight w:val="cyan"/>
        </w:rPr>
        <w:t>iv</w:t>
      </w:r>
      <w:proofErr w:type="spellEnd"/>
    </w:p>
    <w:p w:rsidR="00C510BE" w:rsidRPr="009E702A" w:rsidRDefault="00C510BE" w:rsidP="005B12F9">
      <w:pPr>
        <w:pStyle w:val="Prrafodelista"/>
        <w:numPr>
          <w:ilvl w:val="0"/>
          <w:numId w:val="23"/>
        </w:numPr>
        <w:tabs>
          <w:tab w:val="left" w:pos="426"/>
        </w:tabs>
        <w:spacing w:line="240" w:lineRule="auto"/>
        <w:ind w:left="426"/>
        <w:jc w:val="both"/>
        <w:rPr>
          <w:sz w:val="18"/>
          <w:szCs w:val="18"/>
        </w:rPr>
      </w:pPr>
      <w:proofErr w:type="spellStart"/>
      <w:r w:rsidRPr="009E702A">
        <w:rPr>
          <w:sz w:val="18"/>
          <w:szCs w:val="18"/>
        </w:rPr>
        <w:t>ii</w:t>
      </w:r>
      <w:proofErr w:type="spellEnd"/>
      <w:r w:rsidRPr="009E702A">
        <w:rPr>
          <w:sz w:val="18"/>
          <w:szCs w:val="18"/>
        </w:rPr>
        <w:t xml:space="preserve">, </w:t>
      </w:r>
      <w:proofErr w:type="spellStart"/>
      <w:r w:rsidRPr="009E702A">
        <w:rPr>
          <w:sz w:val="18"/>
          <w:szCs w:val="18"/>
        </w:rPr>
        <w:t>iii</w:t>
      </w:r>
      <w:proofErr w:type="spellEnd"/>
      <w:r w:rsidRPr="009E702A">
        <w:rPr>
          <w:sz w:val="18"/>
          <w:szCs w:val="18"/>
        </w:rPr>
        <w:t xml:space="preserve">, y </w:t>
      </w:r>
      <w:proofErr w:type="spellStart"/>
      <w:r w:rsidRPr="009E702A">
        <w:rPr>
          <w:sz w:val="18"/>
          <w:szCs w:val="18"/>
        </w:rPr>
        <w:t>iv</w:t>
      </w:r>
      <w:proofErr w:type="spellEnd"/>
    </w:p>
    <w:p w:rsidR="00C510BE" w:rsidRDefault="00C510BE" w:rsidP="005B12F9">
      <w:pPr>
        <w:pStyle w:val="Prrafodelista"/>
        <w:numPr>
          <w:ilvl w:val="0"/>
          <w:numId w:val="23"/>
        </w:numPr>
        <w:tabs>
          <w:tab w:val="left" w:pos="426"/>
        </w:tabs>
        <w:spacing w:line="240" w:lineRule="auto"/>
        <w:ind w:left="426"/>
        <w:jc w:val="both"/>
        <w:rPr>
          <w:sz w:val="18"/>
          <w:szCs w:val="18"/>
        </w:rPr>
      </w:pPr>
      <w:r w:rsidRPr="009E702A">
        <w:rPr>
          <w:sz w:val="18"/>
          <w:szCs w:val="18"/>
        </w:rPr>
        <w:t>Ninguna de las anteriores</w:t>
      </w:r>
    </w:p>
    <w:p w:rsidR="006D2694" w:rsidRPr="005B12F9" w:rsidRDefault="006D2694" w:rsidP="006D2694">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acción de divorcio prescribe en:</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5 años, contados desde que se tramita la separación judicial</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5 años, contados desde la primera constancia escrita de cese de la convivencia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5 años, contados desde que se presenta al tribunal el acuerdo regulatorio de relaciones mutuas.</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3 años, contados desde que cesa la convivencia conyugal.</w:t>
      </w:r>
    </w:p>
    <w:p w:rsidR="00E40818"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Ninguna de las anteriores</w:t>
      </w:r>
    </w:p>
    <w:p w:rsidR="006D2694" w:rsidRPr="005B12F9" w:rsidRDefault="006D2694" w:rsidP="006D2694">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No puede solicitar el divorcio:</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El cónyuge menor de edad o interdicto por disipación</w:t>
      </w:r>
    </w:p>
    <w:p w:rsidR="00C510BE" w:rsidRPr="00BB67AD" w:rsidRDefault="00C510BE" w:rsidP="005B12F9">
      <w:pPr>
        <w:pStyle w:val="Prrafodelista"/>
        <w:numPr>
          <w:ilvl w:val="1"/>
          <w:numId w:val="1"/>
        </w:numPr>
        <w:spacing w:line="240" w:lineRule="auto"/>
        <w:ind w:left="426"/>
        <w:jc w:val="both"/>
        <w:rPr>
          <w:sz w:val="18"/>
          <w:szCs w:val="18"/>
          <w:highlight w:val="cyan"/>
        </w:rPr>
      </w:pPr>
      <w:r w:rsidRPr="00BB67AD">
        <w:rPr>
          <w:sz w:val="18"/>
          <w:szCs w:val="18"/>
          <w:highlight w:val="cyan"/>
        </w:rPr>
        <w:t>El cónyuge que invoca alguna de las causales del artículo 54 de la Ley de Matrimonio Civil, cuando dio origen a dicha causal</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El cónyuge que no ha dado cumplimiento reiterado a su deber de alimentos, pudiendo hacerlo</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El cónyuge que, teniendo el cuidado personal de los hijos comunes, ha impedido su relación directa y regular con el otro cónyuge.</w:t>
      </w:r>
    </w:p>
    <w:p w:rsidR="00C510BE" w:rsidRDefault="00C510BE" w:rsidP="005B12F9">
      <w:pPr>
        <w:pStyle w:val="Prrafodelista"/>
        <w:numPr>
          <w:ilvl w:val="1"/>
          <w:numId w:val="1"/>
        </w:numPr>
        <w:spacing w:line="240" w:lineRule="auto"/>
        <w:ind w:left="426"/>
        <w:jc w:val="both"/>
        <w:rPr>
          <w:sz w:val="18"/>
          <w:szCs w:val="18"/>
        </w:rPr>
      </w:pPr>
      <w:r w:rsidRPr="009E702A">
        <w:rPr>
          <w:sz w:val="18"/>
          <w:szCs w:val="18"/>
        </w:rPr>
        <w:t xml:space="preserve">El </w:t>
      </w:r>
      <w:r w:rsidR="00D17A22" w:rsidRPr="009E702A">
        <w:rPr>
          <w:sz w:val="18"/>
          <w:szCs w:val="18"/>
        </w:rPr>
        <w:t>cónyuge</w:t>
      </w:r>
      <w:r w:rsidRPr="009E702A">
        <w:rPr>
          <w:sz w:val="18"/>
          <w:szCs w:val="18"/>
        </w:rPr>
        <w:t xml:space="preserve"> que ha sido condenado en un procedimiento por violencia intrafamiliar.</w:t>
      </w:r>
    </w:p>
    <w:p w:rsidR="006D2694" w:rsidRPr="005B12F9" w:rsidRDefault="006D2694" w:rsidP="006D2694">
      <w:pPr>
        <w:pStyle w:val="Prrafodelista"/>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En cuanto al divorcio, la Ley 19.947 no es aplicable a matrimonios contraídos con anterioridad a su entrada en vigencia.</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Verdadero. Los matrimonios contraídos antes de la entrada en vigencia de la Ley 19.947 son indisolubles.</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Falso. Las normas sobre divorcio contenidas en la Ley 19.947 se aplican sin distinguir si el matrimonio fue contraído antes de la entrada en vigencia de la ley.</w:t>
      </w:r>
    </w:p>
    <w:p w:rsidR="00C510BE" w:rsidRPr="009E702A" w:rsidRDefault="00C510BE" w:rsidP="005B12F9">
      <w:pPr>
        <w:pStyle w:val="Prrafodelista"/>
        <w:numPr>
          <w:ilvl w:val="1"/>
          <w:numId w:val="1"/>
        </w:numPr>
        <w:spacing w:line="240" w:lineRule="auto"/>
        <w:ind w:left="426"/>
        <w:jc w:val="both"/>
        <w:rPr>
          <w:sz w:val="18"/>
          <w:szCs w:val="18"/>
        </w:rPr>
      </w:pPr>
      <w:r w:rsidRPr="009E702A">
        <w:rPr>
          <w:sz w:val="18"/>
          <w:szCs w:val="18"/>
        </w:rPr>
        <w:t>Verdadero, pero sí son aplicables las normas que regulan la separación judicial y compensación económica.</w:t>
      </w:r>
    </w:p>
    <w:p w:rsidR="00C510BE" w:rsidRPr="00BB67AD" w:rsidRDefault="00C510BE" w:rsidP="005B12F9">
      <w:pPr>
        <w:pStyle w:val="Prrafodelista"/>
        <w:numPr>
          <w:ilvl w:val="1"/>
          <w:numId w:val="1"/>
        </w:numPr>
        <w:spacing w:line="240" w:lineRule="auto"/>
        <w:ind w:left="426"/>
        <w:jc w:val="both"/>
        <w:rPr>
          <w:sz w:val="18"/>
          <w:szCs w:val="18"/>
          <w:highlight w:val="cyan"/>
        </w:rPr>
      </w:pPr>
      <w:r w:rsidRPr="00BB67AD">
        <w:rPr>
          <w:sz w:val="18"/>
          <w:szCs w:val="18"/>
          <w:highlight w:val="cyan"/>
        </w:rPr>
        <w:t xml:space="preserve">Falso, pero las formas de probar el cese de la convivencia son distintas según el matrimonio haya sido contraído antes o después de la entrada en vigencia de la ley. </w:t>
      </w:r>
    </w:p>
    <w:p w:rsidR="00C510BE" w:rsidRDefault="00C510BE" w:rsidP="005B12F9">
      <w:pPr>
        <w:pStyle w:val="Prrafodelista"/>
        <w:numPr>
          <w:ilvl w:val="1"/>
          <w:numId w:val="1"/>
        </w:numPr>
        <w:spacing w:line="240" w:lineRule="auto"/>
        <w:ind w:left="426"/>
        <w:jc w:val="both"/>
        <w:rPr>
          <w:sz w:val="18"/>
          <w:szCs w:val="18"/>
        </w:rPr>
      </w:pPr>
      <w:r w:rsidRPr="009E702A">
        <w:rPr>
          <w:sz w:val="18"/>
          <w:szCs w:val="18"/>
        </w:rPr>
        <w:t>Ninguna de las anteriores.</w:t>
      </w:r>
    </w:p>
    <w:p w:rsidR="006D2694" w:rsidRPr="005B12F9" w:rsidRDefault="006D2694" w:rsidP="006D2694">
      <w:pPr>
        <w:pStyle w:val="Prrafodelista"/>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El divorcio por culpa, a diferencia del divorcio por cese de la convivencia: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Exige un plazo más corto de cese de la convivencia</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Exige un plazo más largo de cese de la convivencia</w:t>
      </w:r>
    </w:p>
    <w:p w:rsidR="00C510BE" w:rsidRPr="00BB67AD" w:rsidRDefault="00C510BE" w:rsidP="005B12F9">
      <w:pPr>
        <w:pStyle w:val="Prrafodelista"/>
        <w:numPr>
          <w:ilvl w:val="1"/>
          <w:numId w:val="1"/>
        </w:numPr>
        <w:tabs>
          <w:tab w:val="left" w:pos="426"/>
        </w:tabs>
        <w:spacing w:line="240" w:lineRule="auto"/>
        <w:ind w:left="426"/>
        <w:jc w:val="both"/>
        <w:rPr>
          <w:sz w:val="18"/>
          <w:szCs w:val="18"/>
          <w:highlight w:val="cyan"/>
        </w:rPr>
      </w:pPr>
      <w:r w:rsidRPr="00BB67AD">
        <w:rPr>
          <w:sz w:val="18"/>
          <w:szCs w:val="18"/>
          <w:highlight w:val="cyan"/>
        </w:rPr>
        <w:t xml:space="preserve">No se refiere explícitamente al cese de la convivencia </w:t>
      </w:r>
    </w:p>
    <w:p w:rsidR="00C510BE" w:rsidRPr="009E702A"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Presume de pleno derecho que ha cesado la convivencia</w:t>
      </w:r>
    </w:p>
    <w:p w:rsidR="00C510BE" w:rsidRDefault="00C510BE" w:rsidP="005B12F9">
      <w:pPr>
        <w:pStyle w:val="Prrafodelista"/>
        <w:numPr>
          <w:ilvl w:val="1"/>
          <w:numId w:val="1"/>
        </w:numPr>
        <w:tabs>
          <w:tab w:val="left" w:pos="426"/>
        </w:tabs>
        <w:spacing w:line="240" w:lineRule="auto"/>
        <w:ind w:left="426"/>
        <w:jc w:val="both"/>
        <w:rPr>
          <w:sz w:val="18"/>
          <w:szCs w:val="18"/>
        </w:rPr>
      </w:pPr>
      <w:r w:rsidRPr="009E702A">
        <w:rPr>
          <w:sz w:val="18"/>
          <w:szCs w:val="18"/>
        </w:rPr>
        <w:t xml:space="preserve">Puede traer consecuencias penales para los </w:t>
      </w:r>
      <w:r w:rsidR="00D17A22" w:rsidRPr="009E702A">
        <w:rPr>
          <w:sz w:val="18"/>
          <w:szCs w:val="18"/>
        </w:rPr>
        <w:t>cónyuges</w:t>
      </w:r>
      <w:r w:rsidRPr="009E702A">
        <w:rPr>
          <w:sz w:val="18"/>
          <w:szCs w:val="18"/>
        </w:rPr>
        <w:t xml:space="preserve">. </w:t>
      </w:r>
    </w:p>
    <w:p w:rsidR="006D2694" w:rsidRPr="005B12F9" w:rsidRDefault="006D2694" w:rsidP="006D2694">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t>La Corte Suprema ha determinado que:</w:t>
      </w:r>
    </w:p>
    <w:p w:rsidR="00C510BE" w:rsidRPr="00BB67AD" w:rsidRDefault="00C510BE" w:rsidP="005B12F9">
      <w:pPr>
        <w:pStyle w:val="Prrafodelista"/>
        <w:numPr>
          <w:ilvl w:val="0"/>
          <w:numId w:val="33"/>
        </w:numPr>
        <w:spacing w:line="240" w:lineRule="auto"/>
        <w:ind w:left="426"/>
        <w:jc w:val="both"/>
        <w:rPr>
          <w:sz w:val="18"/>
          <w:szCs w:val="18"/>
          <w:highlight w:val="cyan"/>
        </w:rPr>
      </w:pPr>
      <w:r w:rsidRPr="00BB67AD">
        <w:rPr>
          <w:sz w:val="18"/>
          <w:szCs w:val="18"/>
          <w:highlight w:val="cyan"/>
        </w:rPr>
        <w:t>Una sentencia que concede el divorcio por dos causales que concurren simultáneamente es perfectamente válida, pues no se trata de de decisiones contradictorias, dado que el fallo puede ejecutarse sin problemas.</w:t>
      </w:r>
    </w:p>
    <w:p w:rsidR="00C510BE" w:rsidRPr="009E702A" w:rsidRDefault="00C510BE" w:rsidP="005B12F9">
      <w:pPr>
        <w:pStyle w:val="Prrafodelista"/>
        <w:numPr>
          <w:ilvl w:val="0"/>
          <w:numId w:val="33"/>
        </w:numPr>
        <w:spacing w:line="240" w:lineRule="auto"/>
        <w:ind w:left="426"/>
        <w:jc w:val="both"/>
        <w:rPr>
          <w:sz w:val="18"/>
          <w:szCs w:val="18"/>
        </w:rPr>
      </w:pPr>
      <w:r w:rsidRPr="009E702A">
        <w:rPr>
          <w:sz w:val="18"/>
          <w:szCs w:val="18"/>
        </w:rPr>
        <w:t>Una sentencia que concede el divorcio por dos causales que concurren simultáneamente es nula, pues es contradictorio dar cabida a dos causales de divorcio al mismo tiempo.</w:t>
      </w:r>
    </w:p>
    <w:p w:rsidR="00C510BE" w:rsidRPr="009E702A" w:rsidRDefault="00C510BE" w:rsidP="005B12F9">
      <w:pPr>
        <w:pStyle w:val="Prrafodelista"/>
        <w:numPr>
          <w:ilvl w:val="0"/>
          <w:numId w:val="33"/>
        </w:numPr>
        <w:spacing w:line="240" w:lineRule="auto"/>
        <w:ind w:left="426"/>
        <w:jc w:val="both"/>
        <w:rPr>
          <w:sz w:val="18"/>
          <w:szCs w:val="18"/>
        </w:rPr>
      </w:pPr>
      <w:r w:rsidRPr="009E702A">
        <w:rPr>
          <w:sz w:val="18"/>
          <w:szCs w:val="18"/>
        </w:rPr>
        <w:t xml:space="preserve">Es deber del tribunal hacerse cargo de todas las causales que quepan en un divorcio. Si el matrimonio termina por conducta impropia de uno de los </w:t>
      </w:r>
      <w:r w:rsidR="00D17A22" w:rsidRPr="009E702A">
        <w:rPr>
          <w:sz w:val="18"/>
          <w:szCs w:val="18"/>
        </w:rPr>
        <w:t>cónyuges</w:t>
      </w:r>
      <w:r w:rsidRPr="009E702A">
        <w:rPr>
          <w:sz w:val="18"/>
          <w:szCs w:val="18"/>
        </w:rPr>
        <w:t>, y además ha cesado la convivencia, la sentencia debe reflejar ese hecho.</w:t>
      </w:r>
    </w:p>
    <w:p w:rsidR="00C510BE" w:rsidRPr="009E702A" w:rsidRDefault="00C510BE" w:rsidP="005B12F9">
      <w:pPr>
        <w:pStyle w:val="Prrafodelista"/>
        <w:numPr>
          <w:ilvl w:val="0"/>
          <w:numId w:val="33"/>
        </w:numPr>
        <w:spacing w:line="240" w:lineRule="auto"/>
        <w:ind w:left="426"/>
        <w:jc w:val="both"/>
        <w:rPr>
          <w:sz w:val="18"/>
          <w:szCs w:val="18"/>
        </w:rPr>
      </w:pPr>
      <w:r w:rsidRPr="009E702A">
        <w:rPr>
          <w:sz w:val="18"/>
          <w:szCs w:val="18"/>
        </w:rPr>
        <w:t xml:space="preserve">No es posible decretar el divorcio por dos causales </w:t>
      </w:r>
      <w:r w:rsidR="00D17A22" w:rsidRPr="009E702A">
        <w:rPr>
          <w:sz w:val="18"/>
          <w:szCs w:val="18"/>
        </w:rPr>
        <w:t>simultáneas</w:t>
      </w:r>
      <w:r w:rsidRPr="009E702A">
        <w:rPr>
          <w:sz w:val="18"/>
          <w:szCs w:val="18"/>
        </w:rPr>
        <w:t xml:space="preserve">, pues las causales enumeradas en los artículos 54 y 55 de la Ley de Matrimonio Civil son incompatibles: el cese de la convivencia corresponde a una causal remedio, opuesta a la tesis de divorcio castigo o sanción por culpa de uno de los </w:t>
      </w:r>
      <w:r w:rsidR="00D17A22" w:rsidRPr="009E702A">
        <w:rPr>
          <w:sz w:val="18"/>
          <w:szCs w:val="18"/>
        </w:rPr>
        <w:t>cónyuges</w:t>
      </w:r>
      <w:r w:rsidRPr="009E702A">
        <w:rPr>
          <w:sz w:val="18"/>
          <w:szCs w:val="18"/>
        </w:rPr>
        <w:t>.</w:t>
      </w:r>
    </w:p>
    <w:p w:rsidR="00C510BE" w:rsidRDefault="00C510BE" w:rsidP="005B12F9">
      <w:pPr>
        <w:pStyle w:val="Prrafodelista"/>
        <w:numPr>
          <w:ilvl w:val="0"/>
          <w:numId w:val="33"/>
        </w:numPr>
        <w:spacing w:line="240" w:lineRule="auto"/>
        <w:ind w:left="426"/>
        <w:jc w:val="both"/>
        <w:rPr>
          <w:sz w:val="18"/>
          <w:szCs w:val="18"/>
        </w:rPr>
      </w:pPr>
      <w:r w:rsidRPr="009E702A">
        <w:rPr>
          <w:sz w:val="18"/>
          <w:szCs w:val="18"/>
        </w:rPr>
        <w:t xml:space="preserve">Dada la complejidad de la institución del matrimonio, y los </w:t>
      </w:r>
      <w:r w:rsidR="00D17A22" w:rsidRPr="009E702A">
        <w:rPr>
          <w:sz w:val="18"/>
          <w:szCs w:val="18"/>
        </w:rPr>
        <w:t>múltiples</w:t>
      </w:r>
      <w:r w:rsidRPr="009E702A">
        <w:rPr>
          <w:sz w:val="18"/>
          <w:szCs w:val="18"/>
        </w:rPr>
        <w:t xml:space="preserve"> motivos que entran en juego en la ruptura de una pareja, es normal que sea aplicable </w:t>
      </w:r>
      <w:r w:rsidR="00D17A22" w:rsidRPr="009E702A">
        <w:rPr>
          <w:sz w:val="18"/>
          <w:szCs w:val="18"/>
        </w:rPr>
        <w:t>más</w:t>
      </w:r>
      <w:r w:rsidRPr="009E702A">
        <w:rPr>
          <w:sz w:val="18"/>
          <w:szCs w:val="18"/>
        </w:rPr>
        <w:t xml:space="preserve"> de una de las causales enumeradas en la ley; el tribunal es libre de acoger todas las que realmente correspondan.</w:t>
      </w:r>
    </w:p>
    <w:p w:rsidR="006D2694" w:rsidRDefault="006D2694" w:rsidP="006D2694">
      <w:pPr>
        <w:pStyle w:val="Prrafodelista"/>
        <w:spacing w:line="240" w:lineRule="auto"/>
        <w:ind w:left="426"/>
        <w:jc w:val="both"/>
        <w:rPr>
          <w:sz w:val="18"/>
          <w:szCs w:val="18"/>
        </w:rPr>
      </w:pPr>
    </w:p>
    <w:p w:rsidR="006D2694" w:rsidRDefault="006D2694" w:rsidP="006D2694">
      <w:pPr>
        <w:pStyle w:val="Prrafodelista"/>
        <w:spacing w:line="240" w:lineRule="auto"/>
        <w:ind w:left="426"/>
        <w:jc w:val="both"/>
        <w:rPr>
          <w:sz w:val="18"/>
          <w:szCs w:val="18"/>
        </w:rPr>
      </w:pPr>
    </w:p>
    <w:p w:rsidR="006D2694" w:rsidRDefault="006D2694" w:rsidP="006D2694">
      <w:pPr>
        <w:pStyle w:val="Prrafodelista"/>
        <w:spacing w:line="240" w:lineRule="auto"/>
        <w:ind w:left="426"/>
        <w:jc w:val="both"/>
        <w:rPr>
          <w:sz w:val="18"/>
          <w:szCs w:val="18"/>
        </w:rPr>
      </w:pPr>
    </w:p>
    <w:p w:rsidR="006D2694" w:rsidRDefault="006D2694" w:rsidP="006D2694">
      <w:pPr>
        <w:pStyle w:val="Prrafodelista"/>
        <w:spacing w:line="240" w:lineRule="auto"/>
        <w:ind w:left="426"/>
        <w:jc w:val="both"/>
        <w:rPr>
          <w:sz w:val="18"/>
          <w:szCs w:val="18"/>
        </w:rPr>
      </w:pPr>
    </w:p>
    <w:p w:rsidR="006D2694" w:rsidRPr="005B12F9" w:rsidRDefault="006D2694" w:rsidP="006D2694">
      <w:pPr>
        <w:pStyle w:val="Prrafodelista"/>
        <w:spacing w:line="240" w:lineRule="auto"/>
        <w:ind w:left="426"/>
        <w:jc w:val="both"/>
        <w:rPr>
          <w:sz w:val="18"/>
          <w:szCs w:val="18"/>
        </w:rPr>
      </w:pPr>
    </w:p>
    <w:p w:rsidR="00C510BE" w:rsidRPr="005B12F9" w:rsidRDefault="00C510BE" w:rsidP="005B12F9">
      <w:pPr>
        <w:pStyle w:val="Prrafodelista"/>
        <w:numPr>
          <w:ilvl w:val="0"/>
          <w:numId w:val="1"/>
        </w:numPr>
        <w:spacing w:line="240" w:lineRule="auto"/>
        <w:jc w:val="both"/>
        <w:rPr>
          <w:b/>
          <w:sz w:val="18"/>
          <w:szCs w:val="18"/>
        </w:rPr>
      </w:pPr>
      <w:r w:rsidRPr="005B12F9">
        <w:rPr>
          <w:b/>
          <w:sz w:val="18"/>
          <w:szCs w:val="18"/>
        </w:rPr>
        <w:lastRenderedPageBreak/>
        <w:t xml:space="preserve">El deber de fidelidad entre los </w:t>
      </w:r>
      <w:r w:rsidR="00D17A22" w:rsidRPr="005B12F9">
        <w:rPr>
          <w:b/>
          <w:sz w:val="18"/>
          <w:szCs w:val="18"/>
        </w:rPr>
        <w:t>cónyuges</w:t>
      </w:r>
      <w:r w:rsidRPr="005B12F9">
        <w:rPr>
          <w:b/>
          <w:sz w:val="18"/>
          <w:szCs w:val="18"/>
        </w:rPr>
        <w:t>:</w:t>
      </w:r>
    </w:p>
    <w:p w:rsidR="00C510BE" w:rsidRPr="009E702A" w:rsidRDefault="00C510BE" w:rsidP="005B12F9">
      <w:pPr>
        <w:pStyle w:val="Prrafodelista"/>
        <w:numPr>
          <w:ilvl w:val="2"/>
          <w:numId w:val="1"/>
        </w:numPr>
        <w:tabs>
          <w:tab w:val="left" w:pos="2127"/>
        </w:tabs>
        <w:spacing w:line="240" w:lineRule="auto"/>
        <w:ind w:left="2127"/>
        <w:jc w:val="both"/>
        <w:rPr>
          <w:sz w:val="18"/>
          <w:szCs w:val="18"/>
        </w:rPr>
      </w:pPr>
      <w:r w:rsidRPr="009E702A">
        <w:rPr>
          <w:sz w:val="18"/>
          <w:szCs w:val="18"/>
        </w:rPr>
        <w:t>Solo cesa con la sentencia ejecutoriada de divorcio</w:t>
      </w:r>
    </w:p>
    <w:p w:rsidR="00C510BE" w:rsidRPr="009E702A" w:rsidRDefault="00C510BE" w:rsidP="005B12F9">
      <w:pPr>
        <w:pStyle w:val="Prrafodelista"/>
        <w:numPr>
          <w:ilvl w:val="2"/>
          <w:numId w:val="1"/>
        </w:numPr>
        <w:tabs>
          <w:tab w:val="left" w:pos="2127"/>
        </w:tabs>
        <w:spacing w:line="240" w:lineRule="auto"/>
        <w:ind w:left="2127"/>
        <w:jc w:val="both"/>
        <w:rPr>
          <w:sz w:val="18"/>
          <w:szCs w:val="18"/>
        </w:rPr>
      </w:pPr>
      <w:r w:rsidRPr="009E702A">
        <w:rPr>
          <w:sz w:val="18"/>
          <w:szCs w:val="18"/>
        </w:rPr>
        <w:t>Cesa con la sentencia de separación judicial</w:t>
      </w:r>
    </w:p>
    <w:p w:rsidR="00C510BE" w:rsidRPr="009E702A" w:rsidRDefault="00C510BE" w:rsidP="005B12F9">
      <w:pPr>
        <w:pStyle w:val="Prrafodelista"/>
        <w:numPr>
          <w:ilvl w:val="2"/>
          <w:numId w:val="1"/>
        </w:numPr>
        <w:tabs>
          <w:tab w:val="left" w:pos="2127"/>
        </w:tabs>
        <w:spacing w:line="240" w:lineRule="auto"/>
        <w:ind w:left="2127"/>
        <w:jc w:val="both"/>
        <w:rPr>
          <w:sz w:val="18"/>
          <w:szCs w:val="18"/>
        </w:rPr>
      </w:pPr>
      <w:r w:rsidRPr="009E702A">
        <w:rPr>
          <w:sz w:val="18"/>
          <w:szCs w:val="18"/>
        </w:rPr>
        <w:t xml:space="preserve">Puede cesar por la voluntad de los </w:t>
      </w:r>
      <w:r w:rsidR="00D17A22" w:rsidRPr="009E702A">
        <w:rPr>
          <w:sz w:val="18"/>
          <w:szCs w:val="18"/>
        </w:rPr>
        <w:t>cónyuges</w:t>
      </w:r>
      <w:r w:rsidRPr="009E702A">
        <w:rPr>
          <w:sz w:val="18"/>
          <w:szCs w:val="18"/>
        </w:rPr>
        <w:t>, expresada por escritura publica</w:t>
      </w:r>
    </w:p>
    <w:p w:rsidR="00C510BE" w:rsidRPr="009E702A" w:rsidRDefault="00D17A22" w:rsidP="005B12F9">
      <w:pPr>
        <w:pStyle w:val="Prrafodelista"/>
        <w:numPr>
          <w:ilvl w:val="2"/>
          <w:numId w:val="1"/>
        </w:numPr>
        <w:tabs>
          <w:tab w:val="left" w:pos="2127"/>
        </w:tabs>
        <w:spacing w:line="240" w:lineRule="auto"/>
        <w:ind w:left="2127"/>
        <w:jc w:val="both"/>
        <w:rPr>
          <w:sz w:val="18"/>
          <w:szCs w:val="18"/>
        </w:rPr>
      </w:pPr>
      <w:r w:rsidRPr="009E702A">
        <w:rPr>
          <w:sz w:val="18"/>
          <w:szCs w:val="18"/>
        </w:rPr>
        <w:t>Está</w:t>
      </w:r>
      <w:r w:rsidR="00C510BE" w:rsidRPr="009E702A">
        <w:rPr>
          <w:sz w:val="18"/>
          <w:szCs w:val="18"/>
        </w:rPr>
        <w:t xml:space="preserve"> regulado expresamente en la Ley de Matrimonio Civil, a propósito de la separación judicial</w:t>
      </w:r>
    </w:p>
    <w:p w:rsidR="00C510BE" w:rsidRPr="009E702A" w:rsidRDefault="00C510BE" w:rsidP="005B12F9">
      <w:pPr>
        <w:pStyle w:val="Prrafodelista"/>
        <w:numPr>
          <w:ilvl w:val="0"/>
          <w:numId w:val="21"/>
        </w:numPr>
        <w:spacing w:line="240" w:lineRule="auto"/>
        <w:ind w:left="426"/>
        <w:jc w:val="both"/>
        <w:rPr>
          <w:sz w:val="18"/>
          <w:szCs w:val="18"/>
        </w:rPr>
      </w:pPr>
      <w:r w:rsidRPr="009E702A">
        <w:rPr>
          <w:sz w:val="18"/>
          <w:szCs w:val="18"/>
        </w:rPr>
        <w:t>i</w:t>
      </w:r>
    </w:p>
    <w:p w:rsidR="00C510BE" w:rsidRPr="009E702A" w:rsidRDefault="00C510BE" w:rsidP="005B12F9">
      <w:pPr>
        <w:pStyle w:val="Prrafodelista"/>
        <w:numPr>
          <w:ilvl w:val="0"/>
          <w:numId w:val="21"/>
        </w:numPr>
        <w:spacing w:line="240" w:lineRule="auto"/>
        <w:ind w:left="426"/>
        <w:jc w:val="both"/>
        <w:rPr>
          <w:sz w:val="18"/>
          <w:szCs w:val="18"/>
        </w:rPr>
      </w:pPr>
      <w:proofErr w:type="spellStart"/>
      <w:r w:rsidRPr="009E702A">
        <w:rPr>
          <w:sz w:val="18"/>
          <w:szCs w:val="18"/>
        </w:rPr>
        <w:t>ii</w:t>
      </w:r>
      <w:proofErr w:type="spellEnd"/>
      <w:r w:rsidRPr="009E702A">
        <w:rPr>
          <w:sz w:val="18"/>
          <w:szCs w:val="18"/>
        </w:rPr>
        <w:t xml:space="preserve"> y </w:t>
      </w:r>
      <w:proofErr w:type="spellStart"/>
      <w:r w:rsidRPr="009E702A">
        <w:rPr>
          <w:sz w:val="18"/>
          <w:szCs w:val="18"/>
        </w:rPr>
        <w:t>iii</w:t>
      </w:r>
      <w:proofErr w:type="spellEnd"/>
    </w:p>
    <w:p w:rsidR="00C510BE" w:rsidRPr="009E702A" w:rsidRDefault="00C510BE" w:rsidP="005B12F9">
      <w:pPr>
        <w:pStyle w:val="Prrafodelista"/>
        <w:numPr>
          <w:ilvl w:val="0"/>
          <w:numId w:val="21"/>
        </w:numPr>
        <w:spacing w:line="240" w:lineRule="auto"/>
        <w:ind w:left="426"/>
        <w:jc w:val="both"/>
        <w:rPr>
          <w:sz w:val="18"/>
          <w:szCs w:val="18"/>
        </w:rPr>
      </w:pPr>
      <w:proofErr w:type="spellStart"/>
      <w:r w:rsidRPr="009E702A">
        <w:rPr>
          <w:sz w:val="18"/>
          <w:szCs w:val="18"/>
        </w:rPr>
        <w:t>iv</w:t>
      </w:r>
      <w:proofErr w:type="spellEnd"/>
    </w:p>
    <w:p w:rsidR="00C510BE" w:rsidRPr="00BB67AD" w:rsidRDefault="00C510BE" w:rsidP="005B12F9">
      <w:pPr>
        <w:pStyle w:val="Prrafodelista"/>
        <w:numPr>
          <w:ilvl w:val="0"/>
          <w:numId w:val="21"/>
        </w:numPr>
        <w:spacing w:line="240" w:lineRule="auto"/>
        <w:ind w:left="426"/>
        <w:jc w:val="both"/>
        <w:rPr>
          <w:sz w:val="18"/>
          <w:szCs w:val="18"/>
          <w:highlight w:val="cyan"/>
        </w:rPr>
      </w:pPr>
      <w:proofErr w:type="spellStart"/>
      <w:r w:rsidRPr="00BB67AD">
        <w:rPr>
          <w:sz w:val="18"/>
          <w:szCs w:val="18"/>
          <w:highlight w:val="cyan"/>
        </w:rPr>
        <w:t>ii</w:t>
      </w:r>
      <w:proofErr w:type="spellEnd"/>
      <w:r w:rsidRPr="00BB67AD">
        <w:rPr>
          <w:sz w:val="18"/>
          <w:szCs w:val="18"/>
          <w:highlight w:val="cyan"/>
        </w:rPr>
        <w:t xml:space="preserve"> y </w:t>
      </w:r>
      <w:proofErr w:type="spellStart"/>
      <w:r w:rsidRPr="00BB67AD">
        <w:rPr>
          <w:sz w:val="18"/>
          <w:szCs w:val="18"/>
          <w:highlight w:val="cyan"/>
        </w:rPr>
        <w:t>iv</w:t>
      </w:r>
      <w:proofErr w:type="spellEnd"/>
    </w:p>
    <w:p w:rsidR="00C510BE" w:rsidRPr="005B12F9" w:rsidRDefault="00C510BE" w:rsidP="005B12F9">
      <w:pPr>
        <w:pStyle w:val="Prrafodelista"/>
        <w:numPr>
          <w:ilvl w:val="0"/>
          <w:numId w:val="21"/>
        </w:numPr>
        <w:spacing w:line="240" w:lineRule="auto"/>
        <w:ind w:left="426"/>
        <w:jc w:val="both"/>
        <w:rPr>
          <w:sz w:val="18"/>
          <w:szCs w:val="18"/>
        </w:rPr>
      </w:pPr>
      <w:r w:rsidRPr="009E702A">
        <w:rPr>
          <w:sz w:val="18"/>
          <w:szCs w:val="18"/>
        </w:rPr>
        <w:t xml:space="preserve">Solo </w:t>
      </w:r>
      <w:proofErr w:type="spellStart"/>
      <w:r w:rsidRPr="009E702A">
        <w:rPr>
          <w:sz w:val="18"/>
          <w:szCs w:val="18"/>
        </w:rPr>
        <w:t>iii</w:t>
      </w:r>
      <w:proofErr w:type="spellEnd"/>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E40818" w:rsidRPr="009E702A" w:rsidRDefault="00E40818" w:rsidP="005B12F9">
      <w:pPr>
        <w:pStyle w:val="Prrafodelista"/>
        <w:numPr>
          <w:ilvl w:val="0"/>
          <w:numId w:val="27"/>
        </w:numPr>
        <w:spacing w:line="240" w:lineRule="auto"/>
        <w:jc w:val="both"/>
        <w:rPr>
          <w:vanish/>
          <w:sz w:val="18"/>
          <w:szCs w:val="18"/>
        </w:rPr>
      </w:pPr>
    </w:p>
    <w:p w:rsidR="006D2694" w:rsidRDefault="006D2694" w:rsidP="006D2694">
      <w:pPr>
        <w:pStyle w:val="Prrafodelista"/>
        <w:spacing w:line="240" w:lineRule="auto"/>
        <w:ind w:left="284"/>
        <w:jc w:val="both"/>
        <w:rPr>
          <w:b/>
          <w:sz w:val="18"/>
          <w:szCs w:val="18"/>
        </w:rPr>
      </w:pP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 xml:space="preserve">El </w:t>
      </w:r>
      <w:r w:rsidR="00E40818" w:rsidRPr="005B12F9">
        <w:rPr>
          <w:b/>
          <w:sz w:val="18"/>
          <w:szCs w:val="18"/>
        </w:rPr>
        <w:t>cónyuge</w:t>
      </w:r>
      <w:r w:rsidRPr="005B12F9">
        <w:rPr>
          <w:b/>
          <w:sz w:val="18"/>
          <w:szCs w:val="18"/>
        </w:rPr>
        <w:t xml:space="preserve"> demandado de divorcio culposo:</w:t>
      </w:r>
    </w:p>
    <w:p w:rsidR="00C510BE" w:rsidRPr="009E702A" w:rsidRDefault="00C510BE" w:rsidP="005B12F9">
      <w:pPr>
        <w:pStyle w:val="Prrafodelista"/>
        <w:numPr>
          <w:ilvl w:val="1"/>
          <w:numId w:val="27"/>
        </w:numPr>
        <w:spacing w:line="240" w:lineRule="auto"/>
        <w:ind w:left="426"/>
        <w:jc w:val="both"/>
        <w:rPr>
          <w:sz w:val="18"/>
          <w:szCs w:val="18"/>
        </w:rPr>
      </w:pPr>
      <w:r w:rsidRPr="009E702A">
        <w:rPr>
          <w:sz w:val="18"/>
          <w:szCs w:val="18"/>
        </w:rPr>
        <w:t xml:space="preserve">Pierde el derecho a cobrar los alimentos que le deba el otro </w:t>
      </w:r>
      <w:r w:rsidR="00E40818" w:rsidRPr="009E702A">
        <w:rPr>
          <w:sz w:val="18"/>
          <w:szCs w:val="18"/>
        </w:rPr>
        <w:t>cónyuge</w:t>
      </w:r>
      <w:r w:rsidRPr="009E702A">
        <w:rPr>
          <w:sz w:val="18"/>
          <w:szCs w:val="18"/>
        </w:rPr>
        <w:t>.</w:t>
      </w:r>
    </w:p>
    <w:p w:rsidR="00C510BE" w:rsidRPr="009E702A" w:rsidRDefault="00C510BE" w:rsidP="005B12F9">
      <w:pPr>
        <w:pStyle w:val="Prrafodelista"/>
        <w:numPr>
          <w:ilvl w:val="1"/>
          <w:numId w:val="27"/>
        </w:numPr>
        <w:spacing w:line="240" w:lineRule="auto"/>
        <w:ind w:left="426"/>
        <w:jc w:val="both"/>
        <w:rPr>
          <w:sz w:val="18"/>
          <w:szCs w:val="18"/>
        </w:rPr>
      </w:pPr>
      <w:r w:rsidRPr="009E702A">
        <w:rPr>
          <w:sz w:val="18"/>
          <w:szCs w:val="18"/>
        </w:rPr>
        <w:t>Pierde el derecho a solicitar compensación económica</w:t>
      </w:r>
    </w:p>
    <w:p w:rsidR="00C510BE" w:rsidRPr="009E702A" w:rsidRDefault="00C510BE" w:rsidP="005B12F9">
      <w:pPr>
        <w:pStyle w:val="Prrafodelista"/>
        <w:numPr>
          <w:ilvl w:val="1"/>
          <w:numId w:val="27"/>
        </w:numPr>
        <w:spacing w:line="240" w:lineRule="auto"/>
        <w:ind w:left="426"/>
        <w:jc w:val="both"/>
        <w:rPr>
          <w:sz w:val="18"/>
          <w:szCs w:val="18"/>
        </w:rPr>
      </w:pPr>
      <w:r w:rsidRPr="009E702A">
        <w:rPr>
          <w:sz w:val="18"/>
          <w:szCs w:val="18"/>
        </w:rPr>
        <w:t>Pierde el derecho a solicitar el cuidado personal de los hijos comunes</w:t>
      </w:r>
    </w:p>
    <w:p w:rsidR="00C510BE" w:rsidRPr="009E702A" w:rsidRDefault="00C510BE" w:rsidP="005B12F9">
      <w:pPr>
        <w:pStyle w:val="Prrafodelista"/>
        <w:numPr>
          <w:ilvl w:val="1"/>
          <w:numId w:val="27"/>
        </w:numPr>
        <w:spacing w:line="240" w:lineRule="auto"/>
        <w:ind w:left="426"/>
        <w:jc w:val="both"/>
        <w:rPr>
          <w:sz w:val="18"/>
          <w:szCs w:val="18"/>
        </w:rPr>
      </w:pPr>
      <w:r w:rsidRPr="009E702A">
        <w:rPr>
          <w:sz w:val="18"/>
          <w:szCs w:val="18"/>
        </w:rPr>
        <w:t>Pierde el derecho a solicitar visitas a solas con los hijos comunes</w:t>
      </w:r>
    </w:p>
    <w:p w:rsidR="00C510BE" w:rsidRPr="00BB67AD" w:rsidRDefault="00C510BE" w:rsidP="005B12F9">
      <w:pPr>
        <w:pStyle w:val="Prrafodelista"/>
        <w:numPr>
          <w:ilvl w:val="1"/>
          <w:numId w:val="27"/>
        </w:numPr>
        <w:spacing w:line="240" w:lineRule="auto"/>
        <w:ind w:left="426"/>
        <w:jc w:val="both"/>
        <w:rPr>
          <w:sz w:val="18"/>
          <w:szCs w:val="18"/>
          <w:highlight w:val="cyan"/>
        </w:rPr>
      </w:pPr>
      <w:r w:rsidRPr="00BB67AD">
        <w:rPr>
          <w:sz w:val="18"/>
          <w:szCs w:val="18"/>
          <w:highlight w:val="cyan"/>
        </w:rPr>
        <w:t>Ninguna de las anteriores</w:t>
      </w: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 xml:space="preserve">El divorcio de </w:t>
      </w:r>
      <w:r w:rsidR="00E40818" w:rsidRPr="005B12F9">
        <w:rPr>
          <w:b/>
          <w:sz w:val="18"/>
          <w:szCs w:val="18"/>
        </w:rPr>
        <w:t>común</w:t>
      </w:r>
      <w:r w:rsidRPr="005B12F9">
        <w:rPr>
          <w:b/>
          <w:sz w:val="18"/>
          <w:szCs w:val="18"/>
        </w:rPr>
        <w:t xml:space="preserve"> acuerdo:</w:t>
      </w:r>
    </w:p>
    <w:p w:rsidR="00C510BE" w:rsidRPr="009E702A" w:rsidRDefault="00C510BE" w:rsidP="005B12F9">
      <w:pPr>
        <w:pStyle w:val="Prrafodelista"/>
        <w:numPr>
          <w:ilvl w:val="1"/>
          <w:numId w:val="27"/>
        </w:numPr>
        <w:tabs>
          <w:tab w:val="left" w:pos="426"/>
        </w:tabs>
        <w:spacing w:line="240" w:lineRule="auto"/>
        <w:ind w:left="426"/>
        <w:jc w:val="both"/>
        <w:rPr>
          <w:sz w:val="18"/>
          <w:szCs w:val="18"/>
        </w:rPr>
      </w:pPr>
      <w:r w:rsidRPr="009E702A">
        <w:rPr>
          <w:sz w:val="18"/>
          <w:szCs w:val="18"/>
        </w:rPr>
        <w:t xml:space="preserve">Puede solicitarlo cualquiera de los </w:t>
      </w:r>
      <w:r w:rsidR="00E40818" w:rsidRPr="009E702A">
        <w:rPr>
          <w:sz w:val="18"/>
          <w:szCs w:val="18"/>
        </w:rPr>
        <w:t>cónyuges</w:t>
      </w:r>
      <w:r w:rsidRPr="009E702A">
        <w:rPr>
          <w:sz w:val="18"/>
          <w:szCs w:val="18"/>
        </w:rPr>
        <w:t xml:space="preserve">, actuando por separado, siempre que el otro </w:t>
      </w:r>
      <w:r w:rsidR="00E40818" w:rsidRPr="009E702A">
        <w:rPr>
          <w:sz w:val="18"/>
          <w:szCs w:val="18"/>
        </w:rPr>
        <w:t>cónyuge</w:t>
      </w:r>
      <w:r w:rsidRPr="009E702A">
        <w:rPr>
          <w:sz w:val="18"/>
          <w:szCs w:val="18"/>
        </w:rPr>
        <w:t xml:space="preserve"> se allane a la demanda.</w:t>
      </w:r>
    </w:p>
    <w:p w:rsidR="00C510BE" w:rsidRPr="009E702A" w:rsidRDefault="00C510BE" w:rsidP="005B12F9">
      <w:pPr>
        <w:pStyle w:val="Prrafodelista"/>
        <w:numPr>
          <w:ilvl w:val="1"/>
          <w:numId w:val="27"/>
        </w:numPr>
        <w:tabs>
          <w:tab w:val="left" w:pos="426"/>
        </w:tabs>
        <w:spacing w:line="240" w:lineRule="auto"/>
        <w:ind w:left="426"/>
        <w:jc w:val="both"/>
        <w:rPr>
          <w:sz w:val="18"/>
          <w:szCs w:val="18"/>
        </w:rPr>
      </w:pPr>
      <w:r w:rsidRPr="009E702A">
        <w:rPr>
          <w:sz w:val="18"/>
          <w:szCs w:val="18"/>
        </w:rPr>
        <w:t xml:space="preserve">Puede solicitarlo cualquiera de los </w:t>
      </w:r>
      <w:r w:rsidR="00E40818" w:rsidRPr="009E702A">
        <w:rPr>
          <w:sz w:val="18"/>
          <w:szCs w:val="18"/>
        </w:rPr>
        <w:t>cónyuges</w:t>
      </w:r>
      <w:r w:rsidRPr="009E702A">
        <w:rPr>
          <w:sz w:val="18"/>
          <w:szCs w:val="18"/>
        </w:rPr>
        <w:t xml:space="preserve">, actuando por separado, siempre que demuestre que el cese de la convivencia fue de </w:t>
      </w:r>
      <w:r w:rsidR="00E40818" w:rsidRPr="009E702A">
        <w:rPr>
          <w:sz w:val="18"/>
          <w:szCs w:val="18"/>
        </w:rPr>
        <w:t>común</w:t>
      </w:r>
      <w:r w:rsidRPr="009E702A">
        <w:rPr>
          <w:sz w:val="18"/>
          <w:szCs w:val="18"/>
        </w:rPr>
        <w:t xml:space="preserve"> acuerdo.</w:t>
      </w:r>
    </w:p>
    <w:p w:rsidR="00C510BE" w:rsidRPr="00BB67AD" w:rsidRDefault="00C510BE" w:rsidP="005B12F9">
      <w:pPr>
        <w:pStyle w:val="Prrafodelista"/>
        <w:numPr>
          <w:ilvl w:val="1"/>
          <w:numId w:val="27"/>
        </w:numPr>
        <w:tabs>
          <w:tab w:val="left" w:pos="426"/>
        </w:tabs>
        <w:spacing w:line="240" w:lineRule="auto"/>
        <w:ind w:left="426"/>
        <w:jc w:val="both"/>
        <w:rPr>
          <w:sz w:val="18"/>
          <w:szCs w:val="18"/>
          <w:highlight w:val="cyan"/>
        </w:rPr>
      </w:pPr>
      <w:r w:rsidRPr="00BB67AD">
        <w:rPr>
          <w:sz w:val="18"/>
          <w:szCs w:val="18"/>
          <w:highlight w:val="cyan"/>
        </w:rPr>
        <w:t xml:space="preserve">Debe solicitarse por ambos </w:t>
      </w:r>
      <w:r w:rsidR="00E40818" w:rsidRPr="00BB67AD">
        <w:rPr>
          <w:sz w:val="18"/>
          <w:szCs w:val="18"/>
          <w:highlight w:val="cyan"/>
        </w:rPr>
        <w:t>cónyuges</w:t>
      </w:r>
      <w:r w:rsidRPr="00BB67AD">
        <w:rPr>
          <w:sz w:val="18"/>
          <w:szCs w:val="18"/>
          <w:highlight w:val="cyan"/>
        </w:rPr>
        <w:t>, actuando en conjunto.</w:t>
      </w:r>
    </w:p>
    <w:p w:rsidR="00C510BE" w:rsidRPr="009E702A" w:rsidRDefault="00C510BE" w:rsidP="005B12F9">
      <w:pPr>
        <w:pStyle w:val="Prrafodelista"/>
        <w:numPr>
          <w:ilvl w:val="1"/>
          <w:numId w:val="27"/>
        </w:numPr>
        <w:tabs>
          <w:tab w:val="left" w:pos="426"/>
        </w:tabs>
        <w:spacing w:line="240" w:lineRule="auto"/>
        <w:ind w:left="426"/>
        <w:jc w:val="both"/>
        <w:rPr>
          <w:sz w:val="18"/>
          <w:szCs w:val="18"/>
        </w:rPr>
      </w:pPr>
      <w:r w:rsidRPr="009E702A">
        <w:rPr>
          <w:sz w:val="18"/>
          <w:szCs w:val="18"/>
        </w:rPr>
        <w:t xml:space="preserve">Debe solicitarse por ambos </w:t>
      </w:r>
      <w:r w:rsidR="00E40818" w:rsidRPr="009E702A">
        <w:rPr>
          <w:sz w:val="18"/>
          <w:szCs w:val="18"/>
        </w:rPr>
        <w:t>cónyuges</w:t>
      </w:r>
      <w:r w:rsidRPr="009E702A">
        <w:rPr>
          <w:sz w:val="18"/>
          <w:szCs w:val="18"/>
        </w:rPr>
        <w:t xml:space="preserve">, actuando en conjunto, excepto en los casos en que uno de ellos viva en el extranjero. </w:t>
      </w:r>
    </w:p>
    <w:p w:rsidR="00C510BE" w:rsidRDefault="00C510BE" w:rsidP="005B12F9">
      <w:pPr>
        <w:pStyle w:val="Prrafodelista"/>
        <w:numPr>
          <w:ilvl w:val="1"/>
          <w:numId w:val="27"/>
        </w:numPr>
        <w:tabs>
          <w:tab w:val="left" w:pos="426"/>
        </w:tabs>
        <w:spacing w:line="240" w:lineRule="auto"/>
        <w:ind w:left="426"/>
        <w:jc w:val="both"/>
        <w:rPr>
          <w:sz w:val="18"/>
          <w:szCs w:val="18"/>
        </w:rPr>
      </w:pPr>
      <w:r w:rsidRPr="009E702A">
        <w:rPr>
          <w:sz w:val="18"/>
          <w:szCs w:val="18"/>
        </w:rPr>
        <w:t xml:space="preserve">Debe solicitarse por ambos </w:t>
      </w:r>
      <w:r w:rsidR="00E40818" w:rsidRPr="009E702A">
        <w:rPr>
          <w:sz w:val="18"/>
          <w:szCs w:val="18"/>
        </w:rPr>
        <w:t>cónyuges</w:t>
      </w:r>
      <w:r w:rsidRPr="009E702A">
        <w:rPr>
          <w:sz w:val="18"/>
          <w:szCs w:val="18"/>
        </w:rPr>
        <w:t xml:space="preserve">, actuando en conjunto, excepto en los casos en que exista una causa de violencia intrafamiliar anterior, entre las mismas partes. </w:t>
      </w:r>
    </w:p>
    <w:p w:rsidR="006D2694" w:rsidRPr="005B12F9" w:rsidRDefault="006D2694" w:rsidP="006D2694">
      <w:pPr>
        <w:pStyle w:val="Prrafodelista"/>
        <w:tabs>
          <w:tab w:val="left" w:pos="426"/>
        </w:tabs>
        <w:spacing w:line="240" w:lineRule="auto"/>
        <w:ind w:left="426"/>
        <w:jc w:val="both"/>
        <w:rPr>
          <w:sz w:val="18"/>
          <w:szCs w:val="18"/>
        </w:rPr>
      </w:pP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La sentencia de divorcio:</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Produce efectos entre los </w:t>
      </w:r>
      <w:r w:rsidR="00E40818" w:rsidRPr="009E702A">
        <w:rPr>
          <w:sz w:val="18"/>
          <w:szCs w:val="18"/>
        </w:rPr>
        <w:t>cónyuges</w:t>
      </w:r>
      <w:r w:rsidRPr="009E702A">
        <w:rPr>
          <w:sz w:val="18"/>
          <w:szCs w:val="18"/>
        </w:rPr>
        <w:t xml:space="preserve"> desde que se encuentra ejecutoriada</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Produce efectos entre los </w:t>
      </w:r>
      <w:r w:rsidR="00E40818" w:rsidRPr="009E702A">
        <w:rPr>
          <w:sz w:val="18"/>
          <w:szCs w:val="18"/>
        </w:rPr>
        <w:t>cónyuges</w:t>
      </w:r>
      <w:r w:rsidRPr="009E702A">
        <w:rPr>
          <w:sz w:val="18"/>
          <w:szCs w:val="18"/>
        </w:rPr>
        <w:t xml:space="preserve"> desde su dictación</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Produce efectos entre los </w:t>
      </w:r>
      <w:r w:rsidR="00E40818" w:rsidRPr="009E702A">
        <w:rPr>
          <w:sz w:val="18"/>
          <w:szCs w:val="18"/>
        </w:rPr>
        <w:t>cónyuges</w:t>
      </w:r>
      <w:r w:rsidRPr="009E702A">
        <w:rPr>
          <w:sz w:val="18"/>
          <w:szCs w:val="18"/>
        </w:rPr>
        <w:t xml:space="preserve"> desde que se inscribe en el Registro Civil</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Produce efectos ante terceros desde que se encuentra ejecutoriada</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Produce efectos ante terceros desde que se inscribe en el Registro Civil</w:t>
      </w:r>
    </w:p>
    <w:p w:rsidR="00C510BE" w:rsidRPr="009E702A" w:rsidRDefault="00C510BE" w:rsidP="005B12F9">
      <w:pPr>
        <w:pStyle w:val="Prrafodelista"/>
        <w:numPr>
          <w:ilvl w:val="0"/>
          <w:numId w:val="29"/>
        </w:numPr>
        <w:spacing w:line="240" w:lineRule="auto"/>
        <w:ind w:left="425" w:hanging="357"/>
        <w:jc w:val="both"/>
        <w:rPr>
          <w:sz w:val="18"/>
          <w:szCs w:val="18"/>
        </w:rPr>
      </w:pPr>
      <w:r w:rsidRPr="009E702A">
        <w:rPr>
          <w:sz w:val="18"/>
          <w:szCs w:val="18"/>
        </w:rPr>
        <w:t>Solo i</w:t>
      </w:r>
    </w:p>
    <w:p w:rsidR="00C510BE" w:rsidRPr="009E702A" w:rsidRDefault="00C510BE" w:rsidP="005B12F9">
      <w:pPr>
        <w:pStyle w:val="Prrafodelista"/>
        <w:numPr>
          <w:ilvl w:val="0"/>
          <w:numId w:val="29"/>
        </w:numPr>
        <w:spacing w:line="240" w:lineRule="auto"/>
        <w:ind w:left="425" w:hanging="357"/>
        <w:jc w:val="both"/>
        <w:rPr>
          <w:sz w:val="18"/>
          <w:szCs w:val="18"/>
        </w:rPr>
      </w:pPr>
      <w:r w:rsidRPr="009E702A">
        <w:rPr>
          <w:sz w:val="18"/>
          <w:szCs w:val="18"/>
        </w:rPr>
        <w:t xml:space="preserve">i y </w:t>
      </w:r>
      <w:proofErr w:type="spellStart"/>
      <w:r w:rsidRPr="009E702A">
        <w:rPr>
          <w:sz w:val="18"/>
          <w:szCs w:val="18"/>
        </w:rPr>
        <w:t>iv</w:t>
      </w:r>
      <w:proofErr w:type="spellEnd"/>
    </w:p>
    <w:p w:rsidR="00C510BE" w:rsidRPr="009E702A" w:rsidRDefault="00C510BE" w:rsidP="005B12F9">
      <w:pPr>
        <w:pStyle w:val="Prrafodelista"/>
        <w:numPr>
          <w:ilvl w:val="0"/>
          <w:numId w:val="29"/>
        </w:numPr>
        <w:spacing w:line="240" w:lineRule="auto"/>
        <w:ind w:left="425" w:hanging="357"/>
        <w:jc w:val="both"/>
        <w:rPr>
          <w:sz w:val="18"/>
          <w:szCs w:val="18"/>
        </w:rPr>
      </w:pPr>
      <w:r w:rsidRPr="009E702A">
        <w:rPr>
          <w:sz w:val="18"/>
          <w:szCs w:val="18"/>
        </w:rPr>
        <w:t xml:space="preserve">Solo </w:t>
      </w:r>
      <w:proofErr w:type="spellStart"/>
      <w:r w:rsidRPr="009E702A">
        <w:rPr>
          <w:sz w:val="18"/>
          <w:szCs w:val="18"/>
        </w:rPr>
        <w:t>ii</w:t>
      </w:r>
      <w:proofErr w:type="spellEnd"/>
    </w:p>
    <w:p w:rsidR="00C510BE" w:rsidRPr="00BB67AD" w:rsidRDefault="00C510BE" w:rsidP="005B12F9">
      <w:pPr>
        <w:pStyle w:val="Prrafodelista"/>
        <w:numPr>
          <w:ilvl w:val="0"/>
          <w:numId w:val="29"/>
        </w:numPr>
        <w:spacing w:line="240" w:lineRule="auto"/>
        <w:ind w:left="425" w:hanging="357"/>
        <w:jc w:val="both"/>
        <w:rPr>
          <w:sz w:val="18"/>
          <w:szCs w:val="18"/>
          <w:highlight w:val="cyan"/>
        </w:rPr>
      </w:pPr>
      <w:r w:rsidRPr="00BB67AD">
        <w:rPr>
          <w:sz w:val="18"/>
          <w:szCs w:val="18"/>
          <w:highlight w:val="cyan"/>
        </w:rPr>
        <w:t>i y v</w:t>
      </w:r>
    </w:p>
    <w:p w:rsidR="00C510BE" w:rsidRDefault="00C510BE" w:rsidP="005B12F9">
      <w:pPr>
        <w:pStyle w:val="Prrafodelista"/>
        <w:numPr>
          <w:ilvl w:val="0"/>
          <w:numId w:val="29"/>
        </w:numPr>
        <w:spacing w:line="240" w:lineRule="auto"/>
        <w:ind w:left="425" w:hanging="357"/>
        <w:jc w:val="both"/>
        <w:rPr>
          <w:sz w:val="18"/>
          <w:szCs w:val="18"/>
        </w:rPr>
      </w:pPr>
      <w:r w:rsidRPr="009E702A">
        <w:rPr>
          <w:sz w:val="18"/>
          <w:szCs w:val="18"/>
        </w:rPr>
        <w:t>Ninguna de las anteriores</w:t>
      </w:r>
    </w:p>
    <w:p w:rsidR="006D2694" w:rsidRPr="005B12F9" w:rsidRDefault="006D2694" w:rsidP="006D2694">
      <w:pPr>
        <w:pStyle w:val="Prrafodelista"/>
        <w:spacing w:line="240" w:lineRule="auto"/>
        <w:ind w:left="425"/>
        <w:jc w:val="both"/>
        <w:rPr>
          <w:sz w:val="18"/>
          <w:szCs w:val="18"/>
        </w:rPr>
      </w:pP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El divorcio:</w:t>
      </w:r>
      <w:r w:rsidR="00E40818" w:rsidRPr="005B12F9">
        <w:rPr>
          <w:b/>
          <w:sz w:val="18"/>
          <w:szCs w:val="18"/>
        </w:rPr>
        <w:tab/>
      </w:r>
      <w:r w:rsidR="00E40818" w:rsidRPr="005B12F9">
        <w:rPr>
          <w:b/>
          <w:sz w:val="18"/>
          <w:szCs w:val="18"/>
        </w:rPr>
        <w:tab/>
      </w:r>
    </w:p>
    <w:p w:rsidR="00C510BE" w:rsidRPr="009E702A" w:rsidRDefault="00C510BE" w:rsidP="005B12F9">
      <w:pPr>
        <w:pStyle w:val="Prrafodelista"/>
        <w:numPr>
          <w:ilvl w:val="0"/>
          <w:numId w:val="31"/>
        </w:numPr>
        <w:spacing w:line="240" w:lineRule="auto"/>
        <w:ind w:left="426"/>
        <w:jc w:val="both"/>
        <w:rPr>
          <w:sz w:val="18"/>
          <w:szCs w:val="18"/>
        </w:rPr>
      </w:pPr>
      <w:r w:rsidRPr="009E702A">
        <w:rPr>
          <w:sz w:val="18"/>
          <w:szCs w:val="18"/>
        </w:rPr>
        <w:t>No altera la filiación de los hijos, pues existe la institución del matrimonio putativo.</w:t>
      </w:r>
    </w:p>
    <w:p w:rsidR="00C510BE" w:rsidRPr="009E702A" w:rsidRDefault="00C510BE" w:rsidP="005B12F9">
      <w:pPr>
        <w:pStyle w:val="Prrafodelista"/>
        <w:numPr>
          <w:ilvl w:val="0"/>
          <w:numId w:val="31"/>
        </w:numPr>
        <w:spacing w:line="240" w:lineRule="auto"/>
        <w:ind w:left="426"/>
        <w:jc w:val="both"/>
        <w:rPr>
          <w:sz w:val="18"/>
          <w:szCs w:val="18"/>
        </w:rPr>
      </w:pPr>
      <w:r w:rsidRPr="009E702A">
        <w:rPr>
          <w:sz w:val="18"/>
          <w:szCs w:val="18"/>
        </w:rPr>
        <w:t xml:space="preserve">No altera la filiación de los hijos, ni afecta de modo alguno las relaciones entre padres e hijos. </w:t>
      </w:r>
    </w:p>
    <w:p w:rsidR="00C510BE" w:rsidRPr="00BB67AD" w:rsidRDefault="00C510BE" w:rsidP="005B12F9">
      <w:pPr>
        <w:pStyle w:val="Prrafodelista"/>
        <w:numPr>
          <w:ilvl w:val="0"/>
          <w:numId w:val="31"/>
        </w:numPr>
        <w:spacing w:line="240" w:lineRule="auto"/>
        <w:ind w:left="426"/>
        <w:jc w:val="both"/>
        <w:rPr>
          <w:sz w:val="18"/>
          <w:szCs w:val="18"/>
          <w:highlight w:val="cyan"/>
        </w:rPr>
      </w:pPr>
      <w:r w:rsidRPr="00BB67AD">
        <w:rPr>
          <w:sz w:val="18"/>
          <w:szCs w:val="18"/>
          <w:highlight w:val="cyan"/>
        </w:rPr>
        <w:t>No altera la filiación de los hijos, y solo afectara las relaciones entre padres e hijos si junto con el divorcio se tramita alguna causa que tenga ese efecto (por ejemplo, relación directa y regular, cuidado personal, o alimentos).</w:t>
      </w:r>
    </w:p>
    <w:p w:rsidR="00C510BE" w:rsidRPr="009E702A" w:rsidRDefault="00C510BE" w:rsidP="005B12F9">
      <w:pPr>
        <w:pStyle w:val="Prrafodelista"/>
        <w:numPr>
          <w:ilvl w:val="0"/>
          <w:numId w:val="31"/>
        </w:numPr>
        <w:spacing w:line="240" w:lineRule="auto"/>
        <w:ind w:left="426"/>
        <w:jc w:val="both"/>
        <w:rPr>
          <w:sz w:val="18"/>
          <w:szCs w:val="18"/>
        </w:rPr>
      </w:pPr>
      <w:r w:rsidRPr="009E702A">
        <w:rPr>
          <w:sz w:val="18"/>
          <w:szCs w:val="18"/>
        </w:rPr>
        <w:t>No altera la filiación de los hijos, pero si sus derechos sucesorios.</w:t>
      </w:r>
    </w:p>
    <w:p w:rsidR="00C510BE" w:rsidRDefault="00C510BE" w:rsidP="005B12F9">
      <w:pPr>
        <w:pStyle w:val="Prrafodelista"/>
        <w:numPr>
          <w:ilvl w:val="0"/>
          <w:numId w:val="31"/>
        </w:numPr>
        <w:spacing w:line="240" w:lineRule="auto"/>
        <w:ind w:left="426"/>
        <w:jc w:val="both"/>
        <w:rPr>
          <w:sz w:val="18"/>
          <w:szCs w:val="18"/>
        </w:rPr>
      </w:pPr>
      <w:r w:rsidRPr="009E702A">
        <w:rPr>
          <w:sz w:val="18"/>
          <w:szCs w:val="18"/>
        </w:rPr>
        <w:t>No altera la filiación de los hijos, pero si sus derechos de alimentos.</w:t>
      </w:r>
    </w:p>
    <w:p w:rsidR="006D2694" w:rsidRPr="005B12F9" w:rsidRDefault="006D2694" w:rsidP="006D2694">
      <w:pPr>
        <w:pStyle w:val="Prrafodelista"/>
        <w:spacing w:line="240" w:lineRule="auto"/>
        <w:ind w:left="426"/>
        <w:jc w:val="both"/>
        <w:rPr>
          <w:sz w:val="18"/>
          <w:szCs w:val="18"/>
        </w:rPr>
      </w:pP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La acción de divorcio se extingue:</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Por renuncia de uno de los </w:t>
      </w:r>
      <w:r w:rsidR="00E40818" w:rsidRPr="009E702A">
        <w:rPr>
          <w:sz w:val="18"/>
          <w:szCs w:val="18"/>
        </w:rPr>
        <w:t>cónyuges</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Por prescripción</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Por muerte de uno de los </w:t>
      </w:r>
      <w:r w:rsidR="00E40818" w:rsidRPr="009E702A">
        <w:rPr>
          <w:sz w:val="18"/>
          <w:szCs w:val="18"/>
        </w:rPr>
        <w:t>cónyuges</w:t>
      </w:r>
    </w:p>
    <w:p w:rsidR="00C510BE" w:rsidRPr="009E702A" w:rsidRDefault="00C510BE" w:rsidP="005B12F9">
      <w:pPr>
        <w:pStyle w:val="Prrafodelista"/>
        <w:numPr>
          <w:ilvl w:val="2"/>
          <w:numId w:val="27"/>
        </w:numPr>
        <w:spacing w:line="240" w:lineRule="auto"/>
        <w:jc w:val="both"/>
        <w:rPr>
          <w:sz w:val="18"/>
          <w:szCs w:val="18"/>
        </w:rPr>
      </w:pPr>
      <w:r w:rsidRPr="009E702A">
        <w:rPr>
          <w:sz w:val="18"/>
          <w:szCs w:val="18"/>
        </w:rPr>
        <w:t xml:space="preserve">Por renuncia de ambos </w:t>
      </w:r>
      <w:r w:rsidR="00E40818" w:rsidRPr="009E702A">
        <w:rPr>
          <w:sz w:val="18"/>
          <w:szCs w:val="18"/>
        </w:rPr>
        <w:t>cónyuges</w:t>
      </w:r>
      <w:r w:rsidRPr="009E702A">
        <w:rPr>
          <w:sz w:val="18"/>
          <w:szCs w:val="18"/>
        </w:rPr>
        <w:t xml:space="preserve">, de </w:t>
      </w:r>
      <w:r w:rsidR="00E40818" w:rsidRPr="009E702A">
        <w:rPr>
          <w:sz w:val="18"/>
          <w:szCs w:val="18"/>
        </w:rPr>
        <w:t>común</w:t>
      </w:r>
      <w:r w:rsidRPr="009E702A">
        <w:rPr>
          <w:sz w:val="18"/>
          <w:szCs w:val="18"/>
        </w:rPr>
        <w:t xml:space="preserve"> acuerdo</w:t>
      </w:r>
    </w:p>
    <w:p w:rsidR="00C510BE" w:rsidRPr="009E702A" w:rsidRDefault="00C510BE" w:rsidP="005B12F9">
      <w:pPr>
        <w:pStyle w:val="Prrafodelista"/>
        <w:numPr>
          <w:ilvl w:val="0"/>
          <w:numId w:val="32"/>
        </w:numPr>
        <w:tabs>
          <w:tab w:val="left" w:pos="284"/>
        </w:tabs>
        <w:spacing w:line="240" w:lineRule="auto"/>
        <w:ind w:left="426"/>
        <w:jc w:val="both"/>
        <w:rPr>
          <w:sz w:val="18"/>
          <w:szCs w:val="18"/>
        </w:rPr>
      </w:pPr>
      <w:r w:rsidRPr="009E702A">
        <w:rPr>
          <w:sz w:val="18"/>
          <w:szCs w:val="18"/>
        </w:rPr>
        <w:t>Solo i</w:t>
      </w:r>
    </w:p>
    <w:p w:rsidR="00C510BE" w:rsidRPr="009E702A" w:rsidRDefault="00C510BE" w:rsidP="005B12F9">
      <w:pPr>
        <w:pStyle w:val="Prrafodelista"/>
        <w:numPr>
          <w:ilvl w:val="0"/>
          <w:numId w:val="32"/>
        </w:numPr>
        <w:tabs>
          <w:tab w:val="left" w:pos="284"/>
        </w:tabs>
        <w:spacing w:line="240" w:lineRule="auto"/>
        <w:ind w:left="426"/>
        <w:jc w:val="both"/>
        <w:rPr>
          <w:sz w:val="18"/>
          <w:szCs w:val="18"/>
        </w:rPr>
      </w:pPr>
      <w:r w:rsidRPr="009E702A">
        <w:rPr>
          <w:sz w:val="18"/>
          <w:szCs w:val="18"/>
        </w:rPr>
        <w:t xml:space="preserve">Solo </w:t>
      </w:r>
      <w:proofErr w:type="spellStart"/>
      <w:r w:rsidRPr="009E702A">
        <w:rPr>
          <w:sz w:val="18"/>
          <w:szCs w:val="18"/>
        </w:rPr>
        <w:t>ii</w:t>
      </w:r>
      <w:proofErr w:type="spellEnd"/>
    </w:p>
    <w:p w:rsidR="00C510BE" w:rsidRPr="00BB67AD" w:rsidRDefault="00C510BE" w:rsidP="005B12F9">
      <w:pPr>
        <w:pStyle w:val="Prrafodelista"/>
        <w:numPr>
          <w:ilvl w:val="0"/>
          <w:numId w:val="32"/>
        </w:numPr>
        <w:tabs>
          <w:tab w:val="left" w:pos="284"/>
        </w:tabs>
        <w:spacing w:line="240" w:lineRule="auto"/>
        <w:ind w:left="426"/>
        <w:jc w:val="both"/>
        <w:rPr>
          <w:sz w:val="18"/>
          <w:szCs w:val="18"/>
          <w:highlight w:val="cyan"/>
        </w:rPr>
      </w:pPr>
      <w:r w:rsidRPr="00BB67AD">
        <w:rPr>
          <w:sz w:val="18"/>
          <w:szCs w:val="18"/>
          <w:highlight w:val="cyan"/>
        </w:rPr>
        <w:t xml:space="preserve">Solo </w:t>
      </w:r>
      <w:proofErr w:type="spellStart"/>
      <w:r w:rsidRPr="00BB67AD">
        <w:rPr>
          <w:sz w:val="18"/>
          <w:szCs w:val="18"/>
          <w:highlight w:val="cyan"/>
        </w:rPr>
        <w:t>iii</w:t>
      </w:r>
      <w:proofErr w:type="spellEnd"/>
    </w:p>
    <w:p w:rsidR="00C510BE" w:rsidRPr="009E702A" w:rsidRDefault="00C510BE" w:rsidP="005B12F9">
      <w:pPr>
        <w:pStyle w:val="Prrafodelista"/>
        <w:numPr>
          <w:ilvl w:val="0"/>
          <w:numId w:val="32"/>
        </w:numPr>
        <w:tabs>
          <w:tab w:val="left" w:pos="284"/>
        </w:tabs>
        <w:spacing w:line="240" w:lineRule="auto"/>
        <w:ind w:left="426"/>
        <w:jc w:val="both"/>
        <w:rPr>
          <w:sz w:val="18"/>
          <w:szCs w:val="18"/>
        </w:rPr>
      </w:pPr>
      <w:r w:rsidRPr="009E702A">
        <w:rPr>
          <w:sz w:val="18"/>
          <w:szCs w:val="18"/>
        </w:rPr>
        <w:t xml:space="preserve">Solo </w:t>
      </w:r>
      <w:proofErr w:type="spellStart"/>
      <w:r w:rsidRPr="009E702A">
        <w:rPr>
          <w:sz w:val="18"/>
          <w:szCs w:val="18"/>
        </w:rPr>
        <w:t>iv</w:t>
      </w:r>
      <w:proofErr w:type="spellEnd"/>
    </w:p>
    <w:p w:rsidR="00E40818" w:rsidRDefault="00C510BE" w:rsidP="005B12F9">
      <w:pPr>
        <w:pStyle w:val="Prrafodelista"/>
        <w:numPr>
          <w:ilvl w:val="0"/>
          <w:numId w:val="32"/>
        </w:numPr>
        <w:tabs>
          <w:tab w:val="left" w:pos="284"/>
        </w:tabs>
        <w:spacing w:line="240" w:lineRule="auto"/>
        <w:ind w:left="426"/>
        <w:jc w:val="both"/>
        <w:rPr>
          <w:sz w:val="18"/>
          <w:szCs w:val="18"/>
        </w:rPr>
      </w:pPr>
      <w:r w:rsidRPr="009E702A">
        <w:rPr>
          <w:sz w:val="18"/>
          <w:szCs w:val="18"/>
        </w:rPr>
        <w:t>Ninguna de las anteriores</w:t>
      </w:r>
    </w:p>
    <w:p w:rsidR="006D2694" w:rsidRPr="005B12F9" w:rsidRDefault="006D2694" w:rsidP="006D2694">
      <w:pPr>
        <w:pStyle w:val="Prrafodelista"/>
        <w:tabs>
          <w:tab w:val="left" w:pos="284"/>
        </w:tabs>
        <w:spacing w:line="240" w:lineRule="auto"/>
        <w:ind w:left="426"/>
        <w:jc w:val="both"/>
        <w:rPr>
          <w:sz w:val="18"/>
          <w:szCs w:val="18"/>
        </w:rPr>
      </w:pPr>
    </w:p>
    <w:p w:rsidR="00C510BE" w:rsidRPr="005B12F9" w:rsidRDefault="00C510BE" w:rsidP="005B12F9">
      <w:pPr>
        <w:pStyle w:val="Prrafodelista"/>
        <w:numPr>
          <w:ilvl w:val="0"/>
          <w:numId w:val="27"/>
        </w:numPr>
        <w:spacing w:line="240" w:lineRule="auto"/>
        <w:ind w:left="284"/>
        <w:jc w:val="both"/>
        <w:rPr>
          <w:b/>
          <w:sz w:val="18"/>
          <w:szCs w:val="18"/>
        </w:rPr>
      </w:pPr>
      <w:r w:rsidRPr="005B12F9">
        <w:rPr>
          <w:b/>
          <w:sz w:val="18"/>
          <w:szCs w:val="18"/>
        </w:rPr>
        <w:t xml:space="preserve">BONUS. La cantante </w:t>
      </w:r>
      <w:proofErr w:type="spellStart"/>
      <w:r w:rsidRPr="005B12F9">
        <w:rPr>
          <w:b/>
          <w:sz w:val="18"/>
          <w:szCs w:val="18"/>
        </w:rPr>
        <w:t>Britney</w:t>
      </w:r>
      <w:proofErr w:type="spellEnd"/>
      <w:r w:rsidRPr="005B12F9">
        <w:rPr>
          <w:b/>
          <w:sz w:val="18"/>
          <w:szCs w:val="18"/>
        </w:rPr>
        <w:t xml:space="preserve"> </w:t>
      </w:r>
      <w:proofErr w:type="spellStart"/>
      <w:r w:rsidRPr="005B12F9">
        <w:rPr>
          <w:b/>
          <w:sz w:val="18"/>
          <w:szCs w:val="18"/>
        </w:rPr>
        <w:t>Spears</w:t>
      </w:r>
      <w:proofErr w:type="spellEnd"/>
      <w:r w:rsidRPr="005B12F9">
        <w:rPr>
          <w:b/>
          <w:sz w:val="18"/>
          <w:szCs w:val="18"/>
        </w:rPr>
        <w:t xml:space="preserve"> se ha divorciado:</w:t>
      </w:r>
    </w:p>
    <w:p w:rsidR="00C510BE" w:rsidRPr="009E702A" w:rsidRDefault="00C510BE" w:rsidP="005B12F9">
      <w:pPr>
        <w:pStyle w:val="Prrafodelista"/>
        <w:numPr>
          <w:ilvl w:val="1"/>
          <w:numId w:val="27"/>
        </w:numPr>
        <w:tabs>
          <w:tab w:val="left" w:pos="284"/>
        </w:tabs>
        <w:spacing w:line="240" w:lineRule="auto"/>
        <w:ind w:left="284"/>
        <w:jc w:val="both"/>
        <w:rPr>
          <w:sz w:val="18"/>
          <w:szCs w:val="18"/>
        </w:rPr>
      </w:pPr>
      <w:r w:rsidRPr="009E702A">
        <w:rPr>
          <w:sz w:val="18"/>
          <w:szCs w:val="18"/>
        </w:rPr>
        <w:t xml:space="preserve">Una vez. Su primer matrimonio fue con un amigo de infancia, </w:t>
      </w:r>
      <w:proofErr w:type="spellStart"/>
      <w:r w:rsidRPr="009E702A">
        <w:rPr>
          <w:sz w:val="18"/>
          <w:szCs w:val="18"/>
        </w:rPr>
        <w:t>Jason</w:t>
      </w:r>
      <w:proofErr w:type="spellEnd"/>
      <w:r w:rsidRPr="009E702A">
        <w:rPr>
          <w:sz w:val="18"/>
          <w:szCs w:val="18"/>
        </w:rPr>
        <w:t xml:space="preserve"> Alexander, y solo duro 55 horas. Su segundo matrimonio fue con el </w:t>
      </w:r>
      <w:r w:rsidR="00E40818" w:rsidRPr="009E702A">
        <w:rPr>
          <w:sz w:val="18"/>
          <w:szCs w:val="18"/>
        </w:rPr>
        <w:t>bailarín</w:t>
      </w:r>
      <w:r w:rsidRPr="009E702A">
        <w:rPr>
          <w:sz w:val="18"/>
          <w:szCs w:val="18"/>
        </w:rPr>
        <w:t xml:space="preserve"> Kevin </w:t>
      </w:r>
      <w:proofErr w:type="spellStart"/>
      <w:r w:rsidRPr="009E702A">
        <w:rPr>
          <w:sz w:val="18"/>
          <w:szCs w:val="18"/>
        </w:rPr>
        <w:t>Federline</w:t>
      </w:r>
      <w:proofErr w:type="spellEnd"/>
      <w:r w:rsidRPr="009E702A">
        <w:rPr>
          <w:sz w:val="18"/>
          <w:szCs w:val="18"/>
        </w:rPr>
        <w:t>, de quien se encuentra separada pero no divorciada.</w:t>
      </w:r>
    </w:p>
    <w:p w:rsidR="00C510BE" w:rsidRPr="009E702A" w:rsidRDefault="00C510BE" w:rsidP="005B12F9">
      <w:pPr>
        <w:pStyle w:val="Prrafodelista"/>
        <w:numPr>
          <w:ilvl w:val="1"/>
          <w:numId w:val="27"/>
        </w:numPr>
        <w:tabs>
          <w:tab w:val="left" w:pos="284"/>
        </w:tabs>
        <w:spacing w:line="240" w:lineRule="auto"/>
        <w:ind w:left="284"/>
        <w:jc w:val="both"/>
        <w:rPr>
          <w:sz w:val="18"/>
          <w:szCs w:val="18"/>
        </w:rPr>
      </w:pPr>
      <w:r w:rsidRPr="00BB67AD">
        <w:rPr>
          <w:sz w:val="18"/>
          <w:szCs w:val="18"/>
          <w:highlight w:val="cyan"/>
        </w:rPr>
        <w:t xml:space="preserve">Una vez. Su primer matrimonio fue con un amigo de infancia, </w:t>
      </w:r>
      <w:proofErr w:type="spellStart"/>
      <w:r w:rsidRPr="00BB67AD">
        <w:rPr>
          <w:sz w:val="18"/>
          <w:szCs w:val="18"/>
          <w:highlight w:val="cyan"/>
        </w:rPr>
        <w:t>Jason</w:t>
      </w:r>
      <w:proofErr w:type="spellEnd"/>
      <w:r w:rsidRPr="00BB67AD">
        <w:rPr>
          <w:sz w:val="18"/>
          <w:szCs w:val="18"/>
          <w:highlight w:val="cyan"/>
        </w:rPr>
        <w:t xml:space="preserve"> Alexander, y solo duro 55 horas. Fue anulado, pues la cantante alego que no había entendido lo que estaba haciendo. Su segundo matrimonio, con Kevin </w:t>
      </w:r>
      <w:proofErr w:type="spellStart"/>
      <w:r w:rsidRPr="00BB67AD">
        <w:rPr>
          <w:sz w:val="18"/>
          <w:szCs w:val="18"/>
          <w:highlight w:val="cyan"/>
        </w:rPr>
        <w:t>Federline</w:t>
      </w:r>
      <w:proofErr w:type="spellEnd"/>
      <w:r w:rsidRPr="00BB67AD">
        <w:rPr>
          <w:sz w:val="18"/>
          <w:szCs w:val="18"/>
          <w:highlight w:val="cyan"/>
        </w:rPr>
        <w:t>, termino en divorcio.</w:t>
      </w:r>
      <w:r w:rsidRPr="009E702A">
        <w:rPr>
          <w:sz w:val="18"/>
          <w:szCs w:val="18"/>
        </w:rPr>
        <w:cr/>
        <w:t xml:space="preserve">Dos veces. Su primer matrimonio fue con un amigo de infancia, </w:t>
      </w:r>
      <w:proofErr w:type="spellStart"/>
      <w:r w:rsidRPr="009E702A">
        <w:rPr>
          <w:sz w:val="18"/>
          <w:szCs w:val="18"/>
        </w:rPr>
        <w:t>Jason</w:t>
      </w:r>
      <w:proofErr w:type="spellEnd"/>
      <w:r w:rsidRPr="009E702A">
        <w:rPr>
          <w:sz w:val="18"/>
          <w:szCs w:val="18"/>
        </w:rPr>
        <w:t xml:space="preserve"> Alexander, y solo duro 55 horas. Su segundo matrimonio fue con el </w:t>
      </w:r>
      <w:r w:rsidR="00E40818" w:rsidRPr="009E702A">
        <w:rPr>
          <w:sz w:val="18"/>
          <w:szCs w:val="18"/>
        </w:rPr>
        <w:t>bailarín</w:t>
      </w:r>
      <w:r w:rsidRPr="009E702A">
        <w:rPr>
          <w:sz w:val="18"/>
          <w:szCs w:val="18"/>
        </w:rPr>
        <w:t xml:space="preserve"> Kevin </w:t>
      </w:r>
      <w:proofErr w:type="spellStart"/>
      <w:r w:rsidRPr="009E702A">
        <w:rPr>
          <w:sz w:val="18"/>
          <w:szCs w:val="18"/>
        </w:rPr>
        <w:t>Federline</w:t>
      </w:r>
      <w:proofErr w:type="spellEnd"/>
      <w:r w:rsidRPr="009E702A">
        <w:rPr>
          <w:sz w:val="18"/>
          <w:szCs w:val="18"/>
        </w:rPr>
        <w:t>. Ambos terminaron en divorcio.</w:t>
      </w:r>
    </w:p>
    <w:p w:rsidR="00C510BE" w:rsidRPr="009E702A" w:rsidRDefault="00C510BE" w:rsidP="005B12F9">
      <w:pPr>
        <w:pStyle w:val="Prrafodelista"/>
        <w:numPr>
          <w:ilvl w:val="1"/>
          <w:numId w:val="27"/>
        </w:numPr>
        <w:tabs>
          <w:tab w:val="left" w:pos="284"/>
        </w:tabs>
        <w:spacing w:line="240" w:lineRule="auto"/>
        <w:ind w:left="284"/>
        <w:jc w:val="both"/>
        <w:rPr>
          <w:sz w:val="18"/>
          <w:szCs w:val="18"/>
        </w:rPr>
      </w:pPr>
      <w:r w:rsidRPr="009E702A">
        <w:rPr>
          <w:sz w:val="18"/>
          <w:szCs w:val="18"/>
        </w:rPr>
        <w:t xml:space="preserve">Dos veces. Su primer matrimonio fue con un amigo de infancia, </w:t>
      </w:r>
      <w:proofErr w:type="spellStart"/>
      <w:r w:rsidRPr="009E702A">
        <w:rPr>
          <w:sz w:val="18"/>
          <w:szCs w:val="18"/>
        </w:rPr>
        <w:t>Jason</w:t>
      </w:r>
      <w:proofErr w:type="spellEnd"/>
      <w:r w:rsidRPr="009E702A">
        <w:rPr>
          <w:sz w:val="18"/>
          <w:szCs w:val="18"/>
        </w:rPr>
        <w:t xml:space="preserve"> Alexander, y solo duro 55 horas. Su segundo matrimonio fue con el </w:t>
      </w:r>
      <w:r w:rsidR="00E40818" w:rsidRPr="009E702A">
        <w:rPr>
          <w:sz w:val="18"/>
          <w:szCs w:val="18"/>
        </w:rPr>
        <w:t>bailarín</w:t>
      </w:r>
      <w:r w:rsidRPr="009E702A">
        <w:rPr>
          <w:sz w:val="18"/>
          <w:szCs w:val="18"/>
        </w:rPr>
        <w:t xml:space="preserve"> Kevin </w:t>
      </w:r>
      <w:proofErr w:type="spellStart"/>
      <w:r w:rsidRPr="009E702A">
        <w:rPr>
          <w:sz w:val="18"/>
          <w:szCs w:val="18"/>
        </w:rPr>
        <w:t>Federline</w:t>
      </w:r>
      <w:proofErr w:type="spellEnd"/>
      <w:r w:rsidRPr="009E702A">
        <w:rPr>
          <w:sz w:val="18"/>
          <w:szCs w:val="18"/>
        </w:rPr>
        <w:t xml:space="preserve">. Ambos terminaron en divorcio. Su tercer matrimonio fue con el paparazzi </w:t>
      </w:r>
      <w:proofErr w:type="spellStart"/>
      <w:r w:rsidRPr="009E702A">
        <w:rPr>
          <w:sz w:val="18"/>
          <w:szCs w:val="18"/>
        </w:rPr>
        <w:t>Adnan</w:t>
      </w:r>
      <w:proofErr w:type="spellEnd"/>
      <w:r w:rsidRPr="009E702A">
        <w:rPr>
          <w:sz w:val="18"/>
          <w:szCs w:val="18"/>
        </w:rPr>
        <w:t xml:space="preserve"> </w:t>
      </w:r>
      <w:proofErr w:type="spellStart"/>
      <w:r w:rsidRPr="009E702A">
        <w:rPr>
          <w:sz w:val="18"/>
          <w:szCs w:val="18"/>
        </w:rPr>
        <w:t>Ghalib</w:t>
      </w:r>
      <w:proofErr w:type="spellEnd"/>
      <w:r w:rsidRPr="009E702A">
        <w:rPr>
          <w:sz w:val="18"/>
          <w:szCs w:val="18"/>
        </w:rPr>
        <w:t>, de quien se encuentra separada pero no divorciada.</w:t>
      </w:r>
    </w:p>
    <w:p w:rsidR="00436D28" w:rsidRPr="009E702A" w:rsidRDefault="00C510BE" w:rsidP="005B12F9">
      <w:pPr>
        <w:pStyle w:val="Prrafodelista"/>
        <w:numPr>
          <w:ilvl w:val="1"/>
          <w:numId w:val="27"/>
        </w:numPr>
        <w:tabs>
          <w:tab w:val="left" w:pos="284"/>
        </w:tabs>
        <w:spacing w:line="240" w:lineRule="auto"/>
        <w:ind w:left="284"/>
        <w:jc w:val="both"/>
        <w:rPr>
          <w:sz w:val="18"/>
          <w:szCs w:val="18"/>
        </w:rPr>
      </w:pPr>
      <w:r w:rsidRPr="009E702A">
        <w:rPr>
          <w:sz w:val="18"/>
          <w:szCs w:val="18"/>
        </w:rPr>
        <w:t xml:space="preserve">Tres veces. Su primer matrimonio fue con un amigo de infancia, </w:t>
      </w:r>
      <w:proofErr w:type="spellStart"/>
      <w:r w:rsidRPr="009E702A">
        <w:rPr>
          <w:sz w:val="18"/>
          <w:szCs w:val="18"/>
        </w:rPr>
        <w:t>Jason</w:t>
      </w:r>
      <w:proofErr w:type="spellEnd"/>
      <w:r w:rsidRPr="009E702A">
        <w:rPr>
          <w:sz w:val="18"/>
          <w:szCs w:val="18"/>
        </w:rPr>
        <w:t xml:space="preserve"> Alexander, y solo duro 55 horas. Su segundo matrimonio fue con el </w:t>
      </w:r>
      <w:r w:rsidR="00E40818" w:rsidRPr="009E702A">
        <w:rPr>
          <w:sz w:val="18"/>
          <w:szCs w:val="18"/>
        </w:rPr>
        <w:t>bailarín</w:t>
      </w:r>
      <w:r w:rsidRPr="009E702A">
        <w:rPr>
          <w:sz w:val="18"/>
          <w:szCs w:val="18"/>
        </w:rPr>
        <w:t xml:space="preserve"> Kevin </w:t>
      </w:r>
      <w:proofErr w:type="spellStart"/>
      <w:r w:rsidRPr="009E702A">
        <w:rPr>
          <w:sz w:val="18"/>
          <w:szCs w:val="18"/>
        </w:rPr>
        <w:t>Federline</w:t>
      </w:r>
      <w:proofErr w:type="spellEnd"/>
      <w:r w:rsidRPr="009E702A">
        <w:rPr>
          <w:sz w:val="18"/>
          <w:szCs w:val="18"/>
        </w:rPr>
        <w:t xml:space="preserve">. Su tercer matrimonio fue con el paparazzi </w:t>
      </w:r>
      <w:proofErr w:type="spellStart"/>
      <w:r w:rsidRPr="009E702A">
        <w:rPr>
          <w:sz w:val="18"/>
          <w:szCs w:val="18"/>
        </w:rPr>
        <w:t>Adnan</w:t>
      </w:r>
      <w:proofErr w:type="spellEnd"/>
      <w:r w:rsidRPr="009E702A">
        <w:rPr>
          <w:sz w:val="18"/>
          <w:szCs w:val="18"/>
        </w:rPr>
        <w:t xml:space="preserve"> </w:t>
      </w:r>
      <w:proofErr w:type="spellStart"/>
      <w:r w:rsidRPr="009E702A">
        <w:rPr>
          <w:sz w:val="18"/>
          <w:szCs w:val="18"/>
        </w:rPr>
        <w:t>Ghalib</w:t>
      </w:r>
      <w:proofErr w:type="spellEnd"/>
      <w:r w:rsidRPr="009E702A">
        <w:rPr>
          <w:sz w:val="18"/>
          <w:szCs w:val="18"/>
        </w:rPr>
        <w:t>. Todos los matrimonios terminaron en divorcio.</w:t>
      </w:r>
    </w:p>
    <w:sectPr w:rsidR="00436D28" w:rsidRPr="009E702A" w:rsidSect="006D2694">
      <w:pgSz w:w="12242" w:h="18722" w:code="258"/>
      <w:pgMar w:top="709" w:right="707"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83A"/>
    <w:multiLevelType w:val="hybridMultilevel"/>
    <w:tmpl w:val="5448D8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E0C8E"/>
    <w:multiLevelType w:val="hybridMultilevel"/>
    <w:tmpl w:val="B8866372"/>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64F4754"/>
    <w:multiLevelType w:val="hybridMultilevel"/>
    <w:tmpl w:val="519C1D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7173E29"/>
    <w:multiLevelType w:val="hybridMultilevel"/>
    <w:tmpl w:val="778E21C4"/>
    <w:lvl w:ilvl="0" w:tplc="AF7EE9B8">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9A948C9"/>
    <w:multiLevelType w:val="hybridMultilevel"/>
    <w:tmpl w:val="0BE833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3CC25EF"/>
    <w:multiLevelType w:val="hybridMultilevel"/>
    <w:tmpl w:val="E4F8AFD8"/>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19934544"/>
    <w:multiLevelType w:val="hybridMultilevel"/>
    <w:tmpl w:val="FA483E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A3441F"/>
    <w:multiLevelType w:val="hybridMultilevel"/>
    <w:tmpl w:val="46FC98B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BE66E65"/>
    <w:multiLevelType w:val="hybridMultilevel"/>
    <w:tmpl w:val="C7C68640"/>
    <w:lvl w:ilvl="0" w:tplc="5C0EDBB0">
      <w:start w:val="1"/>
      <w:numFmt w:val="decimal"/>
      <w:lvlText w:val="%1."/>
      <w:lvlJc w:val="left"/>
      <w:pPr>
        <w:ind w:left="1173" w:hanging="465"/>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nsid w:val="1DF871E4"/>
    <w:multiLevelType w:val="hybridMultilevel"/>
    <w:tmpl w:val="2A7E8EB2"/>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F541416"/>
    <w:multiLevelType w:val="hybridMultilevel"/>
    <w:tmpl w:val="82F09A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F733CFB"/>
    <w:multiLevelType w:val="hybridMultilevel"/>
    <w:tmpl w:val="761A2C8A"/>
    <w:lvl w:ilvl="0" w:tplc="5C0EDBB0">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0033D27"/>
    <w:multiLevelType w:val="hybridMultilevel"/>
    <w:tmpl w:val="6F2674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1D8012C"/>
    <w:multiLevelType w:val="hybridMultilevel"/>
    <w:tmpl w:val="30DA86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7645F6F"/>
    <w:multiLevelType w:val="hybridMultilevel"/>
    <w:tmpl w:val="FEA46BF0"/>
    <w:lvl w:ilvl="0" w:tplc="5C0EDBB0">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282677AA"/>
    <w:multiLevelType w:val="hybridMultilevel"/>
    <w:tmpl w:val="17FED764"/>
    <w:lvl w:ilvl="0" w:tplc="0C0A0019">
      <w:start w:val="1"/>
      <w:numFmt w:val="lowerLetter"/>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6">
    <w:nsid w:val="2A5D786B"/>
    <w:multiLevelType w:val="hybridMultilevel"/>
    <w:tmpl w:val="CAF6D0A0"/>
    <w:lvl w:ilvl="0" w:tplc="0C0A0019">
      <w:start w:val="1"/>
      <w:numFmt w:val="lowerLetter"/>
      <w:lvlText w:val="%1."/>
      <w:lvlJc w:val="left"/>
      <w:pPr>
        <w:ind w:left="36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nsid w:val="30EC17E9"/>
    <w:multiLevelType w:val="hybridMultilevel"/>
    <w:tmpl w:val="FF1A0D2A"/>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3EF278C7"/>
    <w:multiLevelType w:val="hybridMultilevel"/>
    <w:tmpl w:val="711480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552249A"/>
    <w:multiLevelType w:val="hybridMultilevel"/>
    <w:tmpl w:val="C8DC273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99820AC"/>
    <w:multiLevelType w:val="hybridMultilevel"/>
    <w:tmpl w:val="BDBC850A"/>
    <w:lvl w:ilvl="0" w:tplc="0C0A0019">
      <w:start w:val="1"/>
      <w:numFmt w:val="lowerLetter"/>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A821D2B"/>
    <w:multiLevelType w:val="hybridMultilevel"/>
    <w:tmpl w:val="4D5C35B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34F3643"/>
    <w:multiLevelType w:val="hybridMultilevel"/>
    <w:tmpl w:val="2A7E8EB2"/>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nsid w:val="56094F55"/>
    <w:multiLevelType w:val="hybridMultilevel"/>
    <w:tmpl w:val="9106292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9363B73"/>
    <w:multiLevelType w:val="hybridMultilevel"/>
    <w:tmpl w:val="DD82887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A9A7E4A"/>
    <w:multiLevelType w:val="hybridMultilevel"/>
    <w:tmpl w:val="66C61022"/>
    <w:lvl w:ilvl="0" w:tplc="0CE4D516">
      <w:start w:val="1"/>
      <w:numFmt w:val="lowerLetter"/>
      <w:lvlText w:val="%1)"/>
      <w:lvlJc w:val="left"/>
      <w:pPr>
        <w:ind w:left="1173" w:hanging="465"/>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nsid w:val="5F6619A7"/>
    <w:multiLevelType w:val="hybridMultilevel"/>
    <w:tmpl w:val="BDBC850A"/>
    <w:lvl w:ilvl="0" w:tplc="0C0A0019">
      <w:start w:val="1"/>
      <w:numFmt w:val="lowerLetter"/>
      <w:lvlText w:val="%1."/>
      <w:lvlJc w:val="lef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674351CC"/>
    <w:multiLevelType w:val="hybridMultilevel"/>
    <w:tmpl w:val="7CCAEA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F293953"/>
    <w:multiLevelType w:val="hybridMultilevel"/>
    <w:tmpl w:val="2A7E8EB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nsid w:val="748019F3"/>
    <w:multiLevelType w:val="hybridMultilevel"/>
    <w:tmpl w:val="7286DFA2"/>
    <w:lvl w:ilvl="0" w:tplc="5C0EDBB0">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8C3B10"/>
    <w:multiLevelType w:val="hybridMultilevel"/>
    <w:tmpl w:val="1C983562"/>
    <w:lvl w:ilvl="0" w:tplc="5C0EDBB0">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9CF5F21"/>
    <w:multiLevelType w:val="hybridMultilevel"/>
    <w:tmpl w:val="95EE5E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A8F0D76"/>
    <w:multiLevelType w:val="hybridMultilevel"/>
    <w:tmpl w:val="21147304"/>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nsid w:val="7B7E648D"/>
    <w:multiLevelType w:val="hybridMultilevel"/>
    <w:tmpl w:val="A80E9D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5"/>
  </w:num>
  <w:num w:numId="3">
    <w:abstractNumId w:val="8"/>
  </w:num>
  <w:num w:numId="4">
    <w:abstractNumId w:val="6"/>
  </w:num>
  <w:num w:numId="5">
    <w:abstractNumId w:val="4"/>
  </w:num>
  <w:num w:numId="6">
    <w:abstractNumId w:val="13"/>
  </w:num>
  <w:num w:numId="7">
    <w:abstractNumId w:val="33"/>
  </w:num>
  <w:num w:numId="8">
    <w:abstractNumId w:val="31"/>
  </w:num>
  <w:num w:numId="9">
    <w:abstractNumId w:val="27"/>
  </w:num>
  <w:num w:numId="10">
    <w:abstractNumId w:val="12"/>
  </w:num>
  <w:num w:numId="11">
    <w:abstractNumId w:val="21"/>
  </w:num>
  <w:num w:numId="12">
    <w:abstractNumId w:val="19"/>
  </w:num>
  <w:num w:numId="13">
    <w:abstractNumId w:val="10"/>
  </w:num>
  <w:num w:numId="14">
    <w:abstractNumId w:val="2"/>
  </w:num>
  <w:num w:numId="15">
    <w:abstractNumId w:val="0"/>
  </w:num>
  <w:num w:numId="16">
    <w:abstractNumId w:val="23"/>
  </w:num>
  <w:num w:numId="17">
    <w:abstractNumId w:val="18"/>
  </w:num>
  <w:num w:numId="18">
    <w:abstractNumId w:val="7"/>
  </w:num>
  <w:num w:numId="19">
    <w:abstractNumId w:val="24"/>
  </w:num>
  <w:num w:numId="20">
    <w:abstractNumId w:val="14"/>
  </w:num>
  <w:num w:numId="21">
    <w:abstractNumId w:val="20"/>
  </w:num>
  <w:num w:numId="22">
    <w:abstractNumId w:val="26"/>
  </w:num>
  <w:num w:numId="23">
    <w:abstractNumId w:val="1"/>
  </w:num>
  <w:num w:numId="24">
    <w:abstractNumId w:val="16"/>
  </w:num>
  <w:num w:numId="25">
    <w:abstractNumId w:val="30"/>
  </w:num>
  <w:num w:numId="26">
    <w:abstractNumId w:val="29"/>
  </w:num>
  <w:num w:numId="27">
    <w:abstractNumId w:val="3"/>
  </w:num>
  <w:num w:numId="28">
    <w:abstractNumId w:val="11"/>
  </w:num>
  <w:num w:numId="29">
    <w:abstractNumId w:val="22"/>
  </w:num>
  <w:num w:numId="30">
    <w:abstractNumId w:val="28"/>
  </w:num>
  <w:num w:numId="31">
    <w:abstractNumId w:val="9"/>
  </w:num>
  <w:num w:numId="32">
    <w:abstractNumId w:val="15"/>
  </w:num>
  <w:num w:numId="33">
    <w:abstractNumId w:val="32"/>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rsids>
    <w:rsidRoot w:val="00C510BE"/>
    <w:rsid w:val="00436D28"/>
    <w:rsid w:val="005B12F9"/>
    <w:rsid w:val="006D2694"/>
    <w:rsid w:val="009E702A"/>
    <w:rsid w:val="00A4103D"/>
    <w:rsid w:val="00B66FF0"/>
    <w:rsid w:val="00BB67AD"/>
    <w:rsid w:val="00C510BE"/>
    <w:rsid w:val="00D17A22"/>
    <w:rsid w:val="00E40818"/>
    <w:rsid w:val="00FB48E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D2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17A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2097</Words>
  <Characters>11537</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jstreff</dc:creator>
  <cp:keywords/>
  <dc:description/>
  <cp:lastModifiedBy>jstreff</cp:lastModifiedBy>
  <cp:revision>2</cp:revision>
  <cp:lastPrinted>2011-04-14T21:23:00Z</cp:lastPrinted>
  <dcterms:created xsi:type="dcterms:W3CDTF">2011-04-14T20:05:00Z</dcterms:created>
  <dcterms:modified xsi:type="dcterms:W3CDTF">2011-04-18T15:13:00Z</dcterms:modified>
</cp:coreProperties>
</file>