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CBF" w:rsidRDefault="00A87CBF" w:rsidP="00A87CBF">
      <w:pPr>
        <w:widowControl w:val="0"/>
        <w:overflowPunct w:val="0"/>
        <w:autoSpaceDE w:val="0"/>
        <w:autoSpaceDN w:val="0"/>
        <w:adjustRightInd w:val="0"/>
        <w:spacing w:after="0" w:line="240" w:lineRule="auto"/>
        <w:jc w:val="both"/>
        <w:rPr>
          <w:rFonts w:ascii="Tahoma" w:hAnsi="Tahoma" w:cs="Tahoma"/>
          <w:kern w:val="28"/>
          <w:lang w:val="es-ES_tradnl"/>
        </w:rPr>
      </w:pPr>
    </w:p>
    <w:p w:rsidR="001C7779" w:rsidRDefault="000C1965" w:rsidP="00A87CBF">
      <w:pPr>
        <w:widowControl w:val="0"/>
        <w:overflowPunct w:val="0"/>
        <w:autoSpaceDE w:val="0"/>
        <w:autoSpaceDN w:val="0"/>
        <w:adjustRightInd w:val="0"/>
        <w:spacing w:after="0" w:line="240" w:lineRule="auto"/>
        <w:jc w:val="both"/>
        <w:rPr>
          <w:rFonts w:ascii="Tahoma" w:hAnsi="Tahoma" w:cs="Tahoma"/>
          <w:kern w:val="28"/>
          <w:lang w:val="es-ES_tradnl"/>
        </w:rPr>
      </w:pPr>
      <w:r>
        <w:rPr>
          <w:rFonts w:ascii="Tahoma" w:hAnsi="Tahoma" w:cs="Tahoma"/>
          <w:noProof/>
          <w:kern w:val="28"/>
          <w:lang w:eastAsia="es-CL"/>
        </w:rPr>
        <w:drawing>
          <wp:inline distT="0" distB="0" distL="0" distR="0">
            <wp:extent cx="2914650" cy="542925"/>
            <wp:effectExtent l="19050" t="0" r="0" b="0"/>
            <wp:docPr id="2" name="Picture 1" descr="Logo Facult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acultad..gif"/>
                    <pic:cNvPicPr/>
                  </pic:nvPicPr>
                  <pic:blipFill>
                    <a:blip r:embed="rId4" cstate="print"/>
                    <a:stretch>
                      <a:fillRect/>
                    </a:stretch>
                  </pic:blipFill>
                  <pic:spPr>
                    <a:xfrm>
                      <a:off x="0" y="0"/>
                      <a:ext cx="2914650" cy="542925"/>
                    </a:xfrm>
                    <a:prstGeom prst="rect">
                      <a:avLst/>
                    </a:prstGeom>
                  </pic:spPr>
                </pic:pic>
              </a:graphicData>
            </a:graphic>
          </wp:inline>
        </w:drawing>
      </w:r>
    </w:p>
    <w:p w:rsidR="001C7779" w:rsidRDefault="001C7779" w:rsidP="00A87CBF">
      <w:pPr>
        <w:widowControl w:val="0"/>
        <w:overflowPunct w:val="0"/>
        <w:autoSpaceDE w:val="0"/>
        <w:autoSpaceDN w:val="0"/>
        <w:adjustRightInd w:val="0"/>
        <w:spacing w:after="0" w:line="240" w:lineRule="auto"/>
        <w:jc w:val="both"/>
        <w:rPr>
          <w:rFonts w:ascii="Tahoma" w:hAnsi="Tahoma" w:cs="Tahoma"/>
          <w:kern w:val="28"/>
          <w:lang w:val="es-ES_tradnl"/>
        </w:rPr>
      </w:pPr>
    </w:p>
    <w:p w:rsidR="001C7779" w:rsidRPr="00A87CBF" w:rsidRDefault="001C7779" w:rsidP="00A87CBF">
      <w:pPr>
        <w:widowControl w:val="0"/>
        <w:overflowPunct w:val="0"/>
        <w:autoSpaceDE w:val="0"/>
        <w:autoSpaceDN w:val="0"/>
        <w:adjustRightInd w:val="0"/>
        <w:spacing w:after="0" w:line="240" w:lineRule="auto"/>
        <w:jc w:val="both"/>
        <w:rPr>
          <w:rFonts w:ascii="Tahoma" w:hAnsi="Tahoma" w:cs="Tahoma"/>
          <w:kern w:val="28"/>
          <w:lang w:val="es-ES_tradnl"/>
        </w:rPr>
      </w:pPr>
    </w:p>
    <w:p w:rsidR="00A87CBF" w:rsidRPr="00A87CBF" w:rsidRDefault="00A87CBF" w:rsidP="00A87CBF">
      <w:pPr>
        <w:widowControl w:val="0"/>
        <w:overflowPunct w:val="0"/>
        <w:autoSpaceDE w:val="0"/>
        <w:autoSpaceDN w:val="0"/>
        <w:adjustRightInd w:val="0"/>
        <w:spacing w:after="0" w:line="240" w:lineRule="auto"/>
        <w:ind w:left="360"/>
        <w:jc w:val="both"/>
        <w:rPr>
          <w:rFonts w:ascii="Tahoma" w:hAnsi="Tahoma" w:cs="Tahoma"/>
          <w:b/>
          <w:bCs/>
          <w:color w:val="000000"/>
          <w:kern w:val="28"/>
          <w:lang w:val="es-ES"/>
        </w:rPr>
      </w:pP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color w:val="000000"/>
          <w:kern w:val="28"/>
          <w:lang w:val="es-ES"/>
        </w:rPr>
      </w:pPr>
      <w:r w:rsidRPr="00A87CBF">
        <w:rPr>
          <w:rFonts w:ascii="Tahoma" w:hAnsi="Tahoma" w:cs="Tahoma"/>
          <w:b/>
          <w:bCs/>
          <w:color w:val="000000"/>
          <w:kern w:val="28"/>
          <w:lang w:val="es-ES"/>
        </w:rPr>
        <w:t>DERECHO CIVIL I</w:t>
      </w: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color w:val="000000"/>
          <w:kern w:val="28"/>
          <w:lang w:val="es-ES"/>
        </w:rPr>
      </w:pPr>
      <w:r w:rsidRPr="00A87CBF">
        <w:rPr>
          <w:rFonts w:ascii="Tahoma" w:hAnsi="Tahoma" w:cs="Tahoma"/>
          <w:b/>
          <w:bCs/>
          <w:color w:val="000000"/>
          <w:kern w:val="28"/>
          <w:lang w:val="es-ES"/>
        </w:rPr>
        <w:t>INTRODUCCIÓN AL DERECHO PRIVADO</w:t>
      </w: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color w:val="000000"/>
          <w:kern w:val="28"/>
          <w:lang w:val="es-ES"/>
        </w:rPr>
      </w:pP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color w:val="000000"/>
          <w:kern w:val="28"/>
          <w:lang w:val="es-ES"/>
        </w:rPr>
      </w:pPr>
      <w:r w:rsidRPr="00A87CBF">
        <w:rPr>
          <w:rFonts w:ascii="Tahoma" w:hAnsi="Tahoma" w:cs="Tahoma"/>
          <w:b/>
          <w:bCs/>
          <w:color w:val="000000"/>
          <w:kern w:val="28"/>
          <w:lang w:val="es-ES"/>
        </w:rPr>
        <w:t>Segundo Semestre 2010</w:t>
      </w:r>
    </w:p>
    <w:p w:rsidR="00A87CBF" w:rsidRPr="00A87CBF" w:rsidRDefault="00A87CBF" w:rsidP="00A87CBF">
      <w:pPr>
        <w:widowControl w:val="0"/>
        <w:overflowPunct w:val="0"/>
        <w:autoSpaceDE w:val="0"/>
        <w:autoSpaceDN w:val="0"/>
        <w:adjustRightInd w:val="0"/>
        <w:spacing w:after="0" w:line="240" w:lineRule="auto"/>
        <w:ind w:left="360"/>
        <w:jc w:val="right"/>
        <w:rPr>
          <w:rFonts w:ascii="Tahoma" w:hAnsi="Tahoma" w:cs="Tahoma"/>
          <w:i/>
          <w:iCs/>
          <w:color w:val="000000"/>
          <w:kern w:val="28"/>
          <w:lang w:val="es-ES"/>
        </w:rPr>
      </w:pPr>
    </w:p>
    <w:p w:rsidR="00A87CBF" w:rsidRPr="00A87CBF" w:rsidRDefault="00A87CBF" w:rsidP="00A87CBF">
      <w:pPr>
        <w:widowControl w:val="0"/>
        <w:overflowPunct w:val="0"/>
        <w:autoSpaceDE w:val="0"/>
        <w:autoSpaceDN w:val="0"/>
        <w:adjustRightInd w:val="0"/>
        <w:spacing w:after="0" w:line="240" w:lineRule="auto"/>
        <w:ind w:left="360"/>
        <w:jc w:val="right"/>
        <w:rPr>
          <w:rFonts w:ascii="Tahoma" w:hAnsi="Tahoma" w:cs="Tahoma"/>
          <w:color w:val="000000"/>
          <w:kern w:val="28"/>
          <w:lang w:val="es-ES"/>
        </w:rPr>
      </w:pPr>
      <w:r w:rsidRPr="00A87CBF">
        <w:rPr>
          <w:rFonts w:ascii="Tahoma" w:hAnsi="Tahoma" w:cs="Tahoma"/>
          <w:i/>
          <w:iCs/>
          <w:color w:val="000000"/>
          <w:kern w:val="28"/>
          <w:lang w:val="es-ES"/>
        </w:rPr>
        <w:t>Profesor</w:t>
      </w:r>
      <w:r w:rsidRPr="00A87CBF">
        <w:rPr>
          <w:rFonts w:ascii="Tahoma" w:hAnsi="Tahoma" w:cs="Tahoma"/>
          <w:color w:val="000000"/>
          <w:kern w:val="28"/>
          <w:lang w:val="es-ES"/>
        </w:rPr>
        <w:t xml:space="preserve">: Joaquín </w:t>
      </w:r>
      <w:proofErr w:type="spellStart"/>
      <w:r w:rsidRPr="00A87CBF">
        <w:rPr>
          <w:rFonts w:ascii="Tahoma" w:hAnsi="Tahoma" w:cs="Tahoma"/>
          <w:color w:val="000000"/>
          <w:kern w:val="28"/>
          <w:lang w:val="es-ES"/>
        </w:rPr>
        <w:t>Polit</w:t>
      </w:r>
      <w:proofErr w:type="spellEnd"/>
      <w:r w:rsidRPr="00A87CBF">
        <w:rPr>
          <w:rFonts w:ascii="Tahoma" w:hAnsi="Tahoma" w:cs="Tahoma"/>
          <w:color w:val="000000"/>
          <w:kern w:val="28"/>
          <w:lang w:val="es-ES"/>
        </w:rPr>
        <w:t xml:space="preserve"> </w:t>
      </w:r>
      <w:proofErr w:type="spellStart"/>
      <w:r w:rsidRPr="00A87CBF">
        <w:rPr>
          <w:rFonts w:ascii="Tahoma" w:hAnsi="Tahoma" w:cs="Tahoma"/>
          <w:color w:val="000000"/>
          <w:kern w:val="28"/>
          <w:lang w:val="es-ES"/>
        </w:rPr>
        <w:t>Corvalán</w:t>
      </w:r>
      <w:proofErr w:type="spellEnd"/>
      <w:r w:rsidRPr="00A87CBF">
        <w:rPr>
          <w:rFonts w:ascii="Tahoma" w:hAnsi="Tahoma" w:cs="Tahoma"/>
          <w:color w:val="000000"/>
          <w:kern w:val="28"/>
          <w:lang w:val="es-ES"/>
        </w:rPr>
        <w:t>.</w:t>
      </w:r>
    </w:p>
    <w:p w:rsidR="00A87CBF" w:rsidRPr="00A87CBF" w:rsidRDefault="00A87CBF" w:rsidP="00A87CBF">
      <w:pPr>
        <w:widowControl w:val="0"/>
        <w:overflowPunct w:val="0"/>
        <w:autoSpaceDE w:val="0"/>
        <w:autoSpaceDN w:val="0"/>
        <w:adjustRightInd w:val="0"/>
        <w:spacing w:after="0" w:line="240" w:lineRule="auto"/>
        <w:ind w:left="360"/>
        <w:jc w:val="right"/>
        <w:rPr>
          <w:rFonts w:ascii="Tahoma" w:hAnsi="Tahoma" w:cs="Tahoma"/>
          <w:color w:val="000000"/>
          <w:kern w:val="28"/>
          <w:lang w:val="es-ES"/>
        </w:rPr>
      </w:pPr>
      <w:r w:rsidRPr="00A87CBF">
        <w:rPr>
          <w:rFonts w:ascii="Tahoma" w:hAnsi="Tahoma" w:cs="Tahoma"/>
          <w:i/>
          <w:iCs/>
          <w:color w:val="000000"/>
          <w:kern w:val="28"/>
          <w:lang w:val="es-ES"/>
        </w:rPr>
        <w:t>Ayudantes</w:t>
      </w:r>
      <w:r w:rsidRPr="00A87CBF">
        <w:rPr>
          <w:rFonts w:ascii="Tahoma" w:hAnsi="Tahoma" w:cs="Tahoma"/>
          <w:color w:val="000000"/>
          <w:kern w:val="28"/>
          <w:lang w:val="es-ES"/>
        </w:rPr>
        <w:t xml:space="preserve">: Carla López, Camila Flores, </w:t>
      </w:r>
    </w:p>
    <w:p w:rsidR="00A87CBF" w:rsidRPr="00A87CBF" w:rsidRDefault="00A87CBF" w:rsidP="00A87CBF">
      <w:pPr>
        <w:widowControl w:val="0"/>
        <w:overflowPunct w:val="0"/>
        <w:autoSpaceDE w:val="0"/>
        <w:autoSpaceDN w:val="0"/>
        <w:adjustRightInd w:val="0"/>
        <w:spacing w:after="0" w:line="240" w:lineRule="auto"/>
        <w:ind w:left="360"/>
        <w:jc w:val="right"/>
        <w:rPr>
          <w:rFonts w:ascii="Tahoma" w:hAnsi="Tahoma" w:cs="Tahoma"/>
          <w:color w:val="000000"/>
          <w:kern w:val="28"/>
          <w:lang w:val="es-ES"/>
        </w:rPr>
      </w:pPr>
      <w:r w:rsidRPr="00A87CBF">
        <w:rPr>
          <w:rFonts w:ascii="Tahoma" w:hAnsi="Tahoma" w:cs="Tahoma"/>
          <w:i/>
          <w:iCs/>
          <w:color w:val="000000"/>
          <w:kern w:val="28"/>
          <w:lang w:val="es-ES"/>
        </w:rPr>
        <w:tab/>
      </w:r>
      <w:r w:rsidRPr="00A87CBF">
        <w:rPr>
          <w:rFonts w:ascii="Tahoma" w:hAnsi="Tahoma" w:cs="Tahoma"/>
          <w:i/>
          <w:iCs/>
          <w:color w:val="000000"/>
          <w:kern w:val="28"/>
          <w:lang w:val="es-ES"/>
        </w:rPr>
        <w:tab/>
      </w:r>
      <w:r w:rsidRPr="00A87CBF">
        <w:rPr>
          <w:rFonts w:ascii="Tahoma" w:hAnsi="Tahoma" w:cs="Tahoma"/>
          <w:color w:val="000000"/>
          <w:kern w:val="28"/>
          <w:lang w:val="es-ES"/>
        </w:rPr>
        <w:t xml:space="preserve">Alejandra Guerra, </w:t>
      </w:r>
      <w:proofErr w:type="spellStart"/>
      <w:r w:rsidRPr="00A87CBF">
        <w:rPr>
          <w:rFonts w:ascii="Tahoma" w:hAnsi="Tahoma" w:cs="Tahoma"/>
          <w:color w:val="000000"/>
          <w:kern w:val="28"/>
          <w:lang w:val="es-ES"/>
        </w:rPr>
        <w:t>Yohanna</w:t>
      </w:r>
      <w:proofErr w:type="spellEnd"/>
      <w:r w:rsidRPr="00A87CBF">
        <w:rPr>
          <w:rFonts w:ascii="Tahoma" w:hAnsi="Tahoma" w:cs="Tahoma"/>
          <w:color w:val="000000"/>
          <w:kern w:val="28"/>
          <w:lang w:val="es-ES"/>
        </w:rPr>
        <w:t xml:space="preserve"> </w:t>
      </w:r>
      <w:proofErr w:type="spellStart"/>
      <w:r w:rsidRPr="00A87CBF">
        <w:rPr>
          <w:rFonts w:ascii="Tahoma" w:hAnsi="Tahoma" w:cs="Tahoma"/>
          <w:color w:val="000000"/>
          <w:kern w:val="28"/>
          <w:lang w:val="es-ES"/>
        </w:rPr>
        <w:t>Villablanca</w:t>
      </w:r>
      <w:proofErr w:type="spellEnd"/>
      <w:r w:rsidRPr="00A87CBF">
        <w:rPr>
          <w:rFonts w:ascii="Tahoma" w:hAnsi="Tahoma" w:cs="Tahoma"/>
          <w:color w:val="000000"/>
          <w:kern w:val="28"/>
          <w:lang w:val="es-ES"/>
        </w:rPr>
        <w:t xml:space="preserve">, </w:t>
      </w:r>
    </w:p>
    <w:p w:rsidR="00A87CBF" w:rsidRPr="00A87CBF" w:rsidRDefault="00A87CBF" w:rsidP="00A87CBF">
      <w:pPr>
        <w:widowControl w:val="0"/>
        <w:overflowPunct w:val="0"/>
        <w:autoSpaceDE w:val="0"/>
        <w:autoSpaceDN w:val="0"/>
        <w:adjustRightInd w:val="0"/>
        <w:spacing w:after="0" w:line="240" w:lineRule="auto"/>
        <w:ind w:left="360"/>
        <w:jc w:val="right"/>
        <w:rPr>
          <w:rFonts w:ascii="Tahoma" w:hAnsi="Tahoma" w:cs="Tahoma"/>
          <w:color w:val="000000"/>
          <w:kern w:val="28"/>
          <w:lang w:val="es-ES"/>
        </w:rPr>
      </w:pPr>
      <w:proofErr w:type="spellStart"/>
      <w:r w:rsidRPr="00A87CBF">
        <w:rPr>
          <w:rFonts w:ascii="Tahoma" w:hAnsi="Tahoma" w:cs="Tahoma"/>
          <w:color w:val="000000"/>
          <w:kern w:val="28"/>
          <w:lang w:val="es-ES"/>
        </w:rPr>
        <w:t>Estefani</w:t>
      </w:r>
      <w:proofErr w:type="spellEnd"/>
      <w:r w:rsidRPr="00A87CBF">
        <w:rPr>
          <w:rFonts w:ascii="Tahoma" w:hAnsi="Tahoma" w:cs="Tahoma"/>
          <w:color w:val="000000"/>
          <w:kern w:val="28"/>
          <w:lang w:val="es-ES"/>
        </w:rPr>
        <w:t xml:space="preserve"> </w:t>
      </w:r>
      <w:proofErr w:type="spellStart"/>
      <w:r w:rsidRPr="00A87CBF">
        <w:rPr>
          <w:rFonts w:ascii="Tahoma" w:hAnsi="Tahoma" w:cs="Tahoma"/>
          <w:color w:val="000000"/>
          <w:kern w:val="28"/>
          <w:lang w:val="es-ES"/>
        </w:rPr>
        <w:t>Saez</w:t>
      </w:r>
      <w:proofErr w:type="spellEnd"/>
      <w:r w:rsidRPr="00A87CBF">
        <w:rPr>
          <w:rFonts w:ascii="Tahoma" w:hAnsi="Tahoma" w:cs="Tahoma"/>
          <w:color w:val="000000"/>
          <w:kern w:val="28"/>
          <w:lang w:val="es-ES"/>
        </w:rPr>
        <w:t>, Hugo Herrera.</w:t>
      </w: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color w:val="000000"/>
          <w:kern w:val="28"/>
          <w:lang w:val="es-ES"/>
        </w:rPr>
      </w:pPr>
    </w:p>
    <w:p w:rsidR="009F276C" w:rsidRDefault="009F276C" w:rsidP="00A87CBF">
      <w:pPr>
        <w:widowControl w:val="0"/>
        <w:overflowPunct w:val="0"/>
        <w:autoSpaceDE w:val="0"/>
        <w:autoSpaceDN w:val="0"/>
        <w:adjustRightInd w:val="0"/>
        <w:spacing w:after="0" w:line="240" w:lineRule="auto"/>
        <w:ind w:left="360"/>
        <w:jc w:val="center"/>
        <w:rPr>
          <w:rFonts w:ascii="Tahoma" w:hAnsi="Tahoma" w:cs="Tahoma"/>
          <w:b/>
          <w:bCs/>
          <w:smallCaps/>
          <w:color w:val="000000"/>
          <w:kern w:val="28"/>
          <w:lang w:val="es-ES"/>
        </w:rPr>
      </w:pP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smallCaps/>
          <w:color w:val="000000"/>
          <w:kern w:val="28"/>
          <w:lang w:val="es-ES"/>
        </w:rPr>
      </w:pPr>
      <w:r w:rsidRPr="00A87CBF">
        <w:rPr>
          <w:rFonts w:ascii="Tahoma" w:hAnsi="Tahoma" w:cs="Tahoma"/>
          <w:b/>
          <w:bCs/>
          <w:smallCaps/>
          <w:color w:val="000000"/>
          <w:kern w:val="28"/>
          <w:lang w:val="es-ES"/>
        </w:rPr>
        <w:t>Guía de lectura Seminario Nº1</w:t>
      </w: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smallCaps/>
          <w:color w:val="000000"/>
          <w:kern w:val="28"/>
          <w:lang w:val="es-ES"/>
        </w:rPr>
      </w:pPr>
      <w:proofErr w:type="spellStart"/>
      <w:r w:rsidRPr="00A87CBF">
        <w:rPr>
          <w:rFonts w:ascii="Tahoma" w:hAnsi="Tahoma" w:cs="Tahoma"/>
          <w:b/>
          <w:bCs/>
          <w:smallCaps/>
          <w:color w:val="000000"/>
          <w:kern w:val="28"/>
          <w:lang w:val="es-ES"/>
        </w:rPr>
        <w:t>Constitucionalización</w:t>
      </w:r>
      <w:proofErr w:type="spellEnd"/>
      <w:r w:rsidRPr="00A87CBF">
        <w:rPr>
          <w:rFonts w:ascii="Tahoma" w:hAnsi="Tahoma" w:cs="Tahoma"/>
          <w:b/>
          <w:bCs/>
          <w:smallCaps/>
          <w:color w:val="000000"/>
          <w:kern w:val="28"/>
          <w:lang w:val="es-ES"/>
        </w:rPr>
        <w:t xml:space="preserve"> del Derecho Privado</w:t>
      </w:r>
    </w:p>
    <w:p w:rsidR="00A87CBF" w:rsidRPr="00A87CBF" w:rsidRDefault="00A87CBF" w:rsidP="00A87CBF">
      <w:pPr>
        <w:widowControl w:val="0"/>
        <w:overflowPunct w:val="0"/>
        <w:autoSpaceDE w:val="0"/>
        <w:autoSpaceDN w:val="0"/>
        <w:adjustRightInd w:val="0"/>
        <w:spacing w:after="0" w:line="240" w:lineRule="auto"/>
        <w:ind w:left="360"/>
        <w:jc w:val="center"/>
        <w:rPr>
          <w:rFonts w:ascii="Tahoma" w:hAnsi="Tahoma" w:cs="Tahoma"/>
          <w:b/>
          <w:bCs/>
          <w:smallCaps/>
          <w:color w:val="000000"/>
          <w:kern w:val="28"/>
          <w:u w:val="single"/>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b/>
          <w:bCs/>
          <w:i/>
          <w:iCs/>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color w:val="000000"/>
          <w:kern w:val="28"/>
          <w:lang w:val="es-ES"/>
        </w:rPr>
        <w:t xml:space="preserve">La finalidad de este seminario consiste en analizar las diferentes modalidades de intervención de la Constitución Política de la República en los variados ámbitos del Derecho Civil, desde un punto de vista tanto doctrinario como jurisprudencial. Se verá como esta intervención por parte de la Carta Fundamental ha influido de manera sustancial en las materias relacionadas específicamente con el Derecho de Familia, principalmente en las formas de convivencia humana. </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color w:val="000000"/>
          <w:kern w:val="28"/>
          <w:lang w:val="es-ES"/>
        </w:rPr>
        <w:t xml:space="preserve">De esta forma, se analizará su influencia en instituciones como el matrimonio y sus regímenes patrimoniales o la filiación. Asimismo, se verá como a raíz del fenómeno de la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del Derecho de Familia, el debate social y político se ha centrado en regular nuevas formas de convivencia humana tales como las uniones de hecho, el concubinato o el matrimonio homosexual.</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color w:val="000000"/>
          <w:kern w:val="28"/>
          <w:lang w:val="es-ES"/>
        </w:rPr>
        <w:t xml:space="preserve">Finalmente, se estudiarán textos de autores que han escrito sobre la materia y que dan cuenta de las evoluciones que el Derecho Civil ha experimentado en el último tiempo como también de los temas que quedan por tratar y que el legislador ha dejado de lado. Además, se analizará el comentado </w:t>
      </w:r>
      <w:r w:rsidR="0095189A">
        <w:rPr>
          <w:rFonts w:ascii="Tahoma" w:hAnsi="Tahoma" w:cs="Tahoma"/>
          <w:color w:val="000000"/>
          <w:kern w:val="28"/>
          <w:lang w:val="es-ES"/>
        </w:rPr>
        <w:t>caso</w:t>
      </w:r>
      <w:r w:rsidRPr="00A87CBF">
        <w:rPr>
          <w:rFonts w:ascii="Tahoma" w:hAnsi="Tahoma" w:cs="Tahoma"/>
          <w:color w:val="000000"/>
          <w:kern w:val="28"/>
          <w:lang w:val="es-ES"/>
        </w:rPr>
        <w:t xml:space="preserve"> de la jueza Karen </w:t>
      </w:r>
      <w:proofErr w:type="spellStart"/>
      <w:r w:rsidRPr="00A87CBF">
        <w:rPr>
          <w:rFonts w:ascii="Tahoma" w:hAnsi="Tahoma" w:cs="Tahoma"/>
          <w:color w:val="000000"/>
          <w:kern w:val="28"/>
          <w:lang w:val="es-ES"/>
        </w:rPr>
        <w:t>Atala</w:t>
      </w:r>
      <w:proofErr w:type="spellEnd"/>
      <w:r w:rsidRPr="00A87CBF">
        <w:rPr>
          <w:rFonts w:ascii="Tahoma" w:hAnsi="Tahoma" w:cs="Tahoma"/>
          <w:color w:val="000000"/>
          <w:kern w:val="28"/>
          <w:lang w:val="es-ES"/>
        </w:rPr>
        <w:t xml:space="preserve">, </w:t>
      </w:r>
      <w:r w:rsidR="0095189A">
        <w:rPr>
          <w:rFonts w:ascii="Tahoma" w:hAnsi="Tahoma" w:cs="Tahoma"/>
          <w:color w:val="000000"/>
          <w:kern w:val="28"/>
          <w:lang w:val="es-ES"/>
        </w:rPr>
        <w:t>en que se le quita la tuición de sus hijas en virtud de su orientación sexual</w:t>
      </w:r>
      <w:r w:rsidRPr="00A87CBF">
        <w:rPr>
          <w:rFonts w:ascii="Tahoma" w:hAnsi="Tahoma" w:cs="Tahoma"/>
          <w:color w:val="000000"/>
          <w:kern w:val="28"/>
          <w:lang w:val="es-ES"/>
        </w:rPr>
        <w:t xml:space="preserve">. Esto resulta especialmente relevante a la hora de centrar el debate en los efectos prácticos de la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b/>
          <w:bCs/>
          <w:color w:val="000000"/>
          <w:kern w:val="28"/>
          <w:lang w:val="es-ES"/>
        </w:rPr>
        <w:t>1.</w:t>
      </w:r>
      <w:r w:rsidRPr="00A87CBF">
        <w:rPr>
          <w:rFonts w:ascii="Tahoma" w:hAnsi="Tahoma" w:cs="Tahoma"/>
          <w:b/>
          <w:bCs/>
          <w:color w:val="000000"/>
          <w:kern w:val="28"/>
          <w:lang w:val="es-ES"/>
        </w:rPr>
        <w:tab/>
        <w:t xml:space="preserve">DOMÍNGUEZ ÁGUILA, Ramón. Aspectos de la </w:t>
      </w:r>
      <w:proofErr w:type="spellStart"/>
      <w:r w:rsidRPr="00A87CBF">
        <w:rPr>
          <w:rFonts w:ascii="Tahoma" w:hAnsi="Tahoma" w:cs="Tahoma"/>
          <w:b/>
          <w:bCs/>
          <w:color w:val="000000"/>
          <w:kern w:val="28"/>
          <w:lang w:val="es-ES"/>
        </w:rPr>
        <w:t>Constitucionalización</w:t>
      </w:r>
      <w:proofErr w:type="spellEnd"/>
      <w:r w:rsidRPr="00A87CBF">
        <w:rPr>
          <w:rFonts w:ascii="Tahoma" w:hAnsi="Tahoma" w:cs="Tahoma"/>
          <w:b/>
          <w:bCs/>
          <w:color w:val="000000"/>
          <w:kern w:val="28"/>
          <w:lang w:val="es-ES"/>
        </w:rPr>
        <w:t xml:space="preserve"> del Derecho Civil Chileno:</w:t>
      </w:r>
      <w:r w:rsidRPr="00A87CBF">
        <w:rPr>
          <w:rFonts w:ascii="Tahoma" w:hAnsi="Tahoma" w:cs="Tahoma"/>
          <w:color w:val="000000"/>
          <w:kern w:val="28"/>
          <w:lang w:val="es-ES"/>
        </w:rPr>
        <w:t xml:space="preserve"> Describe como la Constitución ha sido la herramienta fundamental para la consagración y protección de los principios, derechos e instituciones fundamentales del derecho privado. A partir del Principio de Legalidad de los Artículos 6 y 7 de la Carta Fundamental, establece las consecuencias principales para el derecho civil en </w:t>
      </w:r>
      <w:r w:rsidRPr="00A87CBF">
        <w:rPr>
          <w:rFonts w:ascii="Tahoma" w:hAnsi="Tahoma" w:cs="Tahoma"/>
          <w:color w:val="000000"/>
          <w:kern w:val="28"/>
          <w:lang w:val="es-ES"/>
        </w:rPr>
        <w:lastRenderedPageBreak/>
        <w:t xml:space="preserve">su interpretación, integración y derogación. Posteriormente, </w:t>
      </w:r>
      <w:proofErr w:type="gramStart"/>
      <w:r w:rsidRPr="00A87CBF">
        <w:rPr>
          <w:rFonts w:ascii="Tahoma" w:hAnsi="Tahoma" w:cs="Tahoma"/>
          <w:color w:val="000000"/>
          <w:kern w:val="28"/>
          <w:lang w:val="es-ES"/>
        </w:rPr>
        <w:t>enumera</w:t>
      </w:r>
      <w:proofErr w:type="gramEnd"/>
      <w:r w:rsidRPr="00A87CBF">
        <w:rPr>
          <w:rFonts w:ascii="Tahoma" w:hAnsi="Tahoma" w:cs="Tahoma"/>
          <w:color w:val="000000"/>
          <w:kern w:val="28"/>
          <w:lang w:val="es-ES"/>
        </w:rPr>
        <w:t xml:space="preserve"> los principales medios técnicos de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analizando su recepción a nivel jurisprudencial. Por último, describe como en el mismo ámbito puede darse un proceso inverso como lo es la “</w:t>
      </w:r>
      <w:proofErr w:type="spellStart"/>
      <w:r w:rsidRPr="00A87CBF">
        <w:rPr>
          <w:rFonts w:ascii="Tahoma" w:hAnsi="Tahoma" w:cs="Tahoma"/>
          <w:color w:val="000000"/>
          <w:kern w:val="28"/>
          <w:lang w:val="es-ES"/>
        </w:rPr>
        <w:t>Propietarización</w:t>
      </w:r>
      <w:proofErr w:type="spellEnd"/>
      <w:r w:rsidRPr="00A87CBF">
        <w:rPr>
          <w:rFonts w:ascii="Tahoma" w:hAnsi="Tahoma" w:cs="Tahoma"/>
          <w:color w:val="000000"/>
          <w:kern w:val="28"/>
          <w:lang w:val="es-ES"/>
        </w:rPr>
        <w:t xml:space="preserve"> de los Derechos Fundamentales”, y establece las principales consecuencias del fenómeno de la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en las garantías fundamentales, a través de conceptos e instituciones tales como la reparación del daño moral, el derecho a la intimidad y la propia imagen, la autonomía de la voluntad en materia contractual y la noción de persona que ampara nuestro ordenamiento jurídico.</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b/>
          <w:bCs/>
          <w:color w:val="000000"/>
          <w:kern w:val="28"/>
          <w:lang w:val="es-ES"/>
        </w:rPr>
        <w:t>2.</w:t>
      </w:r>
      <w:r w:rsidRPr="00A87CBF">
        <w:rPr>
          <w:rFonts w:ascii="Tahoma" w:hAnsi="Tahoma" w:cs="Tahoma"/>
          <w:b/>
          <w:bCs/>
          <w:color w:val="000000"/>
          <w:kern w:val="28"/>
          <w:lang w:val="es-ES"/>
        </w:rPr>
        <w:tab/>
        <w:t xml:space="preserve">SCHMIDT HOTT, Claudia. La </w:t>
      </w:r>
      <w:proofErr w:type="spellStart"/>
      <w:r w:rsidRPr="00A87CBF">
        <w:rPr>
          <w:rFonts w:ascii="Tahoma" w:hAnsi="Tahoma" w:cs="Tahoma"/>
          <w:b/>
          <w:bCs/>
          <w:color w:val="000000"/>
          <w:kern w:val="28"/>
          <w:lang w:val="es-ES"/>
        </w:rPr>
        <w:t>Constitucionalización</w:t>
      </w:r>
      <w:proofErr w:type="spellEnd"/>
      <w:r w:rsidRPr="00A87CBF">
        <w:rPr>
          <w:rFonts w:ascii="Tahoma" w:hAnsi="Tahoma" w:cs="Tahoma"/>
          <w:b/>
          <w:bCs/>
          <w:color w:val="000000"/>
          <w:kern w:val="28"/>
          <w:lang w:val="es-ES"/>
        </w:rPr>
        <w:t xml:space="preserve"> del Derecho de Familia.: </w:t>
      </w:r>
      <w:r w:rsidRPr="00A87CBF">
        <w:rPr>
          <w:rFonts w:ascii="Tahoma" w:hAnsi="Tahoma" w:cs="Tahoma"/>
          <w:color w:val="000000"/>
          <w:kern w:val="28"/>
          <w:lang w:val="es-ES"/>
        </w:rPr>
        <w:t xml:space="preserve">Este artículo parte reconociendo como frente a los cambios sociales y políticos, el Derecho de Familia ha debido adaptarse teniendo como principal herramienta la descodificación del mismo. Frente a ello, surge un nuevo Derecho de Familia que se caracteriza por el reconocimiento de la diversidad familiar y de ciertos principios fundamentales tales como el interés superior del niño, la igualdad entre el hombre y la mujer y la igualdad </w:t>
      </w:r>
      <w:proofErr w:type="spellStart"/>
      <w:r w:rsidRPr="00A87CBF">
        <w:rPr>
          <w:rFonts w:ascii="Tahoma" w:hAnsi="Tahoma" w:cs="Tahoma"/>
          <w:color w:val="000000"/>
          <w:kern w:val="28"/>
          <w:lang w:val="es-ES"/>
        </w:rPr>
        <w:t>filiativa</w:t>
      </w:r>
      <w:proofErr w:type="spellEnd"/>
      <w:r w:rsidRPr="00A87CBF">
        <w:rPr>
          <w:rFonts w:ascii="Tahoma" w:hAnsi="Tahoma" w:cs="Tahoma"/>
          <w:color w:val="000000"/>
          <w:kern w:val="28"/>
          <w:lang w:val="es-ES"/>
        </w:rPr>
        <w:t xml:space="preserve"> independiente del vínculo matrimonial. Así, distingue la “Privatización del Derecho de Familia” de la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del mismo, identificando su evolución histórica y sus principales consecuencias y los futuros debates.</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b/>
          <w:bCs/>
          <w:color w:val="000000"/>
          <w:kern w:val="28"/>
          <w:lang w:val="es-ES"/>
        </w:rPr>
        <w:t>3.</w:t>
      </w:r>
      <w:r w:rsidRPr="00A87CBF">
        <w:rPr>
          <w:rFonts w:ascii="Tahoma" w:hAnsi="Tahoma" w:cs="Tahoma"/>
          <w:color w:val="000000"/>
          <w:kern w:val="28"/>
          <w:lang w:val="es-ES"/>
        </w:rPr>
        <w:t xml:space="preserve"> </w:t>
      </w:r>
      <w:r w:rsidRPr="00A87CBF">
        <w:rPr>
          <w:rFonts w:ascii="Tahoma" w:hAnsi="Tahoma" w:cs="Tahoma"/>
          <w:b/>
          <w:bCs/>
          <w:color w:val="000000"/>
          <w:kern w:val="28"/>
          <w:lang w:val="es-ES"/>
        </w:rPr>
        <w:tab/>
        <w:t xml:space="preserve">TAPIA RODRÍGUEZ, Mauricio. </w:t>
      </w:r>
      <w:proofErr w:type="spellStart"/>
      <w:r w:rsidRPr="00A87CBF">
        <w:rPr>
          <w:rFonts w:ascii="Tahoma" w:hAnsi="Tahoma" w:cs="Tahoma"/>
          <w:b/>
          <w:bCs/>
          <w:color w:val="000000"/>
          <w:kern w:val="28"/>
          <w:lang w:val="es-ES"/>
        </w:rPr>
        <w:t>Constitucionalización</w:t>
      </w:r>
      <w:proofErr w:type="spellEnd"/>
      <w:r w:rsidRPr="00A87CBF">
        <w:rPr>
          <w:rFonts w:ascii="Tahoma" w:hAnsi="Tahoma" w:cs="Tahoma"/>
          <w:b/>
          <w:bCs/>
          <w:color w:val="000000"/>
          <w:kern w:val="28"/>
          <w:lang w:val="es-ES"/>
        </w:rPr>
        <w:t xml:space="preserve"> del Derecho de Familia (s). El Caso Chileno: Las Retóricas Declaraciones Constitucionales Frente a la Lenta Evolución Social: </w:t>
      </w:r>
      <w:r w:rsidRPr="00A87CBF">
        <w:rPr>
          <w:rFonts w:ascii="Tahoma" w:hAnsi="Tahoma" w:cs="Tahoma"/>
          <w:color w:val="000000"/>
          <w:kern w:val="28"/>
          <w:lang w:val="es-ES"/>
        </w:rPr>
        <w:t xml:space="preserve">Reconoce los tres principales métodos de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a saber: </w:t>
      </w:r>
      <w:r w:rsidRPr="00A87CBF">
        <w:rPr>
          <w:rFonts w:ascii="Tahoma" w:hAnsi="Tahoma" w:cs="Tahoma"/>
          <w:b/>
          <w:bCs/>
          <w:color w:val="000000"/>
          <w:kern w:val="28"/>
          <w:lang w:val="es-ES"/>
        </w:rPr>
        <w:t>(i)</w:t>
      </w:r>
      <w:r w:rsidRPr="00A87CBF">
        <w:rPr>
          <w:rFonts w:ascii="Tahoma" w:hAnsi="Tahoma" w:cs="Tahoma"/>
          <w:color w:val="000000"/>
          <w:kern w:val="28"/>
          <w:lang w:val="es-ES"/>
        </w:rPr>
        <w:t xml:space="preserve"> la supremacía constitucional; </w:t>
      </w:r>
      <w:r w:rsidRPr="00A87CBF">
        <w:rPr>
          <w:rFonts w:ascii="Tahoma" w:hAnsi="Tahoma" w:cs="Tahoma"/>
          <w:b/>
          <w:bCs/>
          <w:color w:val="000000"/>
          <w:kern w:val="28"/>
          <w:lang w:val="es-ES"/>
        </w:rPr>
        <w:t>(</w:t>
      </w:r>
      <w:proofErr w:type="spellStart"/>
      <w:r w:rsidRPr="00A87CBF">
        <w:rPr>
          <w:rFonts w:ascii="Tahoma" w:hAnsi="Tahoma" w:cs="Tahoma"/>
          <w:b/>
          <w:bCs/>
          <w:color w:val="000000"/>
          <w:kern w:val="28"/>
          <w:lang w:val="es-ES"/>
        </w:rPr>
        <w:t>ii</w:t>
      </w:r>
      <w:proofErr w:type="spellEnd"/>
      <w:r w:rsidRPr="00A87CBF">
        <w:rPr>
          <w:rFonts w:ascii="Tahoma" w:hAnsi="Tahoma" w:cs="Tahoma"/>
          <w:b/>
          <w:bCs/>
          <w:color w:val="000000"/>
          <w:kern w:val="28"/>
          <w:lang w:val="es-ES"/>
        </w:rPr>
        <w:t>)</w:t>
      </w:r>
      <w:r w:rsidRPr="00A87CBF">
        <w:rPr>
          <w:rFonts w:ascii="Tahoma" w:hAnsi="Tahoma" w:cs="Tahoma"/>
          <w:color w:val="000000"/>
          <w:kern w:val="28"/>
          <w:lang w:val="es-ES"/>
        </w:rPr>
        <w:t xml:space="preserve"> el efecto horizontal de los derechos fundamentales, y, </w:t>
      </w:r>
      <w:r w:rsidRPr="00A87CBF">
        <w:rPr>
          <w:rFonts w:ascii="Tahoma" w:hAnsi="Tahoma" w:cs="Tahoma"/>
          <w:b/>
          <w:bCs/>
          <w:color w:val="000000"/>
          <w:kern w:val="28"/>
          <w:lang w:val="es-ES"/>
        </w:rPr>
        <w:t>(</w:t>
      </w:r>
      <w:proofErr w:type="spellStart"/>
      <w:r w:rsidRPr="00A87CBF">
        <w:rPr>
          <w:rFonts w:ascii="Tahoma" w:hAnsi="Tahoma" w:cs="Tahoma"/>
          <w:b/>
          <w:bCs/>
          <w:color w:val="000000"/>
          <w:kern w:val="28"/>
          <w:lang w:val="es-ES"/>
        </w:rPr>
        <w:t>iii</w:t>
      </w:r>
      <w:proofErr w:type="spellEnd"/>
      <w:r w:rsidRPr="00A87CBF">
        <w:rPr>
          <w:rFonts w:ascii="Tahoma" w:hAnsi="Tahoma" w:cs="Tahoma"/>
          <w:b/>
          <w:bCs/>
          <w:color w:val="000000"/>
          <w:kern w:val="28"/>
          <w:lang w:val="es-ES"/>
        </w:rPr>
        <w:t>)</w:t>
      </w:r>
      <w:r w:rsidRPr="00A87CBF">
        <w:rPr>
          <w:rFonts w:ascii="Tahoma" w:hAnsi="Tahoma" w:cs="Tahoma"/>
          <w:color w:val="000000"/>
          <w:kern w:val="28"/>
          <w:lang w:val="es-ES"/>
        </w:rPr>
        <w:t xml:space="preserve"> la utilización del Recurso de Protección. Luego analiza la Reforma Constitucional de 2005 y su influencia en la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del Derecho de Familia, enfocándose en las dos instituciones fundamentales de esta rama del derecho, el matrimonio y la filiación, y sus correspondientes reformas legales a través del tiempo.</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r w:rsidRPr="00A87CBF">
        <w:rPr>
          <w:rFonts w:ascii="Tahoma" w:hAnsi="Tahoma" w:cs="Tahoma"/>
          <w:b/>
          <w:bCs/>
          <w:color w:val="000000"/>
          <w:kern w:val="28"/>
          <w:lang w:val="es-ES"/>
        </w:rPr>
        <w:t xml:space="preserve">4. </w:t>
      </w:r>
      <w:r w:rsidRPr="00A87CBF">
        <w:rPr>
          <w:rFonts w:ascii="Tahoma" w:hAnsi="Tahoma" w:cs="Tahoma"/>
          <w:b/>
          <w:bCs/>
          <w:color w:val="000000"/>
          <w:kern w:val="28"/>
          <w:lang w:val="es-ES"/>
        </w:rPr>
        <w:tab/>
        <w:t xml:space="preserve">TURNER SAELZER, </w:t>
      </w:r>
      <w:proofErr w:type="spellStart"/>
      <w:r w:rsidRPr="00A87CBF">
        <w:rPr>
          <w:rFonts w:ascii="Tahoma" w:hAnsi="Tahoma" w:cs="Tahoma"/>
          <w:b/>
          <w:bCs/>
          <w:color w:val="000000"/>
          <w:kern w:val="28"/>
          <w:lang w:val="es-ES"/>
        </w:rPr>
        <w:t>Susan</w:t>
      </w:r>
      <w:proofErr w:type="spellEnd"/>
      <w:r w:rsidRPr="00A87CBF">
        <w:rPr>
          <w:rFonts w:ascii="Tahoma" w:hAnsi="Tahoma" w:cs="Tahoma"/>
          <w:b/>
          <w:bCs/>
          <w:color w:val="000000"/>
          <w:kern w:val="28"/>
          <w:lang w:val="es-ES"/>
        </w:rPr>
        <w:t xml:space="preserve">. Tendencias Constitucionales Relativas a la Protección de la Familia.: </w:t>
      </w:r>
      <w:r w:rsidRPr="00A87CBF">
        <w:rPr>
          <w:rFonts w:ascii="Tahoma" w:hAnsi="Tahoma" w:cs="Tahoma"/>
          <w:color w:val="000000"/>
          <w:kern w:val="28"/>
          <w:lang w:val="es-ES"/>
        </w:rPr>
        <w:t xml:space="preserve">Analiza el fenómeno de la </w:t>
      </w:r>
      <w:proofErr w:type="spellStart"/>
      <w:r w:rsidRPr="00A87CBF">
        <w:rPr>
          <w:rFonts w:ascii="Tahoma" w:hAnsi="Tahoma" w:cs="Tahoma"/>
          <w:color w:val="000000"/>
          <w:kern w:val="28"/>
          <w:lang w:val="es-ES"/>
        </w:rPr>
        <w:t>Constitucionalización</w:t>
      </w:r>
      <w:proofErr w:type="spellEnd"/>
      <w:r w:rsidRPr="00A87CBF">
        <w:rPr>
          <w:rFonts w:ascii="Tahoma" w:hAnsi="Tahoma" w:cs="Tahoma"/>
          <w:color w:val="000000"/>
          <w:kern w:val="28"/>
          <w:lang w:val="es-ES"/>
        </w:rPr>
        <w:t xml:space="preserve"> desde el concepto tradicional de familia que consagra nuestro ordenamiento jurídico. Recoge las tendencias actuales a nivel latinoamericano en cuanto a consagra conceptos amplios de familia, desvinculándose la misma del matrimonio. Asimismo, recoge las nuevas tendencias en cuanto a la regulación de formas de convivencias diferentes al matrimonio.</w:t>
      </w:r>
    </w:p>
    <w:p w:rsidR="00A87CBF" w:rsidRPr="00A87CBF" w:rsidRDefault="00A87CBF" w:rsidP="00A87CBF">
      <w:pPr>
        <w:widowControl w:val="0"/>
        <w:overflowPunct w:val="0"/>
        <w:autoSpaceDE w:val="0"/>
        <w:autoSpaceDN w:val="0"/>
        <w:adjustRightInd w:val="0"/>
        <w:spacing w:after="0" w:line="240" w:lineRule="auto"/>
        <w:jc w:val="both"/>
        <w:rPr>
          <w:rFonts w:ascii="Tahoma" w:hAnsi="Tahoma" w:cs="Tahoma"/>
          <w:color w:val="000000"/>
          <w:kern w:val="28"/>
          <w:lang w:val="es-ES"/>
        </w:rPr>
      </w:pPr>
    </w:p>
    <w:p w:rsidR="00A87CBF" w:rsidRPr="002C542D" w:rsidRDefault="00A87CBF" w:rsidP="00A87CBF">
      <w:pPr>
        <w:widowControl w:val="0"/>
        <w:overflowPunct w:val="0"/>
        <w:autoSpaceDE w:val="0"/>
        <w:autoSpaceDN w:val="0"/>
        <w:adjustRightInd w:val="0"/>
        <w:spacing w:after="0" w:line="240" w:lineRule="auto"/>
        <w:jc w:val="both"/>
        <w:rPr>
          <w:rFonts w:ascii="Tahoma" w:hAnsi="Tahoma" w:cs="Tahoma"/>
          <w:bCs/>
          <w:color w:val="000000"/>
          <w:kern w:val="28"/>
          <w:lang w:val="es-ES"/>
        </w:rPr>
      </w:pPr>
      <w:r w:rsidRPr="00A87CBF">
        <w:rPr>
          <w:rFonts w:ascii="Tahoma" w:hAnsi="Tahoma" w:cs="Tahoma"/>
          <w:b/>
          <w:bCs/>
          <w:color w:val="000000"/>
          <w:kern w:val="28"/>
          <w:lang w:val="es-ES"/>
        </w:rPr>
        <w:t xml:space="preserve">5. </w:t>
      </w:r>
      <w:r w:rsidRPr="00A87CBF">
        <w:rPr>
          <w:rFonts w:ascii="Tahoma" w:hAnsi="Tahoma" w:cs="Tahoma"/>
          <w:b/>
          <w:bCs/>
          <w:color w:val="000000"/>
          <w:kern w:val="28"/>
          <w:lang w:val="es-ES"/>
        </w:rPr>
        <w:tab/>
      </w:r>
      <w:r>
        <w:rPr>
          <w:rFonts w:ascii="Tahoma" w:hAnsi="Tahoma" w:cs="Tahoma"/>
          <w:b/>
          <w:bCs/>
          <w:color w:val="000000"/>
          <w:kern w:val="28"/>
          <w:lang w:val="es-ES"/>
        </w:rPr>
        <w:t>Sentencia</w:t>
      </w:r>
      <w:r w:rsidR="002C542D">
        <w:rPr>
          <w:rFonts w:ascii="Tahoma" w:hAnsi="Tahoma" w:cs="Tahoma"/>
          <w:b/>
          <w:bCs/>
          <w:color w:val="000000"/>
          <w:kern w:val="28"/>
          <w:lang w:val="es-ES"/>
        </w:rPr>
        <w:t>s</w:t>
      </w:r>
      <w:r>
        <w:rPr>
          <w:rFonts w:ascii="Tahoma" w:hAnsi="Tahoma" w:cs="Tahoma"/>
          <w:b/>
          <w:bCs/>
          <w:color w:val="000000"/>
          <w:kern w:val="28"/>
          <w:lang w:val="es-ES"/>
        </w:rPr>
        <w:t xml:space="preserve"> </w:t>
      </w:r>
      <w:r w:rsidRPr="00A87CBF">
        <w:rPr>
          <w:rFonts w:ascii="Tahoma" w:hAnsi="Tahoma" w:cs="Tahoma"/>
          <w:b/>
          <w:bCs/>
          <w:color w:val="000000"/>
          <w:kern w:val="28"/>
          <w:lang w:val="es-ES"/>
        </w:rPr>
        <w:t xml:space="preserve">Caso Karen </w:t>
      </w:r>
      <w:proofErr w:type="spellStart"/>
      <w:r w:rsidRPr="00A87CBF">
        <w:rPr>
          <w:rFonts w:ascii="Tahoma" w:hAnsi="Tahoma" w:cs="Tahoma"/>
          <w:b/>
          <w:bCs/>
          <w:color w:val="000000"/>
          <w:kern w:val="28"/>
          <w:lang w:val="es-ES"/>
        </w:rPr>
        <w:t>Atala</w:t>
      </w:r>
      <w:proofErr w:type="spellEnd"/>
      <w:r w:rsidRPr="00A87CBF">
        <w:rPr>
          <w:rFonts w:ascii="Tahoma" w:hAnsi="Tahoma" w:cs="Tahoma"/>
          <w:b/>
          <w:bCs/>
          <w:color w:val="000000"/>
          <w:kern w:val="28"/>
          <w:lang w:val="es-ES"/>
        </w:rPr>
        <w:t xml:space="preserve"> e Hijas: </w:t>
      </w:r>
      <w:r w:rsidR="00772402">
        <w:rPr>
          <w:rFonts w:ascii="Tahoma" w:hAnsi="Tahoma" w:cs="Tahoma"/>
          <w:bCs/>
          <w:color w:val="000000"/>
          <w:kern w:val="28"/>
          <w:lang w:val="es-ES"/>
        </w:rPr>
        <w:t>Las tres sentencias</w:t>
      </w:r>
      <w:r w:rsidR="00654DE3">
        <w:rPr>
          <w:rFonts w:ascii="Tahoma" w:hAnsi="Tahoma" w:cs="Tahoma"/>
          <w:bCs/>
          <w:color w:val="000000"/>
          <w:kern w:val="28"/>
          <w:lang w:val="es-ES"/>
        </w:rPr>
        <w:t xml:space="preserve"> ilustran el caso de la Jueza Karen </w:t>
      </w:r>
      <w:proofErr w:type="spellStart"/>
      <w:r w:rsidR="00654DE3">
        <w:rPr>
          <w:rFonts w:ascii="Tahoma" w:hAnsi="Tahoma" w:cs="Tahoma"/>
          <w:bCs/>
          <w:color w:val="000000"/>
          <w:kern w:val="28"/>
          <w:lang w:val="es-ES"/>
        </w:rPr>
        <w:t>Atala</w:t>
      </w:r>
      <w:proofErr w:type="spellEnd"/>
      <w:r w:rsidR="00654DE3">
        <w:rPr>
          <w:rFonts w:ascii="Tahoma" w:hAnsi="Tahoma" w:cs="Tahoma"/>
          <w:bCs/>
          <w:color w:val="000000"/>
          <w:kern w:val="28"/>
          <w:lang w:val="es-ES"/>
        </w:rPr>
        <w:t xml:space="preserve"> y de sus tres hijas, en que la Corte Suprema falla en su contra un Recurso de Queja presentado por su ex marido, quitándole la tuición de sus hijas en razón de su orientación sexual.</w:t>
      </w:r>
    </w:p>
    <w:p w:rsidR="00A87CBF" w:rsidRPr="00A87CBF" w:rsidRDefault="00A87CBF" w:rsidP="00A87CBF">
      <w:pPr>
        <w:widowControl w:val="0"/>
        <w:tabs>
          <w:tab w:val="center" w:pos="4418"/>
          <w:tab w:val="right" w:pos="8837"/>
        </w:tabs>
        <w:overflowPunct w:val="0"/>
        <w:autoSpaceDE w:val="0"/>
        <w:autoSpaceDN w:val="0"/>
        <w:adjustRightInd w:val="0"/>
        <w:spacing w:after="0" w:line="240" w:lineRule="auto"/>
        <w:rPr>
          <w:rFonts w:ascii="Times New Roman" w:hAnsi="Times New Roman" w:cs="Times New Roman"/>
          <w:kern w:val="28"/>
          <w:sz w:val="20"/>
          <w:szCs w:val="20"/>
        </w:rPr>
      </w:pPr>
    </w:p>
    <w:p w:rsidR="006253AD" w:rsidRDefault="006253AD"/>
    <w:sectPr w:rsidR="006253AD" w:rsidSect="00A07859">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87CBF"/>
    <w:rsid w:val="000C1965"/>
    <w:rsid w:val="001C7779"/>
    <w:rsid w:val="002C542D"/>
    <w:rsid w:val="00550903"/>
    <w:rsid w:val="005D50FA"/>
    <w:rsid w:val="006253AD"/>
    <w:rsid w:val="00654DE3"/>
    <w:rsid w:val="00772402"/>
    <w:rsid w:val="007759A3"/>
    <w:rsid w:val="0095189A"/>
    <w:rsid w:val="009F276C"/>
    <w:rsid w:val="00A87CBF"/>
    <w:rsid w:val="00FE0102"/>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3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7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7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766</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Carlita</dc:creator>
  <cp:lastModifiedBy>Carlita</cp:lastModifiedBy>
  <cp:revision>8</cp:revision>
  <dcterms:created xsi:type="dcterms:W3CDTF">2010-08-19T15:55:00Z</dcterms:created>
  <dcterms:modified xsi:type="dcterms:W3CDTF">2010-08-19T17:51:00Z</dcterms:modified>
</cp:coreProperties>
</file>