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C" w:rsidRPr="00086E86" w:rsidRDefault="007C000C" w:rsidP="00086E86">
      <w:pPr>
        <w:rPr>
          <w:rFonts w:ascii="Arial" w:hAnsi="Arial" w:cs="Arial"/>
          <w:sz w:val="56"/>
          <w:szCs w:val="56"/>
        </w:rPr>
      </w:pPr>
      <w:r w:rsidRPr="007C000C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2381250" cy="1009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86" w:rsidRPr="00086E86" w:rsidRDefault="00086E86" w:rsidP="00086E86">
      <w:pPr>
        <w:jc w:val="center"/>
        <w:rPr>
          <w:color w:val="365F91" w:themeColor="accent1" w:themeShade="BF"/>
          <w:sz w:val="72"/>
          <w:szCs w:val="72"/>
        </w:rPr>
      </w:pPr>
      <w:r w:rsidRPr="00086E86">
        <w:rPr>
          <w:color w:val="365F91" w:themeColor="accent1" w:themeShade="BF"/>
          <w:sz w:val="72"/>
          <w:szCs w:val="72"/>
        </w:rPr>
        <w:t>PASE ESCOLAR</w:t>
      </w:r>
    </w:p>
    <w:p w:rsidR="00086E86" w:rsidRPr="00086E86" w:rsidRDefault="00C176DC" w:rsidP="00086E86">
      <w:pPr>
        <w:jc w:val="center"/>
        <w:rPr>
          <w:color w:val="365F91" w:themeColor="accent1" w:themeShade="BF"/>
          <w:sz w:val="72"/>
          <w:szCs w:val="72"/>
        </w:rPr>
      </w:pPr>
      <w:r>
        <w:rPr>
          <w:color w:val="365F91" w:themeColor="accent1" w:themeShade="BF"/>
          <w:sz w:val="72"/>
          <w:szCs w:val="72"/>
        </w:rPr>
        <w:t>PROCESO REVALIDACIÓN Y REPOSICIÓN 2015</w:t>
      </w:r>
    </w:p>
    <w:p w:rsidR="00086E86" w:rsidRDefault="00086E86" w:rsidP="008D2B54">
      <w:pPr>
        <w:jc w:val="both"/>
        <w:rPr>
          <w:sz w:val="80"/>
          <w:szCs w:val="80"/>
        </w:rPr>
      </w:pPr>
    </w:p>
    <w:p w:rsidR="00C176DC" w:rsidRPr="00763BC5" w:rsidRDefault="00C176DC" w:rsidP="00086E86">
      <w:pPr>
        <w:jc w:val="both"/>
        <w:rPr>
          <w:color w:val="17365D" w:themeColor="text2" w:themeShade="BF"/>
          <w:sz w:val="52"/>
          <w:szCs w:val="52"/>
        </w:rPr>
      </w:pPr>
      <w:r w:rsidRPr="00763BC5">
        <w:rPr>
          <w:color w:val="17365D" w:themeColor="text2" w:themeShade="BF"/>
          <w:sz w:val="52"/>
          <w:szCs w:val="52"/>
        </w:rPr>
        <w:t>DATOS IMPORTANTES DEL PROCESO:</w:t>
      </w:r>
      <w:bookmarkStart w:id="0" w:name="_GoBack"/>
      <w:bookmarkEnd w:id="0"/>
    </w:p>
    <w:p w:rsidR="00C176DC" w:rsidRPr="00763BC5" w:rsidRDefault="00C176DC" w:rsidP="00086E86">
      <w:pPr>
        <w:jc w:val="both"/>
        <w:rPr>
          <w:sz w:val="52"/>
          <w:szCs w:val="52"/>
        </w:rPr>
      </w:pPr>
    </w:p>
    <w:p w:rsidR="00C176DC" w:rsidRPr="00763BC5" w:rsidRDefault="00763BC5" w:rsidP="00C176DC">
      <w:pPr>
        <w:pStyle w:val="Prrafodelista"/>
        <w:numPr>
          <w:ilvl w:val="0"/>
          <w:numId w:val="5"/>
        </w:numPr>
        <w:jc w:val="both"/>
        <w:rPr>
          <w:sz w:val="52"/>
          <w:szCs w:val="52"/>
        </w:rPr>
      </w:pPr>
      <w:r w:rsidRPr="00320F18">
        <w:rPr>
          <w:color w:val="1F4E79"/>
          <w:sz w:val="52"/>
          <w:szCs w:val="52"/>
          <w:lang w:eastAsia="es-CL"/>
        </w:rPr>
        <w:t xml:space="preserve"> Toma Fotografía Alumnos </w:t>
      </w:r>
      <w:proofErr w:type="spellStart"/>
      <w:r w:rsidRPr="00320F18">
        <w:rPr>
          <w:color w:val="1F4E79"/>
          <w:sz w:val="52"/>
          <w:szCs w:val="52"/>
          <w:lang w:eastAsia="es-CL"/>
        </w:rPr>
        <w:t>Revalidantes</w:t>
      </w:r>
      <w:proofErr w:type="spellEnd"/>
      <w:r w:rsidRPr="00320F18">
        <w:rPr>
          <w:color w:val="1F4E79"/>
          <w:sz w:val="52"/>
          <w:szCs w:val="52"/>
          <w:lang w:eastAsia="es-CL"/>
        </w:rPr>
        <w:t xml:space="preserve"> en Oficinas JUNAEB hasta 31 de Marzo.</w:t>
      </w:r>
    </w:p>
    <w:p w:rsidR="00763BC5" w:rsidRPr="00763BC5" w:rsidRDefault="00763BC5" w:rsidP="00763BC5">
      <w:pPr>
        <w:pStyle w:val="Prrafodelista"/>
        <w:jc w:val="both"/>
        <w:rPr>
          <w:sz w:val="52"/>
          <w:szCs w:val="52"/>
        </w:rPr>
      </w:pPr>
    </w:p>
    <w:p w:rsidR="00763BC5" w:rsidRPr="00763BC5" w:rsidRDefault="00763BC5" w:rsidP="00763BC5">
      <w:pPr>
        <w:pStyle w:val="Prrafodelista"/>
        <w:numPr>
          <w:ilvl w:val="0"/>
          <w:numId w:val="5"/>
        </w:numPr>
        <w:shd w:val="clear" w:color="auto" w:fill="FFFFFF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Los estudiantes que hagan </w:t>
      </w:r>
      <w:r w:rsidRPr="00763BC5">
        <w:rPr>
          <w:b/>
          <w:bCs/>
          <w:color w:val="1F4E79"/>
          <w:sz w:val="52"/>
          <w:szCs w:val="52"/>
          <w:lang w:eastAsia="es-CL"/>
        </w:rPr>
        <w:t>Reposición</w:t>
      </w:r>
      <w:r w:rsidRPr="00763BC5">
        <w:rPr>
          <w:color w:val="1F4E79"/>
          <w:sz w:val="52"/>
          <w:szCs w:val="52"/>
          <w:lang w:eastAsia="es-CL"/>
        </w:rPr>
        <w:t> por cambio de institución u otros motivos,  antes del 22 de marzo, obtendrán TNE 2014 que funcionara hasta 31 de Mayo, por lo que deberán hacer reposición nuevamente para obtener su TNE 2015.</w:t>
      </w:r>
    </w:p>
    <w:p w:rsidR="00763BC5" w:rsidRPr="00763BC5" w:rsidRDefault="00763BC5" w:rsidP="00763BC5">
      <w:pPr>
        <w:pStyle w:val="Prrafodelista"/>
        <w:numPr>
          <w:ilvl w:val="0"/>
          <w:numId w:val="5"/>
        </w:numPr>
        <w:shd w:val="clear" w:color="auto" w:fill="FFFFFF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lastRenderedPageBreak/>
        <w:t>IMPORTANTE: </w:t>
      </w:r>
      <w:r w:rsidRPr="00763BC5">
        <w:rPr>
          <w:b/>
          <w:bCs/>
          <w:color w:val="1F4E79"/>
          <w:sz w:val="52"/>
          <w:szCs w:val="52"/>
          <w:lang w:eastAsia="es-CL"/>
        </w:rPr>
        <w:t>LOS ESTUDIANTES NUEVOS</w:t>
      </w:r>
      <w:r w:rsidRPr="00763BC5">
        <w:rPr>
          <w:color w:val="1F4E79"/>
          <w:sz w:val="52"/>
          <w:szCs w:val="52"/>
          <w:lang w:eastAsia="es-CL"/>
        </w:rPr>
        <w:t>, pueden presentarse en nuestras oficinas JUNAEB, con su certificado de alumno regular, para obtener un certificado que les permita comprar boletos a tarifa escolar en el metro.</w:t>
      </w:r>
    </w:p>
    <w:p w:rsidR="00763BC5" w:rsidRPr="00763BC5" w:rsidRDefault="00763BC5" w:rsidP="00763BC5">
      <w:pPr>
        <w:pStyle w:val="Prrafodelista"/>
        <w:jc w:val="both"/>
        <w:rPr>
          <w:color w:val="17365D" w:themeColor="text2" w:themeShade="BF"/>
          <w:sz w:val="52"/>
          <w:szCs w:val="52"/>
          <w:u w:val="single"/>
        </w:rPr>
      </w:pPr>
      <w:r w:rsidRPr="00763BC5">
        <w:rPr>
          <w:color w:val="17365D" w:themeColor="text2" w:themeShade="BF"/>
          <w:sz w:val="52"/>
          <w:szCs w:val="52"/>
          <w:u w:val="single"/>
        </w:rPr>
        <w:t>Los lugares de atención se detallan a continuación:</w:t>
      </w:r>
    </w:p>
    <w:p w:rsidR="00763BC5" w:rsidRPr="00763BC5" w:rsidRDefault="00763BC5" w:rsidP="00763BC5">
      <w:pPr>
        <w:pStyle w:val="Prrafodelista"/>
        <w:jc w:val="both"/>
        <w:rPr>
          <w:sz w:val="52"/>
          <w:szCs w:val="52"/>
        </w:rPr>
      </w:pPr>
    </w:p>
    <w:tbl>
      <w:tblPr>
        <w:tblW w:w="12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9630"/>
      </w:tblGrid>
      <w:tr w:rsidR="00763BC5" w:rsidRPr="00320F18" w:rsidTr="00763BC5">
        <w:trPr>
          <w:trHeight w:val="30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FFFFFF"/>
                <w:sz w:val="52"/>
                <w:szCs w:val="52"/>
                <w:lang w:eastAsia="es-CL"/>
              </w:rPr>
              <w:t>Comuna</w:t>
            </w:r>
          </w:p>
        </w:tc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FFFFFF"/>
                <w:sz w:val="52"/>
                <w:szCs w:val="52"/>
                <w:lang w:eastAsia="es-CL"/>
              </w:rPr>
              <w:t>Direcciones</w:t>
            </w:r>
          </w:p>
        </w:tc>
      </w:tr>
      <w:tr w:rsidR="00763BC5" w:rsidRPr="00320F18" w:rsidTr="00763BC5">
        <w:trPr>
          <w:trHeight w:val="30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000000"/>
                <w:sz w:val="52"/>
                <w:szCs w:val="52"/>
                <w:lang w:eastAsia="es-CL"/>
              </w:rPr>
              <w:t>Providencia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color w:val="000000"/>
                <w:sz w:val="52"/>
                <w:szCs w:val="52"/>
                <w:lang w:eastAsia="es-CL"/>
              </w:rPr>
              <w:t>Avenida Salvador N° 379- 389 (Metro Salvador)</w:t>
            </w:r>
          </w:p>
        </w:tc>
      </w:tr>
      <w:tr w:rsidR="00763BC5" w:rsidRPr="00320F18" w:rsidTr="00763BC5">
        <w:trPr>
          <w:trHeight w:val="30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000000"/>
                <w:sz w:val="52"/>
                <w:szCs w:val="52"/>
                <w:lang w:eastAsia="es-CL"/>
              </w:rPr>
              <w:t>Maipú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color w:val="000000"/>
                <w:sz w:val="52"/>
                <w:szCs w:val="52"/>
                <w:lang w:eastAsia="es-CL"/>
              </w:rPr>
              <w:t>La Colonia N° 65 (metro Plaza de Maipú)</w:t>
            </w:r>
          </w:p>
        </w:tc>
      </w:tr>
      <w:tr w:rsidR="00763BC5" w:rsidRPr="00320F18" w:rsidTr="00763BC5">
        <w:trPr>
          <w:trHeight w:val="30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000000"/>
                <w:sz w:val="52"/>
                <w:szCs w:val="52"/>
                <w:lang w:eastAsia="es-CL"/>
              </w:rPr>
              <w:t>Estación Central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color w:val="000000"/>
                <w:sz w:val="52"/>
                <w:szCs w:val="52"/>
                <w:lang w:eastAsia="es-CL"/>
              </w:rPr>
              <w:t>Rafael Sotomayor N° 6 (Barrio Universitario)</w:t>
            </w:r>
          </w:p>
        </w:tc>
      </w:tr>
      <w:tr w:rsidR="00763BC5" w:rsidRPr="00320F18" w:rsidTr="00763BC5">
        <w:trPr>
          <w:trHeight w:val="30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000000"/>
                <w:sz w:val="52"/>
                <w:szCs w:val="52"/>
                <w:lang w:eastAsia="es-CL"/>
              </w:rPr>
              <w:t>Puente Alto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color w:val="000000"/>
                <w:sz w:val="52"/>
                <w:szCs w:val="52"/>
                <w:lang w:eastAsia="es-CL"/>
              </w:rPr>
              <w:t>Balmaceda N° 638 (metro Plaza Puente Alto)</w:t>
            </w:r>
          </w:p>
        </w:tc>
      </w:tr>
      <w:tr w:rsidR="00763BC5" w:rsidRPr="00320F18" w:rsidTr="00763BC5">
        <w:trPr>
          <w:trHeight w:val="30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000000"/>
                <w:sz w:val="52"/>
                <w:szCs w:val="52"/>
                <w:lang w:eastAsia="es-CL"/>
              </w:rPr>
              <w:t>La Florida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color w:val="000000"/>
                <w:sz w:val="52"/>
                <w:szCs w:val="52"/>
                <w:lang w:eastAsia="es-CL"/>
              </w:rPr>
              <w:t>Vicuña Mackenna Poniente N° 7067</w:t>
            </w:r>
          </w:p>
        </w:tc>
      </w:tr>
      <w:tr w:rsidR="00763BC5" w:rsidRPr="00320F18" w:rsidTr="00763BC5">
        <w:trPr>
          <w:trHeight w:val="30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b/>
                <w:bCs/>
                <w:color w:val="000000"/>
                <w:sz w:val="52"/>
                <w:szCs w:val="52"/>
                <w:lang w:eastAsia="es-CL"/>
              </w:rPr>
              <w:t>San Miguel</w:t>
            </w:r>
          </w:p>
        </w:tc>
        <w:tc>
          <w:tcPr>
            <w:tcW w:w="9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C5" w:rsidRPr="00320F18" w:rsidRDefault="00763BC5" w:rsidP="00BF1EC6">
            <w:pPr>
              <w:rPr>
                <w:color w:val="222222"/>
                <w:sz w:val="52"/>
                <w:szCs w:val="52"/>
                <w:lang w:eastAsia="es-CL"/>
              </w:rPr>
            </w:pPr>
            <w:r w:rsidRPr="00320F18">
              <w:rPr>
                <w:color w:val="000000"/>
                <w:sz w:val="52"/>
                <w:szCs w:val="52"/>
                <w:lang w:eastAsia="es-CL"/>
              </w:rPr>
              <w:t xml:space="preserve">Abraham </w:t>
            </w:r>
            <w:proofErr w:type="spellStart"/>
            <w:r w:rsidRPr="00320F18">
              <w:rPr>
                <w:color w:val="000000"/>
                <w:sz w:val="52"/>
                <w:szCs w:val="52"/>
                <w:lang w:eastAsia="es-CL"/>
              </w:rPr>
              <w:t>Atala</w:t>
            </w:r>
            <w:proofErr w:type="spellEnd"/>
            <w:r w:rsidRPr="00320F18">
              <w:rPr>
                <w:color w:val="000000"/>
                <w:sz w:val="52"/>
                <w:szCs w:val="52"/>
                <w:lang w:eastAsia="es-CL"/>
              </w:rPr>
              <w:t xml:space="preserve"> N° 1097 (Metro el Llano)</w:t>
            </w:r>
          </w:p>
        </w:tc>
      </w:tr>
    </w:tbl>
    <w:p w:rsidR="00763BC5" w:rsidRDefault="00763BC5" w:rsidP="00763BC5">
      <w:pPr>
        <w:shd w:val="clear" w:color="auto" w:fill="FFFFFF"/>
        <w:jc w:val="both"/>
        <w:rPr>
          <w:color w:val="1F4E79"/>
          <w:sz w:val="52"/>
          <w:szCs w:val="52"/>
          <w:u w:val="single"/>
          <w:lang w:eastAsia="es-CL"/>
        </w:rPr>
      </w:pPr>
      <w:r w:rsidRPr="00320F18">
        <w:rPr>
          <w:color w:val="1F4E79"/>
          <w:sz w:val="52"/>
          <w:szCs w:val="52"/>
          <w:u w:val="single"/>
          <w:lang w:eastAsia="es-CL"/>
        </w:rPr>
        <w:lastRenderedPageBreak/>
        <w:t>Documentos para realizar</w:t>
      </w:r>
      <w:r w:rsidRPr="00763BC5">
        <w:rPr>
          <w:color w:val="1F4E79"/>
          <w:sz w:val="52"/>
          <w:szCs w:val="52"/>
          <w:u w:val="single"/>
          <w:lang w:eastAsia="es-CL"/>
        </w:rPr>
        <w:t> </w:t>
      </w:r>
      <w:r w:rsidRPr="00320F18">
        <w:rPr>
          <w:b/>
          <w:bCs/>
          <w:color w:val="1F4E79"/>
          <w:sz w:val="52"/>
          <w:szCs w:val="52"/>
          <w:u w:val="single"/>
          <w:lang w:eastAsia="es-CL"/>
        </w:rPr>
        <w:t>Reposición</w:t>
      </w:r>
      <w:r w:rsidRPr="00320F18">
        <w:rPr>
          <w:color w:val="1F4E79"/>
          <w:sz w:val="52"/>
          <w:szCs w:val="52"/>
          <w:u w:val="single"/>
          <w:lang w:eastAsia="es-CL"/>
        </w:rPr>
        <w:t>:</w:t>
      </w:r>
    </w:p>
    <w:p w:rsidR="00763BC5" w:rsidRDefault="00763BC5" w:rsidP="00763BC5">
      <w:pPr>
        <w:shd w:val="clear" w:color="auto" w:fill="FFFFFF"/>
        <w:jc w:val="both"/>
        <w:rPr>
          <w:color w:val="1F4E79"/>
          <w:sz w:val="52"/>
          <w:szCs w:val="52"/>
          <w:u w:val="single"/>
          <w:lang w:eastAsia="es-CL"/>
        </w:rPr>
      </w:pPr>
    </w:p>
    <w:p w:rsidR="00763BC5" w:rsidRPr="00763BC5" w:rsidRDefault="00763BC5" w:rsidP="00763BC5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Cédula de identidad o Comprobante del Registro Civil de solicitud de cédula.</w:t>
      </w:r>
    </w:p>
    <w:p w:rsidR="00763BC5" w:rsidRPr="00763BC5" w:rsidRDefault="00763BC5" w:rsidP="00763BC5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Certificado de alumno regular vigente del semestre en curso (original).</w:t>
      </w:r>
    </w:p>
    <w:p w:rsidR="00763BC5" w:rsidRPr="00763BC5" w:rsidRDefault="00763BC5" w:rsidP="00763BC5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Depositar $3600 en la cuenta JUNAEB Nº 9000097 del Banco Estado, correspondiente al valor de la reposición.</w:t>
      </w:r>
    </w:p>
    <w:p w:rsidR="00763BC5" w:rsidRPr="00763BC5" w:rsidRDefault="00763BC5" w:rsidP="00763BC5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Comprobante del depósito realizado exclusivamente en una sucursal física de </w:t>
      </w:r>
      <w:hyperlink r:id="rId9" w:tgtFrame="_blank" w:history="1">
        <w:r w:rsidRPr="00763BC5">
          <w:rPr>
            <w:color w:val="1F4E79"/>
            <w:sz w:val="52"/>
            <w:szCs w:val="52"/>
            <w:lang w:eastAsia="es-CL"/>
          </w:rPr>
          <w:t>Banco Estado</w:t>
        </w:r>
      </w:hyperlink>
      <w:r w:rsidRPr="00763BC5">
        <w:rPr>
          <w:color w:val="1F4E79"/>
          <w:sz w:val="52"/>
          <w:szCs w:val="52"/>
          <w:lang w:eastAsia="es-CL"/>
        </w:rPr>
        <w:t>, </w:t>
      </w:r>
      <w:proofErr w:type="spellStart"/>
      <w:r w:rsidR="007B6030">
        <w:fldChar w:fldCharType="begin"/>
      </w:r>
      <w:r w:rsidR="007B6030">
        <w:instrText xml:space="preserve"> HYPERLINK "http://www.bancoestado.cl/A9A36C8B524C49FFA880B6295A97A713/028CF108BF454255A5B76B823E110F40/articulo/10551.asp" \t "_blank" </w:instrText>
      </w:r>
      <w:r w:rsidR="007B6030">
        <w:fldChar w:fldCharType="separate"/>
      </w:r>
      <w:r w:rsidRPr="00763BC5">
        <w:rPr>
          <w:color w:val="1F4E79"/>
          <w:sz w:val="52"/>
          <w:szCs w:val="52"/>
          <w:lang w:eastAsia="es-CL"/>
        </w:rPr>
        <w:t>ServiEstado</w:t>
      </w:r>
      <w:proofErr w:type="spellEnd"/>
      <w:r w:rsidR="007B6030">
        <w:rPr>
          <w:color w:val="1F4E79"/>
          <w:sz w:val="52"/>
          <w:szCs w:val="52"/>
          <w:lang w:eastAsia="es-CL"/>
        </w:rPr>
        <w:fldChar w:fldCharType="end"/>
      </w:r>
      <w:r w:rsidRPr="00763BC5">
        <w:rPr>
          <w:color w:val="1F4E79"/>
          <w:sz w:val="52"/>
          <w:szCs w:val="52"/>
          <w:lang w:eastAsia="es-CL"/>
        </w:rPr>
        <w:t> o </w:t>
      </w:r>
      <w:hyperlink r:id="rId10" w:tgtFrame="_blank" w:history="1">
        <w:r w:rsidRPr="00763BC5">
          <w:rPr>
            <w:color w:val="1F4E79"/>
            <w:sz w:val="52"/>
            <w:szCs w:val="52"/>
            <w:lang w:eastAsia="es-CL"/>
          </w:rPr>
          <w:t>Caja Vecina</w:t>
        </w:r>
      </w:hyperlink>
      <w:r w:rsidRPr="00763BC5">
        <w:rPr>
          <w:color w:val="1F4E79"/>
          <w:sz w:val="52"/>
          <w:szCs w:val="52"/>
          <w:lang w:eastAsia="es-CL"/>
        </w:rPr>
        <w:t>.</w:t>
      </w:r>
    </w:p>
    <w:p w:rsidR="00763BC5" w:rsidRPr="00763BC5" w:rsidRDefault="00763BC5" w:rsidP="00763BC5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Constancia de carabineros, en caso de hurto o extravío o en caso de no portar la TNE.</w:t>
      </w:r>
    </w:p>
    <w:p w:rsidR="00763BC5" w:rsidRPr="00763BC5" w:rsidRDefault="00763BC5" w:rsidP="00763BC5">
      <w:pPr>
        <w:pStyle w:val="Prrafodelista"/>
        <w:numPr>
          <w:ilvl w:val="0"/>
          <w:numId w:val="6"/>
        </w:numPr>
        <w:shd w:val="clear" w:color="auto" w:fill="FFFFFF"/>
        <w:spacing w:before="100" w:beforeAutospacing="1"/>
        <w:jc w:val="both"/>
        <w:textAlignment w:val="baseline"/>
        <w:rPr>
          <w:color w:val="222222"/>
          <w:sz w:val="52"/>
          <w:szCs w:val="52"/>
          <w:lang w:eastAsia="es-CL"/>
        </w:rPr>
      </w:pPr>
      <w:r w:rsidRPr="00763BC5">
        <w:rPr>
          <w:color w:val="1F4E79"/>
          <w:sz w:val="52"/>
          <w:szCs w:val="52"/>
          <w:lang w:eastAsia="es-CL"/>
        </w:rPr>
        <w:t>Tarjeta del Estudiante, en caso que la reposición sea por deterioro.</w:t>
      </w:r>
    </w:p>
    <w:p w:rsidR="00763BC5" w:rsidRPr="00763BC5" w:rsidRDefault="00763BC5" w:rsidP="00763BC5">
      <w:pPr>
        <w:pStyle w:val="Prrafodelista"/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</w:p>
    <w:p w:rsidR="00763BC5" w:rsidRPr="00763BC5" w:rsidRDefault="00763BC5" w:rsidP="00763BC5">
      <w:pPr>
        <w:pStyle w:val="Prrafodelista"/>
        <w:shd w:val="clear" w:color="auto" w:fill="FFFFFF"/>
        <w:spacing w:before="100" w:beforeAutospacing="1"/>
        <w:jc w:val="both"/>
        <w:rPr>
          <w:color w:val="222222"/>
          <w:sz w:val="52"/>
          <w:szCs w:val="52"/>
          <w:lang w:eastAsia="es-CL"/>
        </w:rPr>
      </w:pPr>
    </w:p>
    <w:p w:rsidR="00C176DC" w:rsidRDefault="00C176DC" w:rsidP="00C176DC">
      <w:pPr>
        <w:pStyle w:val="Prrafodelista"/>
        <w:jc w:val="both"/>
        <w:rPr>
          <w:sz w:val="54"/>
          <w:szCs w:val="54"/>
        </w:rPr>
      </w:pPr>
    </w:p>
    <w:sectPr w:rsidR="00C176DC" w:rsidSect="007C000C">
      <w:pgSz w:w="20163" w:h="12242" w:orient="landscape" w:code="5"/>
      <w:pgMar w:top="907" w:right="1134" w:bottom="147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30" w:rsidRDefault="007B6030" w:rsidP="007C000C">
      <w:r>
        <w:separator/>
      </w:r>
    </w:p>
  </w:endnote>
  <w:endnote w:type="continuationSeparator" w:id="0">
    <w:p w:rsidR="007B6030" w:rsidRDefault="007B6030" w:rsidP="007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30" w:rsidRDefault="007B6030" w:rsidP="007C000C">
      <w:r>
        <w:separator/>
      </w:r>
    </w:p>
  </w:footnote>
  <w:footnote w:type="continuationSeparator" w:id="0">
    <w:p w:rsidR="007B6030" w:rsidRDefault="007B6030" w:rsidP="007C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F5E"/>
    <w:multiLevelType w:val="hybridMultilevel"/>
    <w:tmpl w:val="DB96A7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401"/>
    <w:multiLevelType w:val="hybridMultilevel"/>
    <w:tmpl w:val="E7C4E0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454C"/>
    <w:multiLevelType w:val="hybridMultilevel"/>
    <w:tmpl w:val="536250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7B72828"/>
    <w:multiLevelType w:val="hybridMultilevel"/>
    <w:tmpl w:val="94D06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6189"/>
    <w:multiLevelType w:val="hybridMultilevel"/>
    <w:tmpl w:val="198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D7F9B"/>
    <w:multiLevelType w:val="hybridMultilevel"/>
    <w:tmpl w:val="BBA64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6A5"/>
    <w:rsid w:val="00086E86"/>
    <w:rsid w:val="000959D8"/>
    <w:rsid w:val="00170A12"/>
    <w:rsid w:val="001834D6"/>
    <w:rsid w:val="0018615A"/>
    <w:rsid w:val="001C7798"/>
    <w:rsid w:val="001D0B41"/>
    <w:rsid w:val="00205A0A"/>
    <w:rsid w:val="002062DE"/>
    <w:rsid w:val="0023124D"/>
    <w:rsid w:val="0027642C"/>
    <w:rsid w:val="002811D3"/>
    <w:rsid w:val="00336313"/>
    <w:rsid w:val="003451DC"/>
    <w:rsid w:val="00361318"/>
    <w:rsid w:val="003678D9"/>
    <w:rsid w:val="00375353"/>
    <w:rsid w:val="003756D5"/>
    <w:rsid w:val="00380137"/>
    <w:rsid w:val="00392332"/>
    <w:rsid w:val="003F0BD7"/>
    <w:rsid w:val="00420103"/>
    <w:rsid w:val="0043793C"/>
    <w:rsid w:val="00484A91"/>
    <w:rsid w:val="004940E0"/>
    <w:rsid w:val="005156E6"/>
    <w:rsid w:val="005200BC"/>
    <w:rsid w:val="005D58C1"/>
    <w:rsid w:val="0068152A"/>
    <w:rsid w:val="006845B9"/>
    <w:rsid w:val="006B7251"/>
    <w:rsid w:val="007063A3"/>
    <w:rsid w:val="0073473E"/>
    <w:rsid w:val="00763BC5"/>
    <w:rsid w:val="00780E86"/>
    <w:rsid w:val="007948BE"/>
    <w:rsid w:val="007B0925"/>
    <w:rsid w:val="007B23BD"/>
    <w:rsid w:val="007B6030"/>
    <w:rsid w:val="007C000C"/>
    <w:rsid w:val="007C7933"/>
    <w:rsid w:val="00840D43"/>
    <w:rsid w:val="0085440A"/>
    <w:rsid w:val="008544BD"/>
    <w:rsid w:val="00855620"/>
    <w:rsid w:val="00857A90"/>
    <w:rsid w:val="008D2B54"/>
    <w:rsid w:val="008E2F91"/>
    <w:rsid w:val="008E7202"/>
    <w:rsid w:val="00917273"/>
    <w:rsid w:val="00926FC7"/>
    <w:rsid w:val="00933154"/>
    <w:rsid w:val="00960460"/>
    <w:rsid w:val="00962EAA"/>
    <w:rsid w:val="00974BA5"/>
    <w:rsid w:val="009B0811"/>
    <w:rsid w:val="009C05A6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D7EF0"/>
    <w:rsid w:val="00BF0EBD"/>
    <w:rsid w:val="00C066B5"/>
    <w:rsid w:val="00C176DC"/>
    <w:rsid w:val="00C2227C"/>
    <w:rsid w:val="00C60992"/>
    <w:rsid w:val="00C741B0"/>
    <w:rsid w:val="00CC3581"/>
    <w:rsid w:val="00D03FC8"/>
    <w:rsid w:val="00D23339"/>
    <w:rsid w:val="00D37918"/>
    <w:rsid w:val="00D42164"/>
    <w:rsid w:val="00D423B7"/>
    <w:rsid w:val="00D8121D"/>
    <w:rsid w:val="00D976A4"/>
    <w:rsid w:val="00DA74A3"/>
    <w:rsid w:val="00DE5030"/>
    <w:rsid w:val="00DF59EE"/>
    <w:rsid w:val="00E03AFF"/>
    <w:rsid w:val="00E41293"/>
    <w:rsid w:val="00E80FE6"/>
    <w:rsid w:val="00E87152"/>
    <w:rsid w:val="00EB60D6"/>
    <w:rsid w:val="00EF4532"/>
    <w:rsid w:val="00F65C0C"/>
    <w:rsid w:val="00F94ECF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ncoestado.cl/CDCBF770095146CD8DE974DEB97B9BDA/E72F5C5AFFA341C995EC39427259E51C/articulo/1414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coestado.cl/83617C429A994E009BA0B6DFB9916156/C8AA27305BBB4AD7B769656766711E4B/C8AA27305BBB4AD7B769656766711E4B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2014-11-28T14:31:00Z</cp:lastPrinted>
  <dcterms:created xsi:type="dcterms:W3CDTF">2015-03-13T19:16:00Z</dcterms:created>
  <dcterms:modified xsi:type="dcterms:W3CDTF">2015-03-13T19:16:00Z</dcterms:modified>
</cp:coreProperties>
</file>