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C9CD" w14:textId="3ED92627" w:rsidR="00183655" w:rsidRPr="00496EF1" w:rsidRDefault="00053E31" w:rsidP="00053E31">
      <w:pPr>
        <w:pStyle w:val="Ttulo1"/>
        <w:jc w:val="center"/>
        <w:rPr>
          <w:rFonts w:ascii="Emblema Headline 1 Basic" w:hAnsi="Emblema Headline 1 Basic"/>
          <w:b/>
        </w:rPr>
      </w:pPr>
      <w:bookmarkStart w:id="0" w:name="_GoBack"/>
      <w:bookmarkEnd w:id="0"/>
      <w:r w:rsidRPr="00496EF1">
        <w:rPr>
          <w:rFonts w:ascii="Emblema Headline 1 Basic" w:hAnsi="Emblema Headline 1 Basic"/>
          <w:b/>
        </w:rPr>
        <w:t xml:space="preserve">REPROGRAMACIÓN VOLUNTARIA Y </w:t>
      </w:r>
      <w:r w:rsidR="001B2EA5" w:rsidRPr="00496EF1">
        <w:rPr>
          <w:rFonts w:ascii="Emblema Headline 1 Basic" w:hAnsi="Emblema Headline 1 Basic"/>
          <w:b/>
        </w:rPr>
        <w:t xml:space="preserve">REZAGOS </w:t>
      </w:r>
      <w:r w:rsidR="003804A6" w:rsidRPr="00496EF1">
        <w:rPr>
          <w:rFonts w:ascii="Emblema Headline 1 Basic" w:hAnsi="Emblema Headline 1 Basic"/>
          <w:b/>
        </w:rPr>
        <w:t>EXÁMENES</w:t>
      </w:r>
    </w:p>
    <w:p w14:paraId="0E10FB8E" w14:textId="77777777" w:rsidR="003804A6" w:rsidRPr="00496EF1" w:rsidRDefault="003804A6" w:rsidP="003804A6">
      <w:pPr>
        <w:rPr>
          <w:rFonts w:ascii="Book Antiqua" w:hAnsi="Book Antiqua"/>
        </w:rPr>
      </w:pPr>
    </w:p>
    <w:p w14:paraId="18F79BD7" w14:textId="77778E14" w:rsidR="00053E31" w:rsidRPr="00496EF1" w:rsidRDefault="00053E31" w:rsidP="00496EF1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 xml:space="preserve">Respecto de la reprogramación voluntaria de controles esta podrá realizarse sin límite de asignaturas y sin la necesidad de presentar documentación de respaldo. Sólo podrán ser ingresadas solicitudes de reprogramación a través del formulario </w:t>
      </w:r>
      <w:hyperlink r:id="rId8" w:history="1">
        <w:r w:rsidR="00496EF1" w:rsidRPr="00496EF1">
          <w:rPr>
            <w:rStyle w:val="Hipervnculo"/>
            <w:rFonts w:ascii="Book Antiqua" w:hAnsi="Book Antiqua"/>
          </w:rPr>
          <w:t>https://docs.google.com/forms/d/e/1FAIpQLSdCKeUpkC5jDopQqdnIg72pHDQip_mcTHBKE9iWx1d9MKBFmg/viewform</w:t>
        </w:r>
      </w:hyperlink>
      <w:r w:rsidR="00496EF1" w:rsidRPr="00496EF1">
        <w:rPr>
          <w:rFonts w:ascii="Book Antiqua" w:hAnsi="Book Antiqua"/>
        </w:rPr>
        <w:t xml:space="preserve"> </w:t>
      </w:r>
      <w:r w:rsidRPr="00496EF1">
        <w:rPr>
          <w:rFonts w:ascii="Book Antiqua" w:hAnsi="Book Antiqua"/>
          <w:sz w:val="20"/>
          <w:szCs w:val="20"/>
        </w:rPr>
        <w:t xml:space="preserve"> hasta el día </w:t>
      </w:r>
      <w:r w:rsidR="003804A6" w:rsidRPr="00496EF1">
        <w:rPr>
          <w:rFonts w:ascii="Book Antiqua" w:hAnsi="Book Antiqua"/>
          <w:b/>
          <w:sz w:val="20"/>
          <w:szCs w:val="20"/>
          <w:u w:val="single"/>
        </w:rPr>
        <w:t>18 de junio a las 23:59</w:t>
      </w:r>
      <w:r w:rsidR="003804A6" w:rsidRPr="00496EF1">
        <w:rPr>
          <w:rFonts w:ascii="Book Antiqua" w:hAnsi="Book Antiqua"/>
          <w:sz w:val="20"/>
          <w:szCs w:val="20"/>
        </w:rPr>
        <w:t xml:space="preserve"> </w:t>
      </w:r>
      <w:r w:rsidRPr="00496EF1">
        <w:rPr>
          <w:rFonts w:ascii="Book Antiqua" w:hAnsi="Book Antiqua"/>
          <w:sz w:val="20"/>
          <w:szCs w:val="20"/>
        </w:rPr>
        <w:t>del presente año.</w:t>
      </w:r>
    </w:p>
    <w:p w14:paraId="6E223BED" w14:textId="77777777" w:rsidR="00053E31" w:rsidRPr="00496EF1" w:rsidRDefault="00053E31" w:rsidP="00053E31">
      <w:pPr>
        <w:pStyle w:val="Prrafodelista"/>
        <w:ind w:left="360"/>
        <w:jc w:val="both"/>
        <w:rPr>
          <w:rFonts w:ascii="Book Antiqua" w:hAnsi="Book Antiqua"/>
          <w:sz w:val="20"/>
          <w:szCs w:val="20"/>
        </w:rPr>
      </w:pPr>
    </w:p>
    <w:p w14:paraId="7308F639" w14:textId="47CC834D" w:rsidR="003D752B" w:rsidRPr="00496EF1" w:rsidRDefault="00902C74" w:rsidP="003D752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>Los alumnos que no reprogramen podrán d</w:t>
      </w:r>
      <w:r w:rsidR="003D752B" w:rsidRPr="00496EF1">
        <w:rPr>
          <w:rFonts w:ascii="Book Antiqua" w:hAnsi="Book Antiqua"/>
          <w:sz w:val="20"/>
          <w:szCs w:val="20"/>
        </w:rPr>
        <w:t>e acuerdo al artículo 39 del Reglamento de los Estudios Conducentes al Grado de Licenciado en Ciencias Jurídicas y Sociales</w:t>
      </w:r>
      <w:r w:rsidR="00C7308D" w:rsidRPr="00496EF1">
        <w:rPr>
          <w:rFonts w:ascii="Book Antiqua" w:hAnsi="Book Antiqua"/>
          <w:sz w:val="20"/>
          <w:szCs w:val="20"/>
        </w:rPr>
        <w:t>, aún vigente</w:t>
      </w:r>
      <w:r w:rsidR="003D752B" w:rsidRPr="00496EF1">
        <w:rPr>
          <w:rFonts w:ascii="Book Antiqua" w:hAnsi="Book Antiqua"/>
          <w:sz w:val="20"/>
          <w:szCs w:val="20"/>
        </w:rPr>
        <w:t xml:space="preserve">, </w:t>
      </w:r>
      <w:r w:rsidRPr="00496EF1">
        <w:rPr>
          <w:rFonts w:ascii="Book Antiqua" w:hAnsi="Book Antiqua"/>
          <w:sz w:val="20"/>
          <w:szCs w:val="20"/>
        </w:rPr>
        <w:t>rezagar. Para ello</w:t>
      </w:r>
      <w:r w:rsidR="00AB034C" w:rsidRPr="00496EF1">
        <w:rPr>
          <w:rFonts w:ascii="Book Antiqua" w:hAnsi="Book Antiqua"/>
          <w:sz w:val="20"/>
          <w:szCs w:val="20"/>
        </w:rPr>
        <w:t>,</w:t>
      </w:r>
      <w:r w:rsidR="003D752B" w:rsidRPr="00496EF1">
        <w:rPr>
          <w:rFonts w:ascii="Book Antiqua" w:hAnsi="Book Antiqua"/>
          <w:sz w:val="20"/>
          <w:szCs w:val="20"/>
        </w:rPr>
        <w:t xml:space="preserve"> </w:t>
      </w:r>
      <w:r w:rsidR="00184B43" w:rsidRPr="00496EF1">
        <w:rPr>
          <w:rFonts w:ascii="Book Antiqua" w:hAnsi="Book Antiqua"/>
          <w:sz w:val="20"/>
          <w:szCs w:val="20"/>
        </w:rPr>
        <w:t>deberán</w:t>
      </w:r>
      <w:r w:rsidR="003D752B" w:rsidRPr="00496EF1">
        <w:rPr>
          <w:rFonts w:ascii="Book Antiqua" w:hAnsi="Book Antiqua"/>
          <w:sz w:val="20"/>
          <w:szCs w:val="20"/>
        </w:rPr>
        <w:t xml:space="preserve"> dentro de los 5 días siguientes a la fecha de</w:t>
      </w:r>
      <w:r w:rsidR="00C70E55" w:rsidRPr="00496EF1">
        <w:rPr>
          <w:rFonts w:ascii="Book Antiqua" w:hAnsi="Book Antiqua"/>
          <w:sz w:val="20"/>
          <w:szCs w:val="20"/>
        </w:rPr>
        <w:t>l mismo</w:t>
      </w:r>
      <w:r w:rsidR="00AB034C" w:rsidRPr="00496EF1">
        <w:rPr>
          <w:rFonts w:ascii="Book Antiqua" w:hAnsi="Book Antiqua"/>
          <w:sz w:val="20"/>
          <w:szCs w:val="20"/>
        </w:rPr>
        <w:t>,</w:t>
      </w:r>
      <w:r w:rsidR="003D752B" w:rsidRPr="00496EF1">
        <w:rPr>
          <w:rFonts w:ascii="Book Antiqua" w:hAnsi="Book Antiqua"/>
          <w:sz w:val="20"/>
          <w:szCs w:val="20"/>
        </w:rPr>
        <w:t xml:space="preserve"> elevar su solicitud de rezago</w:t>
      </w:r>
      <w:r w:rsidR="00184B43" w:rsidRPr="00496EF1">
        <w:rPr>
          <w:rFonts w:ascii="Book Antiqua" w:hAnsi="Book Antiqua"/>
          <w:sz w:val="20"/>
          <w:szCs w:val="20"/>
        </w:rPr>
        <w:t xml:space="preserve"> y presentar la documentación de respaldo</w:t>
      </w:r>
      <w:r w:rsidR="003D752B" w:rsidRPr="00496EF1">
        <w:rPr>
          <w:rFonts w:ascii="Book Antiqua" w:hAnsi="Book Antiqua"/>
          <w:sz w:val="20"/>
          <w:szCs w:val="20"/>
        </w:rPr>
        <w:t>.</w:t>
      </w:r>
    </w:p>
    <w:p w14:paraId="1469BE92" w14:textId="77777777" w:rsidR="00C7308D" w:rsidRPr="00496EF1" w:rsidRDefault="00C7308D" w:rsidP="00C7308D">
      <w:pPr>
        <w:pStyle w:val="Prrafodelista"/>
        <w:ind w:left="360"/>
        <w:jc w:val="both"/>
        <w:rPr>
          <w:rFonts w:ascii="Book Antiqua" w:hAnsi="Book Antiqua"/>
          <w:sz w:val="20"/>
          <w:szCs w:val="20"/>
        </w:rPr>
      </w:pPr>
    </w:p>
    <w:p w14:paraId="39DADA86" w14:textId="783C5DBD" w:rsidR="00184B43" w:rsidRPr="00496EF1" w:rsidRDefault="00184B43" w:rsidP="00496EF1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 xml:space="preserve">Las solicitudes de Rezago deberán ser enviadas a través del formulario Google dispuesto para tales efectos y denominado </w:t>
      </w:r>
      <w:r w:rsidR="00C7308D" w:rsidRPr="00496EF1">
        <w:rPr>
          <w:rFonts w:ascii="Book Antiqua" w:hAnsi="Book Antiqua"/>
          <w:b/>
          <w:sz w:val="20"/>
          <w:szCs w:val="20"/>
        </w:rPr>
        <w:t xml:space="preserve">Formulario de Rezago de </w:t>
      </w:r>
      <w:r w:rsidR="003804A6" w:rsidRPr="00496EF1">
        <w:rPr>
          <w:rFonts w:ascii="Book Antiqua" w:hAnsi="Book Antiqua"/>
          <w:b/>
          <w:sz w:val="20"/>
          <w:szCs w:val="20"/>
        </w:rPr>
        <w:t>Exámenes</w:t>
      </w:r>
      <w:r w:rsidR="00C7308D" w:rsidRPr="00496EF1">
        <w:rPr>
          <w:rFonts w:ascii="Book Antiqua" w:hAnsi="Book Antiqua"/>
          <w:b/>
          <w:sz w:val="20"/>
          <w:szCs w:val="20"/>
        </w:rPr>
        <w:t xml:space="preserve"> - Primer Semestre 2017 </w:t>
      </w:r>
      <w:r w:rsidR="00166ABF" w:rsidRPr="00496EF1">
        <w:rPr>
          <w:rFonts w:ascii="Book Antiqua" w:hAnsi="Book Antiqua"/>
          <w:sz w:val="20"/>
          <w:szCs w:val="20"/>
        </w:rPr>
        <w:t>al cual se puede acceder en el siguiente link</w:t>
      </w:r>
      <w:r w:rsidR="00CF44F0" w:rsidRPr="00496EF1">
        <w:rPr>
          <w:rFonts w:ascii="Book Antiqua" w:hAnsi="Book Antiqua"/>
          <w:sz w:val="20"/>
          <w:szCs w:val="20"/>
        </w:rPr>
        <w:t xml:space="preserve"> </w:t>
      </w:r>
      <w:r w:rsidR="00496EF1" w:rsidRPr="00496EF1">
        <w:rPr>
          <w:rFonts w:ascii="Book Antiqua" w:hAnsi="Book Antiqua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 w:rsidR="00496EF1" w:rsidRPr="00496EF1">
          <w:rPr>
            <w:rStyle w:val="Hipervnculo"/>
            <w:rFonts w:ascii="Book Antiqua" w:hAnsi="Book Antiqua" w:cs="Arial"/>
            <w:color w:val="1155CC"/>
            <w:sz w:val="19"/>
            <w:szCs w:val="19"/>
            <w:shd w:val="clear" w:color="auto" w:fill="FFFFFF"/>
          </w:rPr>
          <w:t>https://docs.google.com/forms/d/e/1FAIpQLSc1L_w7sRxQ9YV07wc7gG9W41wx8uduanMF6DS0Ooc6zTRSyQ/viewform</w:t>
        </w:r>
      </w:hyperlink>
      <w:r w:rsidR="00496EF1" w:rsidRPr="00496EF1">
        <w:rPr>
          <w:rFonts w:ascii="Book Antiqua" w:hAnsi="Book Antiqua"/>
        </w:rPr>
        <w:t xml:space="preserve">. </w:t>
      </w:r>
      <w:r w:rsidR="00166ABF" w:rsidRPr="00496EF1">
        <w:rPr>
          <w:rFonts w:ascii="Book Antiqua" w:hAnsi="Book Antiqua"/>
          <w:sz w:val="20"/>
          <w:szCs w:val="20"/>
        </w:rPr>
        <w:t>C</w:t>
      </w:r>
      <w:r w:rsidRPr="00496EF1">
        <w:rPr>
          <w:rFonts w:ascii="Book Antiqua" w:hAnsi="Book Antiqua"/>
          <w:sz w:val="20"/>
          <w:szCs w:val="20"/>
        </w:rPr>
        <w:t>ualquier solicitud que sea ingresada por otra vía no podrá ser procesada.</w:t>
      </w:r>
    </w:p>
    <w:p w14:paraId="1BFE1D39" w14:textId="77777777" w:rsidR="00184B43" w:rsidRPr="00496EF1" w:rsidRDefault="00184B43" w:rsidP="00184B43">
      <w:pPr>
        <w:pStyle w:val="Prrafodelista"/>
        <w:rPr>
          <w:rFonts w:ascii="Book Antiqua" w:hAnsi="Book Antiqua"/>
          <w:sz w:val="20"/>
          <w:szCs w:val="20"/>
        </w:rPr>
      </w:pPr>
    </w:p>
    <w:p w14:paraId="7EB3E5AD" w14:textId="4B125299" w:rsidR="00184B43" w:rsidRPr="00496EF1" w:rsidRDefault="00184B43" w:rsidP="00184B4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 xml:space="preserve">La documentación de respaldo a la solicitud deberá ser </w:t>
      </w:r>
      <w:r w:rsidRPr="00496EF1">
        <w:rPr>
          <w:rFonts w:ascii="Book Antiqua" w:hAnsi="Book Antiqua"/>
          <w:b/>
          <w:sz w:val="20"/>
          <w:szCs w:val="20"/>
        </w:rPr>
        <w:t>presentada de manera presencial</w:t>
      </w:r>
      <w:r w:rsidRPr="00496EF1">
        <w:rPr>
          <w:rFonts w:ascii="Book Antiqua" w:hAnsi="Book Antiqua"/>
          <w:sz w:val="20"/>
          <w:szCs w:val="20"/>
        </w:rPr>
        <w:t xml:space="preserve"> en </w:t>
      </w:r>
      <w:r w:rsidRPr="00496EF1">
        <w:rPr>
          <w:rFonts w:ascii="Book Antiqua" w:hAnsi="Book Antiqua"/>
          <w:b/>
          <w:sz w:val="20"/>
          <w:szCs w:val="20"/>
        </w:rPr>
        <w:t>Secretaría de Estudios, Pío Nono # 140 de 9:00 a 1</w:t>
      </w:r>
      <w:r w:rsidR="00220C95" w:rsidRPr="00496EF1">
        <w:rPr>
          <w:rFonts w:ascii="Book Antiqua" w:hAnsi="Book Antiqua"/>
          <w:b/>
          <w:sz w:val="20"/>
          <w:szCs w:val="20"/>
        </w:rPr>
        <w:t>2:3</w:t>
      </w:r>
      <w:r w:rsidRPr="00496EF1">
        <w:rPr>
          <w:rFonts w:ascii="Book Antiqua" w:hAnsi="Book Antiqua"/>
          <w:b/>
          <w:sz w:val="20"/>
          <w:szCs w:val="20"/>
        </w:rPr>
        <w:t xml:space="preserve">0 </w:t>
      </w:r>
      <w:proofErr w:type="spellStart"/>
      <w:r w:rsidRPr="00496EF1">
        <w:rPr>
          <w:rFonts w:ascii="Book Antiqua" w:hAnsi="Book Antiqua"/>
          <w:b/>
          <w:sz w:val="20"/>
          <w:szCs w:val="20"/>
        </w:rPr>
        <w:t>hrs</w:t>
      </w:r>
      <w:proofErr w:type="spellEnd"/>
      <w:r w:rsidR="00053E31" w:rsidRPr="00496EF1">
        <w:rPr>
          <w:rFonts w:ascii="Book Antiqua" w:hAnsi="Book Antiqua"/>
          <w:b/>
          <w:sz w:val="20"/>
          <w:szCs w:val="20"/>
        </w:rPr>
        <w:t xml:space="preserve">, </w:t>
      </w:r>
      <w:r w:rsidR="00053E31" w:rsidRPr="00496EF1">
        <w:rPr>
          <w:rFonts w:ascii="Book Antiqua" w:hAnsi="Book Antiqua"/>
          <w:sz w:val="20"/>
          <w:szCs w:val="20"/>
        </w:rPr>
        <w:t>quienes a causa del impedimento no puedan concurrir a dejar la documentación de respaldo podrán hacerlo a través de un tercero que actúe en su representación</w:t>
      </w:r>
      <w:r w:rsidRPr="00496EF1">
        <w:rPr>
          <w:rFonts w:ascii="Book Antiqua" w:hAnsi="Book Antiqua"/>
          <w:b/>
          <w:sz w:val="20"/>
          <w:szCs w:val="20"/>
        </w:rPr>
        <w:t>.</w:t>
      </w:r>
      <w:r w:rsidRPr="00496EF1">
        <w:rPr>
          <w:rFonts w:ascii="Book Antiqua" w:hAnsi="Book Antiqua"/>
          <w:sz w:val="20"/>
          <w:szCs w:val="20"/>
        </w:rPr>
        <w:t xml:space="preserve"> </w:t>
      </w:r>
      <w:r w:rsidR="00AB034C" w:rsidRPr="00496EF1">
        <w:rPr>
          <w:rFonts w:ascii="Book Antiqua" w:hAnsi="Book Antiqua"/>
          <w:sz w:val="20"/>
          <w:szCs w:val="20"/>
        </w:rPr>
        <w:t>Se d</w:t>
      </w:r>
      <w:r w:rsidR="00166ABF" w:rsidRPr="00496EF1">
        <w:rPr>
          <w:rFonts w:ascii="Book Antiqua" w:hAnsi="Book Antiqua"/>
          <w:sz w:val="20"/>
          <w:szCs w:val="20"/>
        </w:rPr>
        <w:t>eberá acompañar</w:t>
      </w:r>
      <w:r w:rsidR="00AB034C" w:rsidRPr="00496EF1">
        <w:rPr>
          <w:rFonts w:ascii="Book Antiqua" w:hAnsi="Book Antiqua"/>
          <w:sz w:val="20"/>
          <w:szCs w:val="20"/>
        </w:rPr>
        <w:t>, además</w:t>
      </w:r>
      <w:r w:rsidR="00934935" w:rsidRPr="00496EF1">
        <w:rPr>
          <w:rFonts w:ascii="Book Antiqua" w:hAnsi="Book Antiqua"/>
          <w:sz w:val="20"/>
          <w:szCs w:val="20"/>
        </w:rPr>
        <w:t xml:space="preserve"> de</w:t>
      </w:r>
      <w:r w:rsidR="00166ABF" w:rsidRPr="00496EF1">
        <w:rPr>
          <w:rFonts w:ascii="Book Antiqua" w:hAnsi="Book Antiqua"/>
          <w:sz w:val="20"/>
          <w:szCs w:val="20"/>
        </w:rPr>
        <w:t xml:space="preserve"> la documentación </w:t>
      </w:r>
      <w:r w:rsidRPr="00496EF1">
        <w:rPr>
          <w:rFonts w:ascii="Book Antiqua" w:hAnsi="Book Antiqua"/>
          <w:sz w:val="20"/>
          <w:szCs w:val="20"/>
        </w:rPr>
        <w:t>una copia del formulario ingresado</w:t>
      </w:r>
      <w:r w:rsidR="00AB034C" w:rsidRPr="00496EF1">
        <w:rPr>
          <w:rFonts w:ascii="Book Antiqua" w:hAnsi="Book Antiqua"/>
          <w:sz w:val="20"/>
          <w:szCs w:val="20"/>
        </w:rPr>
        <w:t>.</w:t>
      </w:r>
      <w:r w:rsidRPr="00496EF1">
        <w:rPr>
          <w:rFonts w:ascii="Book Antiqua" w:hAnsi="Book Antiqua"/>
          <w:sz w:val="20"/>
          <w:szCs w:val="20"/>
        </w:rPr>
        <w:t xml:space="preserve"> </w:t>
      </w:r>
      <w:r w:rsidR="00AB034C" w:rsidRPr="00496EF1">
        <w:rPr>
          <w:rFonts w:ascii="Book Antiqua" w:hAnsi="Book Antiqua"/>
          <w:sz w:val="20"/>
          <w:szCs w:val="20"/>
        </w:rPr>
        <w:t>D</w:t>
      </w:r>
      <w:r w:rsidRPr="00496EF1">
        <w:rPr>
          <w:rFonts w:ascii="Book Antiqua" w:hAnsi="Book Antiqua"/>
          <w:sz w:val="20"/>
          <w:szCs w:val="20"/>
        </w:rPr>
        <w:t>icha copia será timbrada por Secretaría y actuará como comprobante de recepción por lo que debe ser guardada por el estudiante.</w:t>
      </w:r>
    </w:p>
    <w:p w14:paraId="567F131C" w14:textId="77777777" w:rsidR="00184B43" w:rsidRPr="00496EF1" w:rsidRDefault="00184B43" w:rsidP="00184B43">
      <w:pPr>
        <w:pStyle w:val="Prrafodelista"/>
        <w:rPr>
          <w:rFonts w:ascii="Book Antiqua" w:hAnsi="Book Antiqua"/>
          <w:sz w:val="20"/>
          <w:szCs w:val="20"/>
        </w:rPr>
      </w:pPr>
    </w:p>
    <w:p w14:paraId="640CFD59" w14:textId="0F61821A" w:rsidR="00184B43" w:rsidRPr="00496EF1" w:rsidRDefault="00184B43" w:rsidP="003D752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>Respecto de la documentación</w:t>
      </w:r>
      <w:r w:rsidR="00AB034C" w:rsidRPr="00496EF1">
        <w:rPr>
          <w:rFonts w:ascii="Book Antiqua" w:hAnsi="Book Antiqua"/>
          <w:sz w:val="20"/>
          <w:szCs w:val="20"/>
        </w:rPr>
        <w:t xml:space="preserve"> que sirva para acreditar el impedimento</w:t>
      </w:r>
      <w:r w:rsidRPr="00496EF1">
        <w:rPr>
          <w:rFonts w:ascii="Book Antiqua" w:hAnsi="Book Antiqua"/>
          <w:sz w:val="20"/>
          <w:szCs w:val="20"/>
        </w:rPr>
        <w:t>:</w:t>
      </w:r>
    </w:p>
    <w:p w14:paraId="616039EA" w14:textId="77777777" w:rsidR="00184B43" w:rsidRPr="00496EF1" w:rsidRDefault="00184B43" w:rsidP="00184B43">
      <w:pPr>
        <w:pStyle w:val="Prrafodelista"/>
        <w:rPr>
          <w:rFonts w:ascii="Book Antiqua" w:hAnsi="Book Antiqua"/>
          <w:sz w:val="20"/>
          <w:szCs w:val="20"/>
        </w:rPr>
      </w:pPr>
    </w:p>
    <w:p w14:paraId="439AA624" w14:textId="01754951" w:rsidR="00184B43" w:rsidRPr="00496EF1" w:rsidRDefault="00184B43" w:rsidP="00184B43">
      <w:pPr>
        <w:pStyle w:val="Prrafodelista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>Los estudiantes que rezaguen por motivos de salud deberán presentar certificado médico, el cual deberá estar timbrado por el facultativo</w:t>
      </w:r>
      <w:r w:rsidR="00AB034C" w:rsidRPr="00496EF1">
        <w:rPr>
          <w:rFonts w:ascii="Book Antiqua" w:hAnsi="Book Antiqua"/>
          <w:sz w:val="20"/>
          <w:szCs w:val="20"/>
        </w:rPr>
        <w:t>,</w:t>
      </w:r>
      <w:r w:rsidRPr="00496EF1">
        <w:rPr>
          <w:rFonts w:ascii="Book Antiqua" w:hAnsi="Book Antiqua"/>
          <w:sz w:val="20"/>
          <w:szCs w:val="20"/>
        </w:rPr>
        <w:t xml:space="preserve"> o bien</w:t>
      </w:r>
      <w:r w:rsidR="00AB034C" w:rsidRPr="00496EF1">
        <w:rPr>
          <w:rFonts w:ascii="Book Antiqua" w:hAnsi="Book Antiqua"/>
          <w:sz w:val="20"/>
          <w:szCs w:val="20"/>
        </w:rPr>
        <w:t>,</w:t>
      </w:r>
      <w:r w:rsidRPr="00496EF1">
        <w:rPr>
          <w:rFonts w:ascii="Book Antiqua" w:hAnsi="Book Antiqua"/>
          <w:sz w:val="20"/>
          <w:szCs w:val="20"/>
        </w:rPr>
        <w:t xml:space="preserve"> se deberá adjuntar el comprobante de pago de la consulta. </w:t>
      </w:r>
    </w:p>
    <w:p w14:paraId="1EE48EA5" w14:textId="7552EEF2" w:rsidR="00184B43" w:rsidRPr="00496EF1" w:rsidRDefault="00184B43" w:rsidP="00184B43">
      <w:pPr>
        <w:pStyle w:val="Prrafodelista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>Los estudiantes deportistas que se encuentren en competencia deberán presentar carta del coordinador de deporte</w:t>
      </w:r>
      <w:r w:rsidR="00AB034C" w:rsidRPr="00496EF1">
        <w:rPr>
          <w:rFonts w:ascii="Book Antiqua" w:hAnsi="Book Antiqua"/>
          <w:sz w:val="20"/>
          <w:szCs w:val="20"/>
        </w:rPr>
        <w:t>, que</w:t>
      </w:r>
      <w:r w:rsidRPr="00496EF1">
        <w:rPr>
          <w:rFonts w:ascii="Book Antiqua" w:hAnsi="Book Antiqua"/>
          <w:sz w:val="20"/>
          <w:szCs w:val="20"/>
        </w:rPr>
        <w:t xml:space="preserve"> acredite su situación.</w:t>
      </w:r>
    </w:p>
    <w:p w14:paraId="41410212" w14:textId="4993AB54" w:rsidR="003D752B" w:rsidRPr="00496EF1" w:rsidRDefault="00166ABF" w:rsidP="00184B43">
      <w:pPr>
        <w:pStyle w:val="Prrafodelista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 xml:space="preserve">Los estudiantes que se vean impedidos de asistir a rendir un control por razones laborales deberán presentar carta del empleador que dé cuenta </w:t>
      </w:r>
      <w:r w:rsidR="00AB034C" w:rsidRPr="00496EF1">
        <w:rPr>
          <w:rFonts w:ascii="Book Antiqua" w:hAnsi="Book Antiqua"/>
          <w:sz w:val="20"/>
          <w:szCs w:val="20"/>
        </w:rPr>
        <w:t xml:space="preserve">específica </w:t>
      </w:r>
      <w:r w:rsidRPr="00496EF1">
        <w:rPr>
          <w:rFonts w:ascii="Book Antiqua" w:hAnsi="Book Antiqua"/>
          <w:sz w:val="20"/>
          <w:szCs w:val="20"/>
        </w:rPr>
        <w:t>de su impedimento la cual debe venir firmada y timbrada.</w:t>
      </w:r>
    </w:p>
    <w:p w14:paraId="75F933DE" w14:textId="51207FCE" w:rsidR="00166ABF" w:rsidRPr="00496EF1" w:rsidRDefault="00166ABF" w:rsidP="00184B43">
      <w:pPr>
        <w:pStyle w:val="Prrafodelista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 xml:space="preserve">Otras situaciones </w:t>
      </w:r>
      <w:r w:rsidR="00F517A2" w:rsidRPr="00496EF1">
        <w:rPr>
          <w:rFonts w:ascii="Book Antiqua" w:hAnsi="Book Antiqua"/>
          <w:sz w:val="20"/>
          <w:szCs w:val="20"/>
        </w:rPr>
        <w:t xml:space="preserve">de fuerza mayor </w:t>
      </w:r>
      <w:r w:rsidRPr="00496EF1">
        <w:rPr>
          <w:rFonts w:ascii="Book Antiqua" w:hAnsi="Book Antiqua"/>
          <w:sz w:val="20"/>
          <w:szCs w:val="20"/>
        </w:rPr>
        <w:t>deberán ser acreditadas con documentación que efectivamente revistan impedimento del estudiante para asistir a rendir el control.</w:t>
      </w:r>
    </w:p>
    <w:p w14:paraId="7447C8DA" w14:textId="77777777" w:rsidR="003D752B" w:rsidRPr="00496EF1" w:rsidRDefault="003D752B" w:rsidP="003D752B">
      <w:pPr>
        <w:pStyle w:val="Prrafodelista"/>
        <w:rPr>
          <w:rFonts w:ascii="Book Antiqua" w:hAnsi="Book Antiqua"/>
          <w:sz w:val="20"/>
          <w:szCs w:val="20"/>
        </w:rPr>
      </w:pPr>
    </w:p>
    <w:p w14:paraId="3A918C46" w14:textId="1AB5ED1C" w:rsidR="00053E31" w:rsidRPr="00496EF1" w:rsidRDefault="00184B43" w:rsidP="0057375C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496EF1">
        <w:rPr>
          <w:rFonts w:ascii="Book Antiqua" w:hAnsi="Book Antiqua"/>
          <w:sz w:val="20"/>
          <w:szCs w:val="20"/>
        </w:rPr>
        <w:t>Tanto el ingreso de la solicitud como la documentación de respaldo deberá</w:t>
      </w:r>
      <w:r w:rsidR="00C70E55" w:rsidRPr="00496EF1">
        <w:rPr>
          <w:rFonts w:ascii="Book Antiqua" w:hAnsi="Book Antiqua"/>
          <w:sz w:val="20"/>
          <w:szCs w:val="20"/>
        </w:rPr>
        <w:t>n</w:t>
      </w:r>
      <w:r w:rsidRPr="00496EF1">
        <w:rPr>
          <w:rFonts w:ascii="Book Antiqua" w:hAnsi="Book Antiqua"/>
          <w:sz w:val="20"/>
          <w:szCs w:val="20"/>
        </w:rPr>
        <w:t xml:space="preserve"> ser presentada</w:t>
      </w:r>
      <w:r w:rsidR="00F517A2" w:rsidRPr="00496EF1">
        <w:rPr>
          <w:rFonts w:ascii="Book Antiqua" w:hAnsi="Book Antiqua"/>
          <w:sz w:val="20"/>
          <w:szCs w:val="20"/>
        </w:rPr>
        <w:t>s</w:t>
      </w:r>
      <w:r w:rsidRPr="00496EF1">
        <w:rPr>
          <w:rFonts w:ascii="Book Antiqua" w:hAnsi="Book Antiqua"/>
          <w:sz w:val="20"/>
          <w:szCs w:val="20"/>
        </w:rPr>
        <w:t xml:space="preserve"> dentro del plazo establecido </w:t>
      </w:r>
      <w:r w:rsidR="00F517A2" w:rsidRPr="00496EF1">
        <w:rPr>
          <w:rFonts w:ascii="Book Antiqua" w:hAnsi="Book Antiqua"/>
          <w:sz w:val="20"/>
          <w:szCs w:val="20"/>
        </w:rPr>
        <w:t>en</w:t>
      </w:r>
      <w:r w:rsidRPr="00496EF1">
        <w:rPr>
          <w:rFonts w:ascii="Book Antiqua" w:hAnsi="Book Antiqua"/>
          <w:sz w:val="20"/>
          <w:szCs w:val="20"/>
        </w:rPr>
        <w:t xml:space="preserve"> el artículo 39</w:t>
      </w:r>
      <w:r w:rsidR="00F517A2" w:rsidRPr="00496EF1">
        <w:rPr>
          <w:rFonts w:ascii="Book Antiqua" w:hAnsi="Book Antiqua"/>
          <w:sz w:val="20"/>
          <w:szCs w:val="20"/>
        </w:rPr>
        <w:t xml:space="preserve"> del Reglamento de los Estudios Conducentes al Grado de Licenciado en Ciencias Jurídicas y Sociales</w:t>
      </w:r>
      <w:r w:rsidR="00C70E55" w:rsidRPr="00496EF1">
        <w:rPr>
          <w:rFonts w:ascii="Book Antiqua" w:hAnsi="Book Antiqua"/>
          <w:sz w:val="20"/>
          <w:szCs w:val="20"/>
        </w:rPr>
        <w:t>.</w:t>
      </w:r>
    </w:p>
    <w:sectPr w:rsidR="00053E31" w:rsidRPr="00496EF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1AE2" w14:textId="77777777" w:rsidR="005E1A99" w:rsidRDefault="005E1A99" w:rsidP="00220C95">
      <w:pPr>
        <w:spacing w:after="0" w:line="240" w:lineRule="auto"/>
      </w:pPr>
      <w:r>
        <w:separator/>
      </w:r>
    </w:p>
  </w:endnote>
  <w:endnote w:type="continuationSeparator" w:id="0">
    <w:p w14:paraId="0C63833F" w14:textId="77777777" w:rsidR="005E1A99" w:rsidRDefault="005E1A99" w:rsidP="002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3172" w14:textId="77777777" w:rsidR="005E1A99" w:rsidRDefault="005E1A99" w:rsidP="00220C95">
      <w:pPr>
        <w:spacing w:after="0" w:line="240" w:lineRule="auto"/>
      </w:pPr>
      <w:r>
        <w:separator/>
      </w:r>
    </w:p>
  </w:footnote>
  <w:footnote w:type="continuationSeparator" w:id="0">
    <w:p w14:paraId="4325FC56" w14:textId="77777777" w:rsidR="005E1A99" w:rsidRDefault="005E1A99" w:rsidP="0022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191F" w14:textId="77777777" w:rsidR="00220C95" w:rsidRDefault="00220C95">
    <w:pPr>
      <w:pStyle w:val="Encabezado"/>
    </w:pPr>
    <w:r>
      <w:rPr>
        <w:noProof/>
        <w:lang w:eastAsia="es-CL"/>
      </w:rPr>
      <w:drawing>
        <wp:inline distT="0" distB="0" distL="0" distR="0" wp14:anchorId="4332CBE7" wp14:editId="0EC5405A">
          <wp:extent cx="2102449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cult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246" cy="7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652C"/>
    <w:multiLevelType w:val="hybridMultilevel"/>
    <w:tmpl w:val="25E8A9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A5"/>
    <w:rsid w:val="000153D8"/>
    <w:rsid w:val="0003535F"/>
    <w:rsid w:val="00053E31"/>
    <w:rsid w:val="000D7857"/>
    <w:rsid w:val="00151E41"/>
    <w:rsid w:val="00151F69"/>
    <w:rsid w:val="00166ABF"/>
    <w:rsid w:val="00183655"/>
    <w:rsid w:val="00184B43"/>
    <w:rsid w:val="001B2EA5"/>
    <w:rsid w:val="001F77FD"/>
    <w:rsid w:val="00220C95"/>
    <w:rsid w:val="003804A6"/>
    <w:rsid w:val="003D752B"/>
    <w:rsid w:val="0040665E"/>
    <w:rsid w:val="00457D25"/>
    <w:rsid w:val="00496EF1"/>
    <w:rsid w:val="00506BFB"/>
    <w:rsid w:val="00567F8D"/>
    <w:rsid w:val="005E1A99"/>
    <w:rsid w:val="00666F16"/>
    <w:rsid w:val="00902C74"/>
    <w:rsid w:val="00934935"/>
    <w:rsid w:val="00A87BEE"/>
    <w:rsid w:val="00AA4C38"/>
    <w:rsid w:val="00AB034C"/>
    <w:rsid w:val="00B35160"/>
    <w:rsid w:val="00C70E55"/>
    <w:rsid w:val="00C7308D"/>
    <w:rsid w:val="00CD4A96"/>
    <w:rsid w:val="00CF44F0"/>
    <w:rsid w:val="00D566DB"/>
    <w:rsid w:val="00D73737"/>
    <w:rsid w:val="00DC6CD6"/>
    <w:rsid w:val="00F4746B"/>
    <w:rsid w:val="00F517A2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CB733"/>
  <w15:chartTrackingRefBased/>
  <w15:docId w15:val="{DA95E349-BEA9-4624-8B9D-F62AF88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2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2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D7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4F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C95"/>
  </w:style>
  <w:style w:type="paragraph" w:styleId="Piedepgina">
    <w:name w:val="footer"/>
    <w:basedOn w:val="Normal"/>
    <w:link w:val="PiedepginaCar"/>
    <w:uiPriority w:val="99"/>
    <w:unhideWhenUsed/>
    <w:rsid w:val="0022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KeUpkC5jDopQqdnIg72pHDQip_mcTHBKE9iWx1d9MKBFm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1L_w7sRxQ9YV07wc7gG9W41wx8uduanMF6DS0Ooc6zTRSy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08A6C-C7E9-4F25-AF88-DACC501E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Ortiz</dc:creator>
  <cp:keywords/>
  <dc:description/>
  <cp:lastModifiedBy>pfabio</cp:lastModifiedBy>
  <cp:revision>2</cp:revision>
  <cp:lastPrinted>2016-12-29T18:52:00Z</cp:lastPrinted>
  <dcterms:created xsi:type="dcterms:W3CDTF">2017-06-14T20:32:00Z</dcterms:created>
  <dcterms:modified xsi:type="dcterms:W3CDTF">2017-06-14T20:32:00Z</dcterms:modified>
</cp:coreProperties>
</file>