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D00F9" w14:textId="215CB318" w:rsidR="0018192E" w:rsidRDefault="0018192E" w:rsidP="0018192E">
      <w:pPr>
        <w:spacing w:after="0" w:line="240" w:lineRule="auto"/>
        <w:ind w:left="1418" w:hanging="1418"/>
        <w:jc w:val="both"/>
        <w:rPr>
          <w:rFonts w:cs="Calibri"/>
          <w:b/>
          <w:szCs w:val="24"/>
        </w:rPr>
      </w:pPr>
      <w:r>
        <w:rPr>
          <w:rFonts w:cs="Calibri"/>
          <w:b/>
          <w:szCs w:val="24"/>
        </w:rPr>
        <w:t>CURSO DE POSTGRADO</w:t>
      </w:r>
      <w:r w:rsidR="006B219A">
        <w:rPr>
          <w:rFonts w:cs="Calibri"/>
          <w:b/>
          <w:szCs w:val="24"/>
        </w:rPr>
        <w:t xml:space="preserve"> DE LA</w:t>
      </w:r>
      <w:r>
        <w:rPr>
          <w:rFonts w:cs="Calibri"/>
          <w:b/>
          <w:szCs w:val="24"/>
        </w:rPr>
        <w:t xml:space="preserve"> FACULTAD DE CIENCIAS, MATEM</w:t>
      </w:r>
      <w:r w:rsidR="00CF0F29">
        <w:rPr>
          <w:rFonts w:cs="Calibri"/>
          <w:b/>
          <w:szCs w:val="24"/>
        </w:rPr>
        <w:t>A</w:t>
      </w:r>
      <w:r>
        <w:rPr>
          <w:rFonts w:cs="Calibri"/>
          <w:b/>
          <w:szCs w:val="24"/>
        </w:rPr>
        <w:t>TICAS.</w:t>
      </w:r>
    </w:p>
    <w:p w14:paraId="329AFAB8" w14:textId="77777777" w:rsidR="0018192E" w:rsidRDefault="0018192E" w:rsidP="0018192E">
      <w:pPr>
        <w:spacing w:after="0" w:line="240" w:lineRule="auto"/>
        <w:ind w:left="1418" w:hanging="1418"/>
        <w:jc w:val="both"/>
        <w:rPr>
          <w:rFonts w:cs="Calibri"/>
          <w:b/>
          <w:szCs w:val="24"/>
        </w:rPr>
      </w:pPr>
      <w:bookmarkStart w:id="0" w:name="_GoBack"/>
      <w:bookmarkEnd w:id="0"/>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966"/>
        <w:gridCol w:w="6374"/>
      </w:tblGrid>
      <w:tr w:rsidR="0018192E" w:rsidRPr="00376D7F" w14:paraId="4A997E7A" w14:textId="77777777" w:rsidTr="004C154C">
        <w:tc>
          <w:tcPr>
            <w:tcW w:w="1588" w:type="pct"/>
            <w:tcBorders>
              <w:top w:val="single" w:sz="8" w:space="0" w:color="auto"/>
              <w:left w:val="single" w:sz="8" w:space="0" w:color="auto"/>
              <w:bottom w:val="single" w:sz="18" w:space="0" w:color="auto"/>
              <w:right w:val="single" w:sz="8" w:space="0" w:color="auto"/>
            </w:tcBorders>
            <w:shd w:val="clear" w:color="auto" w:fill="FFFFFF"/>
          </w:tcPr>
          <w:p w14:paraId="7E912966" w14:textId="6E7CF2AA" w:rsidR="0018192E" w:rsidRPr="00376D7F" w:rsidRDefault="0018192E" w:rsidP="004C154C">
            <w:pPr>
              <w:spacing w:after="0" w:line="240" w:lineRule="auto"/>
              <w:contextualSpacing/>
              <w:rPr>
                <w:rFonts w:cs="Calibri"/>
                <w:b/>
                <w:bCs/>
                <w:sz w:val="20"/>
                <w:szCs w:val="20"/>
              </w:rPr>
            </w:pPr>
            <w:r w:rsidRPr="00376D7F">
              <w:rPr>
                <w:rFonts w:cs="Calibri"/>
                <w:b/>
                <w:sz w:val="20"/>
                <w:szCs w:val="20"/>
              </w:rPr>
              <w:t>Nombre del curso</w:t>
            </w:r>
          </w:p>
        </w:tc>
        <w:tc>
          <w:tcPr>
            <w:tcW w:w="3412" w:type="pct"/>
            <w:tcBorders>
              <w:top w:val="single" w:sz="8" w:space="0" w:color="auto"/>
              <w:left w:val="single" w:sz="8" w:space="0" w:color="auto"/>
              <w:bottom w:val="single" w:sz="18" w:space="0" w:color="auto"/>
              <w:right w:val="single" w:sz="8" w:space="0" w:color="auto"/>
            </w:tcBorders>
            <w:shd w:val="clear" w:color="auto" w:fill="FFFFFF"/>
          </w:tcPr>
          <w:p w14:paraId="21EE35FA" w14:textId="0FE01A51" w:rsidR="0018192E" w:rsidRPr="00376D7F" w:rsidRDefault="00CF0F29" w:rsidP="004C154C">
            <w:pPr>
              <w:spacing w:after="0" w:line="240" w:lineRule="auto"/>
              <w:contextualSpacing/>
              <w:rPr>
                <w:rFonts w:cs="Calibri"/>
                <w:b/>
                <w:bCs/>
                <w:sz w:val="20"/>
                <w:szCs w:val="20"/>
              </w:rPr>
            </w:pPr>
            <w:r>
              <w:rPr>
                <w:rFonts w:cs="Calibri"/>
                <w:b/>
                <w:bCs/>
                <w:sz w:val="20"/>
                <w:szCs w:val="20"/>
              </w:rPr>
              <w:t>Algebra II</w:t>
            </w:r>
          </w:p>
        </w:tc>
      </w:tr>
      <w:tr w:rsidR="0018192E" w:rsidRPr="00CF0F29" w14:paraId="72F3E811" w14:textId="77777777" w:rsidTr="004C154C">
        <w:tc>
          <w:tcPr>
            <w:tcW w:w="1588" w:type="pct"/>
            <w:tcBorders>
              <w:top w:val="single" w:sz="18" w:space="0" w:color="auto"/>
              <w:left w:val="single" w:sz="8" w:space="0" w:color="auto"/>
              <w:bottom w:val="single" w:sz="8" w:space="0" w:color="auto"/>
              <w:right w:val="single" w:sz="8" w:space="0" w:color="auto"/>
            </w:tcBorders>
            <w:shd w:val="clear" w:color="auto" w:fill="auto"/>
          </w:tcPr>
          <w:p w14:paraId="7D95F32C" w14:textId="476C7BEA" w:rsidR="0018192E" w:rsidRPr="00376D7F" w:rsidRDefault="0018192E" w:rsidP="004C154C">
            <w:pPr>
              <w:spacing w:after="0" w:line="240" w:lineRule="auto"/>
              <w:contextualSpacing/>
              <w:rPr>
                <w:rFonts w:cs="Calibri"/>
                <w:b/>
                <w:bCs/>
                <w:sz w:val="20"/>
                <w:szCs w:val="20"/>
              </w:rPr>
            </w:pPr>
            <w:r>
              <w:rPr>
                <w:rFonts w:cs="Calibri"/>
                <w:b/>
                <w:bCs/>
                <w:sz w:val="20"/>
                <w:szCs w:val="20"/>
              </w:rPr>
              <w:t>Profesor(a)</w:t>
            </w:r>
            <w:r w:rsidR="00CF0F29">
              <w:rPr>
                <w:rFonts w:cs="Calibri"/>
                <w:b/>
                <w:bCs/>
                <w:sz w:val="20"/>
                <w:szCs w:val="20"/>
              </w:rPr>
              <w:t>/semestre/año</w:t>
            </w:r>
          </w:p>
        </w:tc>
        <w:tc>
          <w:tcPr>
            <w:tcW w:w="3412" w:type="pct"/>
            <w:tcBorders>
              <w:top w:val="single" w:sz="18" w:space="0" w:color="auto"/>
              <w:left w:val="single" w:sz="8" w:space="0" w:color="auto"/>
              <w:bottom w:val="single" w:sz="8" w:space="0" w:color="auto"/>
              <w:right w:val="single" w:sz="8" w:space="0" w:color="auto"/>
            </w:tcBorders>
            <w:shd w:val="clear" w:color="auto" w:fill="auto"/>
          </w:tcPr>
          <w:p w14:paraId="7C9ECB8D" w14:textId="2CDC02B1" w:rsidR="0018192E" w:rsidRPr="00CF0F29" w:rsidRDefault="00CF0F29" w:rsidP="004C154C">
            <w:pPr>
              <w:spacing w:after="0" w:line="240" w:lineRule="auto"/>
              <w:contextualSpacing/>
              <w:rPr>
                <w:rFonts w:cs="Calibri"/>
                <w:sz w:val="20"/>
                <w:szCs w:val="20"/>
                <w:lang w:val="en-US"/>
              </w:rPr>
            </w:pPr>
            <w:r w:rsidRPr="00CF0F29">
              <w:rPr>
                <w:rFonts w:cs="Calibri"/>
                <w:sz w:val="20"/>
                <w:szCs w:val="20"/>
                <w:lang w:val="en-US"/>
              </w:rPr>
              <w:t xml:space="preserve">Yves Martin G. / 2do </w:t>
            </w:r>
            <w:proofErr w:type="spellStart"/>
            <w:r>
              <w:rPr>
                <w:rFonts w:cs="Calibri"/>
                <w:sz w:val="20"/>
                <w:szCs w:val="20"/>
                <w:lang w:val="en-US"/>
              </w:rPr>
              <w:t>semestr</w:t>
            </w:r>
            <w:r w:rsidR="00C859AB">
              <w:rPr>
                <w:rFonts w:cs="Calibri"/>
                <w:sz w:val="20"/>
                <w:szCs w:val="20"/>
                <w:lang w:val="en-US"/>
              </w:rPr>
              <w:t>e</w:t>
            </w:r>
            <w:proofErr w:type="spellEnd"/>
            <w:r>
              <w:rPr>
                <w:rFonts w:cs="Calibri"/>
                <w:sz w:val="20"/>
                <w:szCs w:val="20"/>
                <w:lang w:val="en-US"/>
              </w:rPr>
              <w:t xml:space="preserve"> / 2019</w:t>
            </w:r>
          </w:p>
        </w:tc>
      </w:tr>
      <w:tr w:rsidR="0018192E" w:rsidRPr="00376D7F" w14:paraId="70CE042B" w14:textId="77777777" w:rsidTr="004C154C">
        <w:trPr>
          <w:trHeight w:val="60"/>
        </w:trPr>
        <w:tc>
          <w:tcPr>
            <w:tcW w:w="1588" w:type="pct"/>
            <w:tcBorders>
              <w:top w:val="single" w:sz="8" w:space="0" w:color="auto"/>
              <w:left w:val="single" w:sz="8" w:space="0" w:color="auto"/>
              <w:bottom w:val="single" w:sz="8" w:space="0" w:color="auto"/>
              <w:right w:val="single" w:sz="8" w:space="0" w:color="auto"/>
            </w:tcBorders>
            <w:shd w:val="clear" w:color="auto" w:fill="auto"/>
          </w:tcPr>
          <w:p w14:paraId="121ABA28" w14:textId="77777777" w:rsidR="0018192E" w:rsidRPr="00376D7F" w:rsidRDefault="0018192E" w:rsidP="004C154C">
            <w:pPr>
              <w:spacing w:after="0" w:line="240" w:lineRule="auto"/>
              <w:contextualSpacing/>
              <w:rPr>
                <w:rFonts w:cs="Calibri"/>
                <w:b/>
                <w:sz w:val="20"/>
                <w:szCs w:val="20"/>
              </w:rPr>
            </w:pPr>
            <w:r>
              <w:rPr>
                <w:rFonts w:cs="Calibri"/>
                <w:b/>
                <w:sz w:val="20"/>
                <w:szCs w:val="20"/>
              </w:rPr>
              <w:t>Créditos/Pre-requisitos</w:t>
            </w:r>
          </w:p>
        </w:tc>
        <w:tc>
          <w:tcPr>
            <w:tcW w:w="3412" w:type="pct"/>
            <w:tcBorders>
              <w:top w:val="single" w:sz="8" w:space="0" w:color="auto"/>
              <w:left w:val="single" w:sz="8" w:space="0" w:color="auto"/>
              <w:bottom w:val="single" w:sz="8" w:space="0" w:color="auto"/>
              <w:right w:val="single" w:sz="8" w:space="0" w:color="auto"/>
            </w:tcBorders>
            <w:shd w:val="clear" w:color="auto" w:fill="auto"/>
          </w:tcPr>
          <w:p w14:paraId="26644C40" w14:textId="49FFA106" w:rsidR="0018192E" w:rsidRPr="00376D7F" w:rsidRDefault="00CF0F29" w:rsidP="004C154C">
            <w:pPr>
              <w:spacing w:after="0" w:line="240" w:lineRule="auto"/>
              <w:contextualSpacing/>
              <w:rPr>
                <w:rFonts w:cs="Calibri"/>
                <w:sz w:val="20"/>
                <w:szCs w:val="20"/>
              </w:rPr>
            </w:pPr>
            <w:r>
              <w:rPr>
                <w:rFonts w:cs="Calibri"/>
                <w:sz w:val="20"/>
                <w:szCs w:val="20"/>
              </w:rPr>
              <w:t xml:space="preserve">8 créditos (equivale a </w:t>
            </w:r>
            <w:r w:rsidR="008C3410">
              <w:rPr>
                <w:rFonts w:cs="Calibri"/>
                <w:sz w:val="20"/>
                <w:szCs w:val="20"/>
              </w:rPr>
              <w:t>200</w:t>
            </w:r>
            <w:r>
              <w:rPr>
                <w:rFonts w:cs="Calibri"/>
                <w:sz w:val="20"/>
                <w:szCs w:val="20"/>
              </w:rPr>
              <w:t xml:space="preserve"> hrs</w:t>
            </w:r>
            <w:r w:rsidR="008D4D48">
              <w:rPr>
                <w:rFonts w:cs="Calibri"/>
                <w:sz w:val="20"/>
                <w:szCs w:val="20"/>
              </w:rPr>
              <w:t>.</w:t>
            </w:r>
            <w:r>
              <w:rPr>
                <w:rFonts w:cs="Calibri"/>
                <w:sz w:val="20"/>
                <w:szCs w:val="20"/>
              </w:rPr>
              <w:t xml:space="preserve"> semestrales)/ Admitido en el postgrado</w:t>
            </w:r>
          </w:p>
        </w:tc>
      </w:tr>
      <w:tr w:rsidR="0018192E" w:rsidRPr="00376D7F" w14:paraId="59EC0CCA" w14:textId="77777777" w:rsidTr="004C154C">
        <w:trPr>
          <w:trHeight w:val="60"/>
        </w:trPr>
        <w:tc>
          <w:tcPr>
            <w:tcW w:w="1588" w:type="pct"/>
            <w:tcBorders>
              <w:top w:val="single" w:sz="8" w:space="0" w:color="auto"/>
              <w:left w:val="single" w:sz="8" w:space="0" w:color="auto"/>
              <w:bottom w:val="single" w:sz="8" w:space="0" w:color="auto"/>
              <w:right w:val="single" w:sz="8" w:space="0" w:color="auto"/>
            </w:tcBorders>
            <w:shd w:val="clear" w:color="auto" w:fill="auto"/>
          </w:tcPr>
          <w:p w14:paraId="2A82EC6B" w14:textId="77777777" w:rsidR="0018192E" w:rsidRPr="00376D7F" w:rsidRDefault="0018192E" w:rsidP="004C154C">
            <w:pPr>
              <w:spacing w:after="0" w:line="240" w:lineRule="auto"/>
              <w:contextualSpacing/>
              <w:rPr>
                <w:rFonts w:cs="Calibri"/>
                <w:b/>
                <w:sz w:val="20"/>
                <w:szCs w:val="20"/>
              </w:rPr>
            </w:pPr>
            <w:r w:rsidRPr="00376D7F">
              <w:rPr>
                <w:rFonts w:cs="Calibri"/>
                <w:b/>
                <w:sz w:val="20"/>
                <w:szCs w:val="20"/>
              </w:rPr>
              <w:t>Descripción del curso</w:t>
            </w:r>
          </w:p>
        </w:tc>
        <w:tc>
          <w:tcPr>
            <w:tcW w:w="3412" w:type="pct"/>
            <w:tcBorders>
              <w:top w:val="single" w:sz="8" w:space="0" w:color="auto"/>
              <w:left w:val="single" w:sz="8" w:space="0" w:color="auto"/>
              <w:bottom w:val="single" w:sz="8" w:space="0" w:color="auto"/>
              <w:right w:val="single" w:sz="8" w:space="0" w:color="auto"/>
            </w:tcBorders>
            <w:shd w:val="clear" w:color="auto" w:fill="auto"/>
          </w:tcPr>
          <w:p w14:paraId="7BB49604" w14:textId="60E2C42A" w:rsidR="0018192E" w:rsidRPr="00376D7F" w:rsidRDefault="00CF0F29" w:rsidP="004C154C">
            <w:pPr>
              <w:spacing w:after="0" w:line="240" w:lineRule="auto"/>
              <w:contextualSpacing/>
              <w:rPr>
                <w:rFonts w:cs="Calibri"/>
                <w:sz w:val="20"/>
                <w:szCs w:val="20"/>
              </w:rPr>
            </w:pPr>
            <w:r>
              <w:rPr>
                <w:rFonts w:cs="Calibri"/>
                <w:sz w:val="20"/>
                <w:szCs w:val="20"/>
              </w:rPr>
              <w:t>Estudio de la teoría de grupos y teoría de cuerpo a nivel de postgrado</w:t>
            </w:r>
          </w:p>
        </w:tc>
      </w:tr>
      <w:tr w:rsidR="0018192E" w:rsidRPr="00376D7F" w14:paraId="68105842" w14:textId="77777777" w:rsidTr="004C154C">
        <w:trPr>
          <w:trHeight w:val="60"/>
        </w:trPr>
        <w:tc>
          <w:tcPr>
            <w:tcW w:w="1588" w:type="pct"/>
            <w:tcBorders>
              <w:top w:val="single" w:sz="8" w:space="0" w:color="auto"/>
              <w:left w:val="single" w:sz="8" w:space="0" w:color="auto"/>
              <w:bottom w:val="single" w:sz="8" w:space="0" w:color="auto"/>
              <w:right w:val="single" w:sz="8" w:space="0" w:color="auto"/>
            </w:tcBorders>
            <w:shd w:val="clear" w:color="auto" w:fill="auto"/>
          </w:tcPr>
          <w:p w14:paraId="4FB38C9B" w14:textId="77777777" w:rsidR="0018192E" w:rsidRPr="00376D7F" w:rsidRDefault="0018192E" w:rsidP="004C154C">
            <w:pPr>
              <w:spacing w:after="0" w:line="240" w:lineRule="auto"/>
              <w:contextualSpacing/>
              <w:rPr>
                <w:rFonts w:cs="Calibri"/>
                <w:b/>
                <w:bCs/>
                <w:sz w:val="20"/>
                <w:szCs w:val="20"/>
              </w:rPr>
            </w:pPr>
            <w:r w:rsidRPr="00376D7F">
              <w:rPr>
                <w:rFonts w:cs="Calibri"/>
                <w:b/>
                <w:sz w:val="20"/>
                <w:szCs w:val="20"/>
              </w:rPr>
              <w:t>Objetivos</w:t>
            </w:r>
          </w:p>
        </w:tc>
        <w:tc>
          <w:tcPr>
            <w:tcW w:w="3412" w:type="pct"/>
            <w:tcBorders>
              <w:top w:val="single" w:sz="8" w:space="0" w:color="auto"/>
              <w:left w:val="single" w:sz="8" w:space="0" w:color="auto"/>
              <w:bottom w:val="single" w:sz="8" w:space="0" w:color="auto"/>
              <w:right w:val="single" w:sz="8" w:space="0" w:color="auto"/>
            </w:tcBorders>
            <w:shd w:val="clear" w:color="auto" w:fill="auto"/>
          </w:tcPr>
          <w:p w14:paraId="2ACCFA12" w14:textId="4ACC49A7" w:rsidR="0018192E" w:rsidRDefault="00CF0F29" w:rsidP="004C154C">
            <w:pPr>
              <w:spacing w:after="0" w:line="240" w:lineRule="auto"/>
              <w:contextualSpacing/>
              <w:rPr>
                <w:rFonts w:cs="Calibri"/>
                <w:sz w:val="20"/>
                <w:szCs w:val="20"/>
              </w:rPr>
            </w:pPr>
            <w:r>
              <w:rPr>
                <w:rFonts w:cs="Calibri"/>
                <w:sz w:val="20"/>
                <w:szCs w:val="20"/>
              </w:rPr>
              <w:t xml:space="preserve">Manejo fluido de los conceptos generales </w:t>
            </w:r>
            <w:r w:rsidR="00C859AB">
              <w:rPr>
                <w:rFonts w:cs="Calibri"/>
                <w:sz w:val="20"/>
                <w:szCs w:val="20"/>
              </w:rPr>
              <w:t>en</w:t>
            </w:r>
            <w:r>
              <w:rPr>
                <w:rFonts w:cs="Calibri"/>
                <w:sz w:val="20"/>
                <w:szCs w:val="20"/>
              </w:rPr>
              <w:t xml:space="preserve"> las teorías de grupo y </w:t>
            </w:r>
            <w:r w:rsidR="00C859AB">
              <w:rPr>
                <w:rFonts w:cs="Calibri"/>
                <w:sz w:val="20"/>
                <w:szCs w:val="20"/>
              </w:rPr>
              <w:t>cuerpo.</w:t>
            </w:r>
          </w:p>
          <w:p w14:paraId="3625ED60" w14:textId="33A4C1FC" w:rsidR="00C859AB" w:rsidRPr="00376D7F" w:rsidRDefault="00C859AB" w:rsidP="004C154C">
            <w:pPr>
              <w:spacing w:after="0" w:line="240" w:lineRule="auto"/>
              <w:contextualSpacing/>
              <w:rPr>
                <w:rFonts w:cs="Calibri"/>
                <w:sz w:val="20"/>
                <w:szCs w:val="20"/>
              </w:rPr>
            </w:pPr>
            <w:r>
              <w:rPr>
                <w:rFonts w:cs="Calibri"/>
                <w:sz w:val="20"/>
                <w:szCs w:val="20"/>
              </w:rPr>
              <w:t xml:space="preserve">Capacidad de abstracción y argumentación suficiente para resolver problemas en las áreas estudiadas. </w:t>
            </w:r>
          </w:p>
        </w:tc>
      </w:tr>
      <w:tr w:rsidR="0018192E" w:rsidRPr="00376D7F" w14:paraId="4B6D8711" w14:textId="77777777" w:rsidTr="004C154C">
        <w:trPr>
          <w:trHeight w:val="60"/>
        </w:trPr>
        <w:tc>
          <w:tcPr>
            <w:tcW w:w="1588" w:type="pct"/>
            <w:tcBorders>
              <w:top w:val="single" w:sz="8" w:space="0" w:color="auto"/>
              <w:left w:val="single" w:sz="8" w:space="0" w:color="auto"/>
              <w:bottom w:val="single" w:sz="8" w:space="0" w:color="auto"/>
              <w:right w:val="single" w:sz="8" w:space="0" w:color="auto"/>
            </w:tcBorders>
            <w:shd w:val="clear" w:color="auto" w:fill="auto"/>
          </w:tcPr>
          <w:p w14:paraId="5616DAC1" w14:textId="77777777" w:rsidR="0018192E" w:rsidRPr="00376D7F" w:rsidRDefault="0018192E" w:rsidP="004C154C">
            <w:pPr>
              <w:spacing w:after="0" w:line="240" w:lineRule="auto"/>
              <w:contextualSpacing/>
              <w:rPr>
                <w:rFonts w:cs="Calibri"/>
                <w:b/>
                <w:bCs/>
                <w:sz w:val="20"/>
                <w:szCs w:val="20"/>
              </w:rPr>
            </w:pPr>
            <w:r w:rsidRPr="00376D7F">
              <w:rPr>
                <w:rFonts w:cs="Calibri"/>
                <w:b/>
                <w:sz w:val="20"/>
                <w:szCs w:val="20"/>
              </w:rPr>
              <w:t>Contenidos</w:t>
            </w:r>
          </w:p>
        </w:tc>
        <w:tc>
          <w:tcPr>
            <w:tcW w:w="3412" w:type="pct"/>
            <w:tcBorders>
              <w:top w:val="single" w:sz="8" w:space="0" w:color="auto"/>
              <w:left w:val="single" w:sz="8" w:space="0" w:color="auto"/>
              <w:bottom w:val="single" w:sz="8" w:space="0" w:color="auto"/>
              <w:right w:val="single" w:sz="8" w:space="0" w:color="auto"/>
            </w:tcBorders>
            <w:shd w:val="clear" w:color="auto" w:fill="auto"/>
          </w:tcPr>
          <w:p w14:paraId="480906B9" w14:textId="76B96763" w:rsidR="0018192E" w:rsidRDefault="00C859AB" w:rsidP="004C154C">
            <w:pPr>
              <w:spacing w:after="0" w:line="240" w:lineRule="auto"/>
              <w:contextualSpacing/>
              <w:rPr>
                <w:sz w:val="20"/>
                <w:szCs w:val="20"/>
              </w:rPr>
            </w:pPr>
            <w:r w:rsidRPr="00C859AB">
              <w:rPr>
                <w:sz w:val="20"/>
                <w:szCs w:val="20"/>
              </w:rPr>
              <w:t>Teoría de grupo (2da parte), teoría de cuerpo, y (si alcanza el tiempo) introducción a la teoría de representaciones de grupos.</w:t>
            </w:r>
            <w:r>
              <w:rPr>
                <w:sz w:val="20"/>
                <w:szCs w:val="20"/>
              </w:rPr>
              <w:t xml:space="preserve"> Especificamente:</w:t>
            </w:r>
          </w:p>
          <w:p w14:paraId="33B6DD4A" w14:textId="77777777" w:rsidR="00C859AB" w:rsidRDefault="00C859AB" w:rsidP="004C154C">
            <w:pPr>
              <w:spacing w:after="0" w:line="240" w:lineRule="auto"/>
              <w:contextualSpacing/>
              <w:rPr>
                <w:rFonts w:cs="Calibri"/>
                <w:sz w:val="20"/>
                <w:szCs w:val="20"/>
              </w:rPr>
            </w:pPr>
          </w:p>
          <w:p w14:paraId="65C37B6A" w14:textId="77777777" w:rsidR="00C859AB" w:rsidRPr="0087387A" w:rsidRDefault="00C859AB" w:rsidP="00C859AB">
            <w:pPr>
              <w:rPr>
                <w:i/>
                <w:sz w:val="20"/>
                <w:szCs w:val="20"/>
              </w:rPr>
            </w:pPr>
            <w:r w:rsidRPr="0087387A">
              <w:rPr>
                <w:i/>
                <w:sz w:val="20"/>
                <w:szCs w:val="20"/>
              </w:rPr>
              <w:t xml:space="preserve">Parte 1: </w:t>
            </w:r>
            <w:r>
              <w:rPr>
                <w:i/>
                <w:sz w:val="20"/>
                <w:szCs w:val="20"/>
              </w:rPr>
              <w:t>p-grupos, grupos nilpotentes, grupos solubles. Teorema de Jordan-Holder. Grupos libres, generadores y relaciones.</w:t>
            </w:r>
          </w:p>
          <w:p w14:paraId="176274CA" w14:textId="77777777" w:rsidR="00C859AB" w:rsidRDefault="00C859AB" w:rsidP="00C859AB">
            <w:pPr>
              <w:rPr>
                <w:i/>
                <w:sz w:val="20"/>
                <w:szCs w:val="20"/>
              </w:rPr>
            </w:pPr>
            <w:r w:rsidRPr="0087387A">
              <w:rPr>
                <w:i/>
                <w:sz w:val="20"/>
                <w:szCs w:val="20"/>
              </w:rPr>
              <w:t xml:space="preserve">Parte 2: </w:t>
            </w:r>
            <w:r>
              <w:rPr>
                <w:i/>
                <w:sz w:val="20"/>
                <w:szCs w:val="20"/>
              </w:rPr>
              <w:t>Extensiones finitas, algebraicas, separables. Cuerpos perfectos, cuerpos finitos. Clausura algebraica. Cuerpo de funciones racionales. Extensiones trascendentes. Teoría de Galois, extensiones abelianas sobre los racionales, grupos de Galois de polinomios, extensiones radicales y extensiones solubles.</w:t>
            </w:r>
          </w:p>
          <w:p w14:paraId="45D304D7" w14:textId="74E155E2" w:rsidR="00C859AB" w:rsidRPr="00C859AB" w:rsidRDefault="00C859AB" w:rsidP="00C859AB">
            <w:pPr>
              <w:rPr>
                <w:i/>
                <w:sz w:val="20"/>
                <w:szCs w:val="20"/>
              </w:rPr>
            </w:pPr>
            <w:r w:rsidRPr="0087387A">
              <w:rPr>
                <w:i/>
                <w:sz w:val="20"/>
                <w:szCs w:val="20"/>
              </w:rPr>
              <w:t xml:space="preserve">Parte </w:t>
            </w:r>
            <w:r>
              <w:rPr>
                <w:i/>
                <w:sz w:val="20"/>
                <w:szCs w:val="20"/>
              </w:rPr>
              <w:t>3</w:t>
            </w:r>
            <w:r w:rsidRPr="0087387A">
              <w:rPr>
                <w:i/>
                <w:sz w:val="20"/>
                <w:szCs w:val="20"/>
              </w:rPr>
              <w:t>:</w:t>
            </w:r>
            <w:r>
              <w:rPr>
                <w:i/>
                <w:sz w:val="20"/>
                <w:szCs w:val="20"/>
              </w:rPr>
              <w:t xml:space="preserve"> (Si el tiempo lo permite) Módulos sobre anillo de grupos, Lema de Schur. Teorema de Wedderburn.</w:t>
            </w:r>
          </w:p>
        </w:tc>
      </w:tr>
      <w:tr w:rsidR="0018192E" w:rsidRPr="00376D7F" w14:paraId="4FE49C5E" w14:textId="77777777" w:rsidTr="004C154C">
        <w:tc>
          <w:tcPr>
            <w:tcW w:w="1588" w:type="pct"/>
            <w:tcBorders>
              <w:top w:val="single" w:sz="8" w:space="0" w:color="auto"/>
              <w:left w:val="single" w:sz="8" w:space="0" w:color="auto"/>
              <w:bottom w:val="single" w:sz="8" w:space="0" w:color="auto"/>
              <w:right w:val="single" w:sz="8" w:space="0" w:color="auto"/>
            </w:tcBorders>
            <w:shd w:val="clear" w:color="auto" w:fill="auto"/>
          </w:tcPr>
          <w:p w14:paraId="43E384A5" w14:textId="77777777" w:rsidR="0018192E" w:rsidRPr="00376D7F" w:rsidRDefault="0018192E" w:rsidP="004C154C">
            <w:pPr>
              <w:spacing w:after="0" w:line="240" w:lineRule="auto"/>
              <w:contextualSpacing/>
              <w:rPr>
                <w:rFonts w:cs="Calibri"/>
                <w:b/>
                <w:sz w:val="20"/>
                <w:szCs w:val="20"/>
              </w:rPr>
            </w:pPr>
            <w:r>
              <w:rPr>
                <w:rFonts w:cs="Calibri"/>
                <w:b/>
                <w:sz w:val="20"/>
                <w:szCs w:val="20"/>
              </w:rPr>
              <w:t>Metodología</w:t>
            </w:r>
          </w:p>
        </w:tc>
        <w:tc>
          <w:tcPr>
            <w:tcW w:w="3412" w:type="pct"/>
            <w:tcBorders>
              <w:top w:val="single" w:sz="8" w:space="0" w:color="auto"/>
              <w:left w:val="single" w:sz="8" w:space="0" w:color="auto"/>
              <w:bottom w:val="single" w:sz="8" w:space="0" w:color="auto"/>
              <w:right w:val="single" w:sz="8" w:space="0" w:color="auto"/>
            </w:tcBorders>
            <w:shd w:val="clear" w:color="auto" w:fill="auto"/>
          </w:tcPr>
          <w:p w14:paraId="0A64963F" w14:textId="58FE4507" w:rsidR="0018192E" w:rsidRPr="00376D7F" w:rsidRDefault="00C859AB" w:rsidP="004C154C">
            <w:pPr>
              <w:spacing w:after="0" w:line="240" w:lineRule="auto"/>
              <w:contextualSpacing/>
              <w:rPr>
                <w:rFonts w:cs="Calibri"/>
                <w:sz w:val="20"/>
                <w:szCs w:val="20"/>
              </w:rPr>
            </w:pPr>
            <w:r>
              <w:rPr>
                <w:rFonts w:cs="Calibri"/>
                <w:sz w:val="20"/>
                <w:szCs w:val="20"/>
              </w:rPr>
              <w:t>2 clases expositivas semanales de 1,5 hrs</w:t>
            </w:r>
            <w:r w:rsidR="00CF24E4">
              <w:rPr>
                <w:rFonts w:cs="Calibri"/>
                <w:sz w:val="20"/>
                <w:szCs w:val="20"/>
              </w:rPr>
              <w:t>.</w:t>
            </w:r>
            <w:r>
              <w:rPr>
                <w:rFonts w:cs="Calibri"/>
                <w:sz w:val="20"/>
                <w:szCs w:val="20"/>
              </w:rPr>
              <w:t xml:space="preserve"> c/u</w:t>
            </w:r>
            <w:r w:rsidR="00CF24E4">
              <w:rPr>
                <w:rFonts w:cs="Calibri"/>
                <w:sz w:val="20"/>
                <w:szCs w:val="20"/>
              </w:rPr>
              <w:t>, 1 ayudantía semanal de 1,5 hrs., y trabajo personal con guías de ejercicios dadas por el profesor.</w:t>
            </w:r>
          </w:p>
        </w:tc>
      </w:tr>
      <w:tr w:rsidR="0018192E" w:rsidRPr="00376D7F" w14:paraId="2B4AFF32" w14:textId="77777777" w:rsidTr="004C154C">
        <w:tc>
          <w:tcPr>
            <w:tcW w:w="1588" w:type="pct"/>
            <w:tcBorders>
              <w:top w:val="single" w:sz="8" w:space="0" w:color="auto"/>
              <w:left w:val="single" w:sz="8" w:space="0" w:color="auto"/>
              <w:bottom w:val="single" w:sz="8" w:space="0" w:color="auto"/>
              <w:right w:val="single" w:sz="8" w:space="0" w:color="auto"/>
            </w:tcBorders>
            <w:shd w:val="clear" w:color="auto" w:fill="auto"/>
          </w:tcPr>
          <w:p w14:paraId="104FA5CE" w14:textId="77777777" w:rsidR="0018192E" w:rsidRPr="00376D7F" w:rsidRDefault="0018192E" w:rsidP="004C154C">
            <w:pPr>
              <w:spacing w:after="0" w:line="240" w:lineRule="auto"/>
              <w:contextualSpacing/>
              <w:rPr>
                <w:rFonts w:cs="Calibri"/>
                <w:b/>
                <w:bCs/>
                <w:sz w:val="20"/>
                <w:szCs w:val="20"/>
              </w:rPr>
            </w:pPr>
            <w:r w:rsidRPr="00376D7F">
              <w:rPr>
                <w:rFonts w:cs="Calibri"/>
                <w:b/>
                <w:sz w:val="20"/>
                <w:szCs w:val="20"/>
              </w:rPr>
              <w:t>Modalidad de evaluación</w:t>
            </w:r>
          </w:p>
        </w:tc>
        <w:tc>
          <w:tcPr>
            <w:tcW w:w="3412" w:type="pct"/>
            <w:tcBorders>
              <w:top w:val="single" w:sz="8" w:space="0" w:color="auto"/>
              <w:left w:val="single" w:sz="8" w:space="0" w:color="auto"/>
              <w:bottom w:val="single" w:sz="8" w:space="0" w:color="auto"/>
              <w:right w:val="single" w:sz="8" w:space="0" w:color="auto"/>
            </w:tcBorders>
            <w:shd w:val="clear" w:color="auto" w:fill="auto"/>
          </w:tcPr>
          <w:p w14:paraId="5A9899A4" w14:textId="3F6C89A4" w:rsidR="0018192E" w:rsidRPr="00376D7F" w:rsidRDefault="00CF24E4" w:rsidP="004C154C">
            <w:pPr>
              <w:spacing w:after="0" w:line="240" w:lineRule="auto"/>
              <w:contextualSpacing/>
              <w:rPr>
                <w:rFonts w:cs="Calibri"/>
                <w:sz w:val="20"/>
                <w:szCs w:val="20"/>
              </w:rPr>
            </w:pPr>
            <w:r>
              <w:rPr>
                <w:rFonts w:cs="Calibri"/>
                <w:sz w:val="20"/>
                <w:szCs w:val="20"/>
              </w:rPr>
              <w:t>3 pruebas de cátedra (c/u es el 30% de la nota final) y tareas bisemanales (el promedio de estas es el 10% de la nota final).</w:t>
            </w:r>
          </w:p>
        </w:tc>
      </w:tr>
      <w:tr w:rsidR="0018192E" w:rsidRPr="0077098B" w14:paraId="3CE7671F" w14:textId="77777777" w:rsidTr="004C154C">
        <w:trPr>
          <w:trHeight w:val="60"/>
        </w:trPr>
        <w:tc>
          <w:tcPr>
            <w:tcW w:w="1588" w:type="pct"/>
            <w:vMerge w:val="restart"/>
            <w:tcBorders>
              <w:top w:val="single" w:sz="8" w:space="0" w:color="auto"/>
              <w:left w:val="single" w:sz="8" w:space="0" w:color="auto"/>
              <w:right w:val="single" w:sz="8" w:space="0" w:color="auto"/>
            </w:tcBorders>
            <w:shd w:val="clear" w:color="auto" w:fill="auto"/>
            <w:vAlign w:val="center"/>
          </w:tcPr>
          <w:p w14:paraId="772CFA1A" w14:textId="77777777" w:rsidR="0018192E" w:rsidRPr="00376D7F" w:rsidRDefault="0018192E" w:rsidP="004C154C">
            <w:pPr>
              <w:spacing w:after="0" w:line="240" w:lineRule="auto"/>
              <w:contextualSpacing/>
              <w:rPr>
                <w:rFonts w:cs="Calibri"/>
                <w:b/>
                <w:sz w:val="20"/>
                <w:szCs w:val="20"/>
              </w:rPr>
            </w:pPr>
            <w:r w:rsidRPr="00376D7F">
              <w:rPr>
                <w:rFonts w:cs="Calibri"/>
                <w:b/>
                <w:sz w:val="20"/>
                <w:szCs w:val="20"/>
              </w:rPr>
              <w:t>Bibliografía</w:t>
            </w:r>
          </w:p>
        </w:tc>
        <w:tc>
          <w:tcPr>
            <w:tcW w:w="3412" w:type="pct"/>
            <w:tcBorders>
              <w:top w:val="single" w:sz="8" w:space="0" w:color="auto"/>
              <w:left w:val="single" w:sz="8" w:space="0" w:color="auto"/>
              <w:bottom w:val="single" w:sz="8" w:space="0" w:color="auto"/>
              <w:right w:val="single" w:sz="8" w:space="0" w:color="auto"/>
            </w:tcBorders>
            <w:shd w:val="clear" w:color="auto" w:fill="auto"/>
          </w:tcPr>
          <w:p w14:paraId="43518504" w14:textId="70B4C7F8" w:rsidR="0018192E" w:rsidRDefault="0018192E" w:rsidP="004C154C">
            <w:pPr>
              <w:spacing w:after="0" w:line="240" w:lineRule="auto"/>
              <w:contextualSpacing/>
              <w:rPr>
                <w:rFonts w:cs="Calibri"/>
                <w:sz w:val="20"/>
                <w:szCs w:val="20"/>
              </w:rPr>
            </w:pPr>
            <w:r w:rsidRPr="00376D7F">
              <w:rPr>
                <w:rFonts w:cs="Calibri"/>
                <w:b/>
                <w:sz w:val="20"/>
                <w:szCs w:val="20"/>
              </w:rPr>
              <w:t>Básica:</w:t>
            </w:r>
            <w:r w:rsidR="00CF24E4">
              <w:rPr>
                <w:rFonts w:cs="Calibri"/>
                <w:b/>
                <w:sz w:val="20"/>
                <w:szCs w:val="20"/>
              </w:rPr>
              <w:t xml:space="preserve"> </w:t>
            </w:r>
            <w:r w:rsidR="00CF24E4" w:rsidRPr="00CF24E4">
              <w:rPr>
                <w:rFonts w:cs="Calibri"/>
                <w:sz w:val="20"/>
                <w:szCs w:val="20"/>
              </w:rPr>
              <w:t>a)</w:t>
            </w:r>
            <w:r w:rsidR="00CF24E4">
              <w:rPr>
                <w:rFonts w:cs="Calibri"/>
                <w:b/>
                <w:sz w:val="20"/>
                <w:szCs w:val="20"/>
              </w:rPr>
              <w:t xml:space="preserve"> </w:t>
            </w:r>
            <w:r w:rsidR="00CF24E4" w:rsidRPr="0077098B">
              <w:rPr>
                <w:rFonts w:cs="Calibri"/>
                <w:b/>
                <w:sz w:val="20"/>
                <w:szCs w:val="20"/>
              </w:rPr>
              <w:t>S. Lang</w:t>
            </w:r>
            <w:r w:rsidR="00CF24E4" w:rsidRPr="00CF24E4">
              <w:rPr>
                <w:rFonts w:cs="Calibri"/>
                <w:sz w:val="20"/>
                <w:szCs w:val="20"/>
              </w:rPr>
              <w:t>,</w:t>
            </w:r>
            <w:r w:rsidR="00CF24E4">
              <w:rPr>
                <w:rFonts w:cs="Calibri"/>
                <w:b/>
                <w:sz w:val="20"/>
                <w:szCs w:val="20"/>
              </w:rPr>
              <w:t xml:space="preserve"> </w:t>
            </w:r>
            <w:r w:rsidR="00CF24E4" w:rsidRPr="0077098B">
              <w:rPr>
                <w:rFonts w:cs="Calibri"/>
                <w:sz w:val="20"/>
                <w:szCs w:val="20"/>
              </w:rPr>
              <w:t>Algebra</w:t>
            </w:r>
            <w:r w:rsidR="00CF24E4">
              <w:rPr>
                <w:rFonts w:cs="Calibri"/>
                <w:b/>
                <w:sz w:val="20"/>
                <w:szCs w:val="20"/>
              </w:rPr>
              <w:t xml:space="preserve">, </w:t>
            </w:r>
            <w:r w:rsidR="0077098B" w:rsidRPr="0077098B">
              <w:rPr>
                <w:rFonts w:cs="Calibri"/>
                <w:sz w:val="20"/>
                <w:szCs w:val="20"/>
              </w:rPr>
              <w:t>GTM</w:t>
            </w:r>
            <w:r w:rsidR="0077098B">
              <w:rPr>
                <w:rFonts w:cs="Calibri"/>
                <w:sz w:val="20"/>
                <w:szCs w:val="20"/>
              </w:rPr>
              <w:t xml:space="preserve"> </w:t>
            </w:r>
            <w:r w:rsidR="009A4414" w:rsidRPr="0077098B">
              <w:rPr>
                <w:rFonts w:cs="Calibri"/>
                <w:sz w:val="20"/>
                <w:szCs w:val="20"/>
              </w:rPr>
              <w:t>Springer</w:t>
            </w:r>
            <w:r w:rsidR="0077098B">
              <w:rPr>
                <w:rFonts w:cs="Calibri"/>
                <w:sz w:val="20"/>
                <w:szCs w:val="20"/>
              </w:rPr>
              <w:t>-Verlag, 2002</w:t>
            </w:r>
          </w:p>
          <w:p w14:paraId="1383A897" w14:textId="09004872" w:rsidR="0077098B" w:rsidRPr="0077098B" w:rsidRDefault="0077098B" w:rsidP="004C154C">
            <w:pPr>
              <w:spacing w:after="0" w:line="240" w:lineRule="auto"/>
              <w:contextualSpacing/>
              <w:rPr>
                <w:rFonts w:cs="Calibri"/>
                <w:b/>
                <w:sz w:val="20"/>
                <w:szCs w:val="20"/>
                <w:lang w:val="en-US"/>
              </w:rPr>
            </w:pPr>
            <w:r w:rsidRPr="0077098B">
              <w:rPr>
                <w:rFonts w:cs="Calibri"/>
                <w:b/>
                <w:sz w:val="20"/>
                <w:szCs w:val="20"/>
                <w:lang w:val="es-ES"/>
              </w:rPr>
              <w:t xml:space="preserve">             </w:t>
            </w:r>
            <w:r w:rsidRPr="0077098B">
              <w:rPr>
                <w:rFonts w:cs="Calibri"/>
                <w:sz w:val="20"/>
                <w:szCs w:val="20"/>
                <w:lang w:val="en-US"/>
              </w:rPr>
              <w:t>b)</w:t>
            </w:r>
            <w:r w:rsidRPr="0077098B">
              <w:rPr>
                <w:rFonts w:cs="Calibri"/>
                <w:b/>
                <w:sz w:val="20"/>
                <w:szCs w:val="20"/>
                <w:lang w:val="en-US"/>
              </w:rPr>
              <w:t xml:space="preserve"> T. Hungerford, </w:t>
            </w:r>
            <w:r w:rsidRPr="0077098B">
              <w:rPr>
                <w:rFonts w:cs="Calibri"/>
                <w:sz w:val="20"/>
                <w:szCs w:val="20"/>
                <w:lang w:val="en-US"/>
              </w:rPr>
              <w:t>Algebra, GTM Springer-Verlag, 1974</w:t>
            </w:r>
            <w:r>
              <w:rPr>
                <w:rFonts w:cs="Calibri"/>
                <w:b/>
                <w:sz w:val="20"/>
                <w:szCs w:val="20"/>
                <w:lang w:val="en-US"/>
              </w:rPr>
              <w:t xml:space="preserve"> </w:t>
            </w:r>
          </w:p>
        </w:tc>
      </w:tr>
      <w:tr w:rsidR="0018192E" w:rsidRPr="007257C4" w14:paraId="37D08E76" w14:textId="77777777" w:rsidTr="004C154C">
        <w:trPr>
          <w:trHeight w:val="108"/>
        </w:trPr>
        <w:tc>
          <w:tcPr>
            <w:tcW w:w="1588" w:type="pct"/>
            <w:vMerge/>
            <w:tcBorders>
              <w:left w:val="single" w:sz="8" w:space="0" w:color="auto"/>
              <w:bottom w:val="single" w:sz="8" w:space="0" w:color="auto"/>
              <w:right w:val="single" w:sz="8" w:space="0" w:color="auto"/>
            </w:tcBorders>
            <w:shd w:val="clear" w:color="auto" w:fill="auto"/>
          </w:tcPr>
          <w:p w14:paraId="146BE7EE" w14:textId="77777777" w:rsidR="0018192E" w:rsidRPr="0077098B" w:rsidRDefault="0018192E" w:rsidP="004C154C">
            <w:pPr>
              <w:spacing w:after="0" w:line="240" w:lineRule="auto"/>
              <w:contextualSpacing/>
              <w:rPr>
                <w:rFonts w:cs="Calibri"/>
                <w:b/>
                <w:sz w:val="20"/>
                <w:szCs w:val="20"/>
                <w:lang w:val="en-US"/>
              </w:rPr>
            </w:pPr>
          </w:p>
        </w:tc>
        <w:tc>
          <w:tcPr>
            <w:tcW w:w="3412" w:type="pct"/>
            <w:tcBorders>
              <w:top w:val="single" w:sz="8" w:space="0" w:color="auto"/>
              <w:left w:val="single" w:sz="8" w:space="0" w:color="auto"/>
              <w:bottom w:val="single" w:sz="8" w:space="0" w:color="auto"/>
              <w:right w:val="single" w:sz="8" w:space="0" w:color="auto"/>
            </w:tcBorders>
            <w:shd w:val="clear" w:color="auto" w:fill="auto"/>
          </w:tcPr>
          <w:p w14:paraId="0DCDF070" w14:textId="77777777" w:rsidR="0018192E" w:rsidRDefault="0018192E" w:rsidP="004C154C">
            <w:pPr>
              <w:spacing w:after="0" w:line="240" w:lineRule="auto"/>
              <w:contextualSpacing/>
              <w:rPr>
                <w:rFonts w:cs="Calibri"/>
                <w:sz w:val="20"/>
                <w:szCs w:val="20"/>
              </w:rPr>
            </w:pPr>
            <w:r w:rsidRPr="00376D7F">
              <w:rPr>
                <w:rFonts w:cs="Calibri"/>
                <w:b/>
                <w:sz w:val="20"/>
                <w:szCs w:val="20"/>
              </w:rPr>
              <w:t>Recomendada:</w:t>
            </w:r>
            <w:r w:rsidR="0077098B">
              <w:rPr>
                <w:rFonts w:cs="Calibri"/>
                <w:b/>
                <w:sz w:val="20"/>
                <w:szCs w:val="20"/>
              </w:rPr>
              <w:t xml:space="preserve">  </w:t>
            </w:r>
            <w:r w:rsidR="0077098B" w:rsidRPr="007257C4">
              <w:rPr>
                <w:rFonts w:cs="Calibri"/>
                <w:sz w:val="20"/>
                <w:szCs w:val="20"/>
              </w:rPr>
              <w:t>a)</w:t>
            </w:r>
            <w:r w:rsidR="0077098B">
              <w:rPr>
                <w:rFonts w:cs="Calibri"/>
                <w:b/>
                <w:sz w:val="20"/>
                <w:szCs w:val="20"/>
              </w:rPr>
              <w:t xml:space="preserve"> </w:t>
            </w:r>
            <w:r w:rsidR="007257C4">
              <w:rPr>
                <w:rFonts w:cs="Calibri"/>
                <w:b/>
                <w:sz w:val="20"/>
                <w:szCs w:val="20"/>
              </w:rPr>
              <w:t>N. Jacobson</w:t>
            </w:r>
            <w:r w:rsidR="007257C4" w:rsidRPr="007257C4">
              <w:rPr>
                <w:rFonts w:cs="Calibri"/>
                <w:sz w:val="20"/>
                <w:szCs w:val="20"/>
              </w:rPr>
              <w:t>, Basic Algebra,</w:t>
            </w:r>
            <w:r w:rsidR="007257C4">
              <w:rPr>
                <w:rFonts w:cs="Calibri"/>
                <w:b/>
                <w:sz w:val="20"/>
                <w:szCs w:val="20"/>
              </w:rPr>
              <w:t xml:space="preserve"> </w:t>
            </w:r>
            <w:r w:rsidR="007257C4" w:rsidRPr="007257C4">
              <w:rPr>
                <w:rFonts w:cs="Calibri"/>
                <w:sz w:val="20"/>
                <w:szCs w:val="20"/>
              </w:rPr>
              <w:t>Dover 1980</w:t>
            </w:r>
          </w:p>
          <w:p w14:paraId="0C2FD5CB" w14:textId="77777777" w:rsidR="007257C4" w:rsidRDefault="007257C4" w:rsidP="004C154C">
            <w:pPr>
              <w:spacing w:after="0" w:line="240" w:lineRule="auto"/>
              <w:contextualSpacing/>
              <w:rPr>
                <w:rFonts w:cs="Calibri"/>
                <w:sz w:val="20"/>
                <w:szCs w:val="20"/>
                <w:lang w:val="en-US"/>
              </w:rPr>
            </w:pPr>
            <w:r w:rsidRPr="007257C4">
              <w:rPr>
                <w:rFonts w:cs="Calibri"/>
                <w:b/>
                <w:sz w:val="20"/>
                <w:szCs w:val="20"/>
                <w:lang w:val="en-US"/>
              </w:rPr>
              <w:t xml:space="preserve">                             </w:t>
            </w:r>
            <w:r w:rsidRPr="007257C4">
              <w:rPr>
                <w:rFonts w:cs="Calibri"/>
                <w:sz w:val="20"/>
                <w:szCs w:val="20"/>
                <w:lang w:val="en-US"/>
              </w:rPr>
              <w:t xml:space="preserve">b) </w:t>
            </w:r>
            <w:r w:rsidRPr="002668DA">
              <w:rPr>
                <w:rFonts w:cs="Calibri"/>
                <w:b/>
                <w:sz w:val="20"/>
                <w:szCs w:val="20"/>
                <w:lang w:val="en-US"/>
              </w:rPr>
              <w:t>I. Issacs</w:t>
            </w:r>
            <w:r w:rsidRPr="007257C4">
              <w:rPr>
                <w:rFonts w:cs="Calibri"/>
                <w:sz w:val="20"/>
                <w:szCs w:val="20"/>
                <w:lang w:val="en-US"/>
              </w:rPr>
              <w:t>, Algebra</w:t>
            </w:r>
            <w:r>
              <w:rPr>
                <w:rFonts w:cs="Calibri"/>
                <w:sz w:val="20"/>
                <w:szCs w:val="20"/>
                <w:lang w:val="en-US"/>
              </w:rPr>
              <w:t>, Amer. Math. Soc</w:t>
            </w:r>
            <w:r w:rsidR="002668DA">
              <w:rPr>
                <w:rFonts w:cs="Calibri"/>
                <w:sz w:val="20"/>
                <w:szCs w:val="20"/>
                <w:lang w:val="en-US"/>
              </w:rPr>
              <w:t>.</w:t>
            </w:r>
            <w:r>
              <w:rPr>
                <w:rFonts w:cs="Calibri"/>
                <w:sz w:val="20"/>
                <w:szCs w:val="20"/>
                <w:lang w:val="en-US"/>
              </w:rPr>
              <w:t>, 1994</w:t>
            </w:r>
          </w:p>
          <w:p w14:paraId="0AAD5CDF" w14:textId="6D6AEEE9" w:rsidR="002668DA" w:rsidRPr="007257C4" w:rsidRDefault="002668DA" w:rsidP="004C154C">
            <w:pPr>
              <w:spacing w:after="0" w:line="240" w:lineRule="auto"/>
              <w:contextualSpacing/>
              <w:rPr>
                <w:rFonts w:cs="Calibri"/>
                <w:sz w:val="20"/>
                <w:szCs w:val="20"/>
                <w:lang w:val="en-US"/>
              </w:rPr>
            </w:pPr>
            <w:r>
              <w:rPr>
                <w:rFonts w:cs="Calibri"/>
                <w:sz w:val="20"/>
                <w:szCs w:val="20"/>
                <w:lang w:val="en-US"/>
              </w:rPr>
              <w:t xml:space="preserve">                             c) </w:t>
            </w:r>
            <w:r w:rsidRPr="002668DA">
              <w:rPr>
                <w:rFonts w:cs="Calibri"/>
                <w:b/>
                <w:sz w:val="20"/>
                <w:szCs w:val="20"/>
                <w:lang w:val="en-US"/>
              </w:rPr>
              <w:t xml:space="preserve">D. </w:t>
            </w:r>
            <w:proofErr w:type="spellStart"/>
            <w:r w:rsidRPr="002668DA">
              <w:rPr>
                <w:rFonts w:cs="Calibri"/>
                <w:b/>
                <w:sz w:val="20"/>
                <w:szCs w:val="20"/>
                <w:lang w:val="en-US"/>
              </w:rPr>
              <w:t>Dummit</w:t>
            </w:r>
            <w:proofErr w:type="spellEnd"/>
            <w:r w:rsidRPr="002668DA">
              <w:rPr>
                <w:rFonts w:cs="Calibri"/>
                <w:b/>
                <w:sz w:val="20"/>
                <w:szCs w:val="20"/>
                <w:lang w:val="en-US"/>
              </w:rPr>
              <w:t>, R. Foote</w:t>
            </w:r>
            <w:r>
              <w:rPr>
                <w:rFonts w:cs="Calibri"/>
                <w:sz w:val="20"/>
                <w:szCs w:val="20"/>
                <w:lang w:val="en-US"/>
              </w:rPr>
              <w:t xml:space="preserve">, Abstract Algebra, Wiley, 2004 </w:t>
            </w:r>
          </w:p>
        </w:tc>
      </w:tr>
    </w:tbl>
    <w:p w14:paraId="56F6083A" w14:textId="0FAF0B1D" w:rsidR="0018192E" w:rsidRPr="007257C4" w:rsidRDefault="002668DA" w:rsidP="0018192E">
      <w:pPr>
        <w:spacing w:after="0" w:line="240" w:lineRule="auto"/>
        <w:ind w:left="1418" w:hanging="1418"/>
        <w:jc w:val="both"/>
        <w:rPr>
          <w:rFonts w:cs="Calibri"/>
          <w:b/>
          <w:szCs w:val="24"/>
          <w:lang w:val="en-US"/>
        </w:rPr>
      </w:pPr>
      <w:r>
        <w:rPr>
          <w:rFonts w:cs="Calibri"/>
          <w:b/>
          <w:szCs w:val="24"/>
          <w:lang w:val="en-US"/>
        </w:rPr>
        <w:t xml:space="preserve"> </w:t>
      </w:r>
    </w:p>
    <w:p w14:paraId="37A67E39" w14:textId="77777777" w:rsidR="0018192E" w:rsidRPr="007257C4" w:rsidRDefault="0018192E" w:rsidP="0018192E">
      <w:pPr>
        <w:rPr>
          <w:lang w:val="en-US"/>
        </w:rPr>
      </w:pPr>
    </w:p>
    <w:p w14:paraId="40C21FCD" w14:textId="77777777" w:rsidR="006675B2" w:rsidRPr="007257C4" w:rsidRDefault="002F2AC4">
      <w:pPr>
        <w:rPr>
          <w:lang w:val="en-US"/>
        </w:rPr>
      </w:pPr>
    </w:p>
    <w:sectPr w:rsidR="006675B2" w:rsidRPr="007257C4" w:rsidSect="004C03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2E"/>
    <w:rsid w:val="0018192E"/>
    <w:rsid w:val="002668DA"/>
    <w:rsid w:val="002829C4"/>
    <w:rsid w:val="002F2AC4"/>
    <w:rsid w:val="004C03F0"/>
    <w:rsid w:val="006B219A"/>
    <w:rsid w:val="007257C4"/>
    <w:rsid w:val="0077098B"/>
    <w:rsid w:val="008C3410"/>
    <w:rsid w:val="008D4D48"/>
    <w:rsid w:val="009A4414"/>
    <w:rsid w:val="00C859AB"/>
    <w:rsid w:val="00CF0F29"/>
    <w:rsid w:val="00CF24E4"/>
    <w:rsid w:val="00F0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BFD4"/>
  <w14:defaultImageDpi w14:val="32767"/>
  <w15:chartTrackingRefBased/>
  <w15:docId w15:val="{3856BCB7-30B8-A447-9308-AD0F7156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92E"/>
    <w:pPr>
      <w:spacing w:after="200" w:line="276" w:lineRule="auto"/>
    </w:pPr>
    <w:rPr>
      <w:rFonts w:ascii="Calibri" w:eastAsia="Calibri" w:hAnsi="Calibri" w:cs="Times New Roman"/>
      <w:sz w:val="22"/>
      <w:szCs w:val="2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1605</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Martin</dc:creator>
  <cp:keywords/>
  <dc:description/>
  <cp:lastModifiedBy>Giselle Alejandra Aspee Dominguez (giselle.aspee)</cp:lastModifiedBy>
  <cp:revision>2</cp:revision>
  <dcterms:created xsi:type="dcterms:W3CDTF">2019-07-29T20:31:00Z</dcterms:created>
  <dcterms:modified xsi:type="dcterms:W3CDTF">2019-07-29T20:31:00Z</dcterms:modified>
</cp:coreProperties>
</file>