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E9A" w:rsidRDefault="00364E9A">
      <w:pPr>
        <w:rPr>
          <w:rFonts w:ascii="Times New Roman" w:hAnsi="Times New Roman" w:cs="Times New Roman"/>
          <w:sz w:val="32"/>
          <w:szCs w:val="32"/>
        </w:rPr>
      </w:pPr>
    </w:p>
    <w:p w:rsidR="006F40A9" w:rsidRPr="006F40A9" w:rsidRDefault="006F40A9" w:rsidP="006F40A9">
      <w:pPr>
        <w:rPr>
          <w:rFonts w:ascii="Times New Roman" w:hAnsi="Times New Roman" w:cs="Times New Roman"/>
          <w:sz w:val="40"/>
          <w:szCs w:val="40"/>
          <w:u w:val="double"/>
        </w:rPr>
      </w:pPr>
      <w:r w:rsidRPr="006F40A9">
        <w:rPr>
          <w:rFonts w:ascii="Times New Roman" w:hAnsi="Times New Roman" w:cs="Times New Roman"/>
          <w:sz w:val="40"/>
          <w:szCs w:val="40"/>
          <w:u w:val="double"/>
        </w:rPr>
        <w:t>Fuerzas de Coriólisis en Mecánica Cuántica</w:t>
      </w:r>
      <w:r w:rsidRPr="006F40A9">
        <w:rPr>
          <w:rFonts w:ascii="Times New Roman" w:hAnsi="Times New Roman" w:cs="Times New Roman"/>
          <w:sz w:val="40"/>
          <w:szCs w:val="40"/>
        </w:rPr>
        <w:t>-</w:t>
      </w:r>
    </w:p>
    <w:p w:rsidR="006F40A9" w:rsidRDefault="006F40A9">
      <w:pPr>
        <w:rPr>
          <w:rFonts w:ascii="Times New Roman" w:hAnsi="Times New Roman" w:cs="Times New Roman"/>
          <w:sz w:val="32"/>
          <w:szCs w:val="32"/>
        </w:rPr>
      </w:pPr>
      <w:r>
        <w:rPr>
          <w:rFonts w:ascii="Times New Roman" w:hAnsi="Times New Roman" w:cs="Times New Roman"/>
          <w:sz w:val="32"/>
          <w:szCs w:val="32"/>
        </w:rPr>
        <w:t>Consideremos un electrón sobre una estructura “clásica” que rota con velocidad angular uniforme. Esto puede corresponder a una molécula o un cúmulo de átomos, que trataremos clásicamente,  y por ende las posiciones relativas de los átomos estarán fijas, y la molécula o cúmulo atómico puede visualizarse como un sistema “rígido”. Lo anterior se describe con el Hamiltoniano</w:t>
      </w:r>
      <w:r w:rsidR="006C3922">
        <w:rPr>
          <w:rFonts w:ascii="Times New Roman" w:hAnsi="Times New Roman" w:cs="Times New Roman"/>
          <w:noProof/>
          <w:sz w:val="32"/>
          <w:szCs w:val="32"/>
          <w:lang w:eastAsia="es-CL"/>
        </w:rPr>
        <w:drawing>
          <wp:inline distT="0" distB="0" distL="0" distR="0">
            <wp:extent cx="6134100" cy="563880"/>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34100" cy="563880"/>
                    </a:xfrm>
                    <a:prstGeom prst="rect">
                      <a:avLst/>
                    </a:prstGeom>
                    <a:noFill/>
                    <a:ln>
                      <a:noFill/>
                    </a:ln>
                  </pic:spPr>
                </pic:pic>
              </a:graphicData>
            </a:graphic>
          </wp:inline>
        </w:drawing>
      </w:r>
      <w:r w:rsidR="006C3922">
        <w:rPr>
          <w:rFonts w:ascii="Times New Roman" w:hAnsi="Times New Roman" w:cs="Times New Roman"/>
          <w:noProof/>
          <w:sz w:val="32"/>
          <w:szCs w:val="32"/>
          <w:lang w:eastAsia="es-CL"/>
        </w:rPr>
        <w:drawing>
          <wp:inline distT="0" distB="0" distL="0" distR="0">
            <wp:extent cx="6568440" cy="624840"/>
            <wp:effectExtent l="0" t="0" r="381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68440" cy="624840"/>
                    </a:xfrm>
                    <a:prstGeom prst="rect">
                      <a:avLst/>
                    </a:prstGeom>
                    <a:noFill/>
                    <a:ln>
                      <a:noFill/>
                    </a:ln>
                  </pic:spPr>
                </pic:pic>
              </a:graphicData>
            </a:graphic>
          </wp:inline>
        </w:drawing>
      </w:r>
    </w:p>
    <w:p w:rsidR="007A3271" w:rsidRDefault="006C3922">
      <w:pPr>
        <w:rPr>
          <w:rFonts w:ascii="Times New Roman" w:eastAsiaTheme="minorEastAsia" w:hAnsi="Times New Roman" w:cs="Times New Roman"/>
          <w:sz w:val="32"/>
          <w:szCs w:val="32"/>
        </w:rPr>
      </w:pPr>
      <w:r w:rsidRPr="006C3922">
        <w:rPr>
          <w:rFonts w:ascii="Times New Roman" w:hAnsi="Times New Roman" w:cs="Times New Roman"/>
          <w:sz w:val="32"/>
          <w:szCs w:val="32"/>
        </w:rPr>
        <w:t xml:space="preserve">Acá </w:t>
      </w:r>
      <w:r w:rsidRPr="006C3922">
        <w:rPr>
          <w:rFonts w:ascii="Times New Roman" w:eastAsiaTheme="minorEastAsia" w:hAnsi="Times New Roman" w:cs="Times New Roman"/>
          <w:sz w:val="40"/>
          <w:szCs w:val="40"/>
        </w:rPr>
        <w:t>V</w:t>
      </w:r>
      <w:r w:rsidR="004E427E" w:rsidRPr="004E427E">
        <w:rPr>
          <w:rFonts w:ascii="Times New Roman" w:eastAsiaTheme="minorEastAsia" w:hAnsi="Times New Roman" w:cs="Times New Roman"/>
          <w:sz w:val="16"/>
          <w:szCs w:val="16"/>
          <w:vertAlign w:val="subscript"/>
        </w:rPr>
        <w:t xml:space="preserve"> </w:t>
      </w:r>
      <w:r w:rsidRPr="006C3922">
        <w:rPr>
          <w:rFonts w:ascii="Times New Roman" w:eastAsiaTheme="minorEastAsia" w:hAnsi="Times New Roman" w:cs="Times New Roman"/>
          <w:sz w:val="40"/>
          <w:szCs w:val="40"/>
        </w:rPr>
        <w:t>(</w:t>
      </w:r>
      <m:oMath>
        <m:acc>
          <m:accPr>
            <m:chr m:val="⃗"/>
            <m:ctrlPr>
              <w:rPr>
                <w:rFonts w:ascii="Cambria Math" w:hAnsi="Cambria Math" w:cs="Times New Roman"/>
                <w:sz w:val="40"/>
                <w:szCs w:val="40"/>
              </w:rPr>
            </m:ctrlPr>
          </m:accPr>
          <m:e>
            <m:r>
              <w:rPr>
                <w:rFonts w:ascii="Cambria Math" w:hAnsi="Cambria Math" w:cs="Times New Roman"/>
                <w:sz w:val="40"/>
                <w:szCs w:val="40"/>
                <w:lang w:val="en-US"/>
              </w:rPr>
              <m:t>r</m:t>
            </m:r>
            <m:r>
              <w:rPr>
                <w:rFonts w:ascii="Cambria Math" w:hAnsi="Cambria Math" w:cs="Times New Roman"/>
                <w:sz w:val="40"/>
                <w:szCs w:val="40"/>
              </w:rPr>
              <m:t xml:space="preserve"> </m:t>
            </m:r>
          </m:e>
        </m:acc>
      </m:oMath>
      <w:r w:rsidRPr="006C3922">
        <w:rPr>
          <w:rFonts w:ascii="Times New Roman" w:eastAsiaTheme="minorEastAsia" w:hAnsi="Times New Roman" w:cs="Times New Roman"/>
          <w:sz w:val="40"/>
          <w:szCs w:val="40"/>
        </w:rPr>
        <w:t xml:space="preserve">, </w:t>
      </w:r>
      <w:r w:rsidRPr="006C3922">
        <w:rPr>
          <w:rFonts w:ascii="Times New Roman" w:eastAsiaTheme="minorEastAsia" w:hAnsi="Times New Roman" w:cs="Times New Roman"/>
          <w:sz w:val="36"/>
          <w:szCs w:val="36"/>
        </w:rPr>
        <w:t>t=0</w:t>
      </w:r>
      <w:r w:rsidRPr="006C3922">
        <w:rPr>
          <w:rFonts w:ascii="Times New Roman" w:eastAsiaTheme="minorEastAsia" w:hAnsi="Times New Roman" w:cs="Times New Roman"/>
          <w:sz w:val="40"/>
          <w:szCs w:val="40"/>
        </w:rPr>
        <w:t>)</w:t>
      </w:r>
      <w:r w:rsidRPr="004E427E">
        <w:rPr>
          <w:rFonts w:ascii="Times New Roman" w:eastAsiaTheme="minorEastAsia" w:hAnsi="Times New Roman" w:cs="Times New Roman"/>
          <w:sz w:val="16"/>
          <w:szCs w:val="16"/>
          <w:vertAlign w:val="subscript"/>
        </w:rPr>
        <w:t xml:space="preserve"> </w:t>
      </w:r>
      <w:r w:rsidRPr="006C3922">
        <w:rPr>
          <w:rFonts w:ascii="Times New Roman" w:eastAsiaTheme="minorEastAsia" w:hAnsi="Times New Roman" w:cs="Times New Roman"/>
          <w:sz w:val="40"/>
          <w:szCs w:val="40"/>
        </w:rPr>
        <w:sym w:font="Mathematica1" w:char="F0BA"/>
      </w:r>
      <w:r w:rsidRPr="004E427E">
        <w:rPr>
          <w:rFonts w:ascii="Times New Roman" w:eastAsiaTheme="minorEastAsia" w:hAnsi="Times New Roman" w:cs="Times New Roman"/>
          <w:sz w:val="16"/>
          <w:szCs w:val="16"/>
          <w:vertAlign w:val="subscript"/>
        </w:rPr>
        <w:t xml:space="preserve"> </w:t>
      </w:r>
      <w:r w:rsidRPr="006C3922">
        <w:rPr>
          <w:rFonts w:ascii="Times New Roman" w:eastAsiaTheme="minorEastAsia" w:hAnsi="Times New Roman" w:cs="Times New Roman"/>
          <w:sz w:val="40"/>
          <w:szCs w:val="40"/>
        </w:rPr>
        <w:t>V</w:t>
      </w:r>
      <w:r w:rsidR="004E427E" w:rsidRPr="004E427E">
        <w:rPr>
          <w:rFonts w:ascii="Times New Roman" w:eastAsiaTheme="minorEastAsia" w:hAnsi="Times New Roman" w:cs="Times New Roman"/>
          <w:sz w:val="16"/>
          <w:szCs w:val="16"/>
          <w:vertAlign w:val="subscript"/>
        </w:rPr>
        <w:t xml:space="preserve"> </w:t>
      </w:r>
      <w:r w:rsidRPr="006C3922">
        <w:rPr>
          <w:rFonts w:ascii="Times New Roman" w:eastAsiaTheme="minorEastAsia" w:hAnsi="Times New Roman" w:cs="Times New Roman"/>
          <w:sz w:val="40"/>
          <w:szCs w:val="40"/>
        </w:rPr>
        <w:t>(</w:t>
      </w:r>
      <m:oMath>
        <m:acc>
          <m:accPr>
            <m:chr m:val="⃗"/>
            <m:ctrlPr>
              <w:rPr>
                <w:rFonts w:ascii="Cambria Math" w:hAnsi="Cambria Math" w:cs="Times New Roman"/>
                <w:sz w:val="40"/>
                <w:szCs w:val="40"/>
              </w:rPr>
            </m:ctrlPr>
          </m:accPr>
          <m:e>
            <m:r>
              <w:rPr>
                <w:rFonts w:ascii="Cambria Math" w:hAnsi="Cambria Math" w:cs="Times New Roman"/>
                <w:sz w:val="40"/>
                <w:szCs w:val="40"/>
                <w:lang w:val="en-US"/>
              </w:rPr>
              <m:t>r</m:t>
            </m:r>
            <m:r>
              <w:rPr>
                <w:rFonts w:ascii="Cambria Math" w:hAnsi="Cambria Math" w:cs="Times New Roman"/>
                <w:sz w:val="40"/>
                <w:szCs w:val="40"/>
              </w:rPr>
              <m:t xml:space="preserve"> </m:t>
            </m:r>
          </m:e>
        </m:acc>
      </m:oMath>
      <w:r w:rsidRPr="006C3922">
        <w:rPr>
          <w:rFonts w:ascii="Times New Roman" w:eastAsiaTheme="minorEastAsia" w:hAnsi="Times New Roman" w:cs="Times New Roman"/>
          <w:sz w:val="40"/>
          <w:szCs w:val="40"/>
        </w:rPr>
        <w:t>)</w:t>
      </w:r>
      <w:r w:rsidRPr="006C3922">
        <w:rPr>
          <w:rFonts w:ascii="Times New Roman" w:eastAsiaTheme="minorEastAsia" w:hAnsi="Times New Roman" w:cs="Times New Roman"/>
          <w:sz w:val="32"/>
          <w:szCs w:val="32"/>
        </w:rPr>
        <w:t xml:space="preserve"> es </w:t>
      </w:r>
      <w:r>
        <w:rPr>
          <w:rFonts w:ascii="Times New Roman" w:eastAsiaTheme="minorEastAsia" w:hAnsi="Times New Roman" w:cs="Times New Roman"/>
          <w:sz w:val="32"/>
          <w:szCs w:val="32"/>
        </w:rPr>
        <w:t>el potencial que se observa desde un sistema de coordenadas giratorio, solidario con la molécula rotando.</w:t>
      </w:r>
      <w:r w:rsidR="007A3271">
        <w:rPr>
          <w:rFonts w:ascii="Times New Roman" w:eastAsiaTheme="minorEastAsia" w:hAnsi="Times New Roman" w:cs="Times New Roman"/>
          <w:sz w:val="32"/>
          <w:szCs w:val="32"/>
        </w:rPr>
        <w:t xml:space="preserve"> En este Hamiltoniano estamos ignorando que la molécula giratoria puede producir un campo magnético, debido a que ella posee una determinada distribución de cargas, que se transforman en corrientes al girar. </w:t>
      </w:r>
      <w:r w:rsidR="00B64A86">
        <w:rPr>
          <w:rFonts w:ascii="Times New Roman" w:eastAsiaTheme="minorEastAsia" w:hAnsi="Times New Roman" w:cs="Times New Roman"/>
          <w:sz w:val="32"/>
          <w:szCs w:val="32"/>
        </w:rPr>
        <w:t>Pero tal efecto es más bien pequeño, incluso inferior a la interacción spin-órbita, pues la velocidad promedio de un electrón es bastante mayor que la velocidad de los iones para los primeros modos rotacionales de una molécula.  En cualquier caso, nuestro análisis se hará sobre el Hamiltoniano de Rels. (1) y (2), sin incluir estas pequeñas correcciones.</w:t>
      </w:r>
    </w:p>
    <w:p w:rsidR="007A3271" w:rsidRDefault="007A3271">
      <w:pPr>
        <w:rPr>
          <w:rFonts w:ascii="Times New Roman" w:eastAsiaTheme="minorEastAsia" w:hAnsi="Times New Roman" w:cs="Times New Roman"/>
          <w:sz w:val="32"/>
          <w:szCs w:val="32"/>
        </w:rPr>
      </w:pPr>
    </w:p>
    <w:p w:rsidR="006C3922" w:rsidRDefault="006C3922">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 Podemos pasar desde el sistema inercial al sistema rotatorio mediante una transformación unitaria, </w:t>
      </w:r>
      <w:r w:rsidR="004E427E">
        <w:rPr>
          <w:rFonts w:ascii="Times New Roman" w:eastAsiaTheme="minorEastAsia" w:hAnsi="Times New Roman" w:cs="Times New Roman"/>
          <w:noProof/>
          <w:sz w:val="32"/>
          <w:szCs w:val="32"/>
          <w:lang w:eastAsia="es-CL"/>
        </w:rPr>
        <w:drawing>
          <wp:inline distT="0" distB="0" distL="0" distR="0">
            <wp:extent cx="6621780" cy="487680"/>
            <wp:effectExtent l="0" t="0" r="762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21780" cy="487680"/>
                    </a:xfrm>
                    <a:prstGeom prst="rect">
                      <a:avLst/>
                    </a:prstGeom>
                    <a:noFill/>
                    <a:ln>
                      <a:noFill/>
                    </a:ln>
                  </pic:spPr>
                </pic:pic>
              </a:graphicData>
            </a:graphic>
          </wp:inline>
        </w:drawing>
      </w:r>
    </w:p>
    <w:p w:rsidR="002B1F84" w:rsidRDefault="002B1F84">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614160" cy="952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14160" cy="952500"/>
                    </a:xfrm>
                    <a:prstGeom prst="rect">
                      <a:avLst/>
                    </a:prstGeom>
                    <a:noFill/>
                    <a:ln>
                      <a:noFill/>
                    </a:ln>
                  </pic:spPr>
                </pic:pic>
              </a:graphicData>
            </a:graphic>
          </wp:inline>
        </w:drawing>
      </w:r>
    </w:p>
    <w:p w:rsidR="002B1F84" w:rsidRDefault="002B1F84" w:rsidP="002B1F84">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No sólo </w:t>
      </w:r>
      <w:proofErr w:type="gramStart"/>
      <w:r>
        <w:rPr>
          <w:rFonts w:ascii="Times New Roman" w:eastAsiaTheme="minorEastAsia" w:hAnsi="Times New Roman" w:cs="Times New Roman"/>
          <w:sz w:val="32"/>
          <w:szCs w:val="32"/>
        </w:rPr>
        <w:t>el</w:t>
      </w:r>
      <w:proofErr w:type="gramEnd"/>
      <w:r>
        <w:rPr>
          <w:rFonts w:ascii="Times New Roman" w:eastAsiaTheme="minorEastAsia" w:hAnsi="Times New Roman" w:cs="Times New Roman"/>
          <w:sz w:val="32"/>
          <w:szCs w:val="32"/>
        </w:rPr>
        <w:t xml:space="preserve"> vector posición, sino que también el momento lineal transforma como vector ante la operación unitaria </w:t>
      </w:r>
      <m:oMath>
        <m:acc>
          <m:accPr>
            <m:chr m:val="̌"/>
            <m:ctrlPr>
              <w:rPr>
                <w:rFonts w:ascii="Cambria Math" w:eastAsiaTheme="minorEastAsia" w:hAnsi="Cambria Math" w:cs="Times New Roman"/>
                <w:i/>
                <w:sz w:val="36"/>
                <w:szCs w:val="36"/>
              </w:rPr>
            </m:ctrlPr>
          </m:accPr>
          <m:e>
            <m:r>
              <w:rPr>
                <w:rFonts w:ascii="Cambria Math" w:eastAsiaTheme="minorEastAsia" w:hAnsi="Cambria Math" w:cs="Times New Roman"/>
                <w:sz w:val="36"/>
                <w:szCs w:val="36"/>
              </w:rPr>
              <m:t>U</m:t>
            </m:r>
          </m:e>
        </m:acc>
      </m:oMath>
      <w:r w:rsidRPr="002B1F84">
        <w:rPr>
          <w:rFonts w:ascii="Times New Roman" w:eastAsiaTheme="minorEastAsia" w:hAnsi="Times New Roman" w:cs="Times New Roman"/>
          <w:sz w:val="32"/>
          <w:szCs w:val="32"/>
        </w:rPr>
        <w:t xml:space="preserve">,  </w:t>
      </w:r>
    </w:p>
    <w:p w:rsidR="0047051C" w:rsidRDefault="0047051C" w:rsidP="002B1F84">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lastRenderedPageBreak/>
        <w:drawing>
          <wp:inline distT="0" distB="0" distL="0" distR="0">
            <wp:extent cx="6469380" cy="960120"/>
            <wp:effectExtent l="0" t="0" r="762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9380" cy="960120"/>
                    </a:xfrm>
                    <a:prstGeom prst="rect">
                      <a:avLst/>
                    </a:prstGeom>
                    <a:noFill/>
                    <a:ln>
                      <a:noFill/>
                    </a:ln>
                  </pic:spPr>
                </pic:pic>
              </a:graphicData>
            </a:graphic>
          </wp:inline>
        </w:drawing>
      </w:r>
    </w:p>
    <w:p w:rsidR="0047051C" w:rsidRDefault="002B1F84" w:rsidP="002B1F84">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Esto implica que la energía cinética es invariante ante  </w:t>
      </w:r>
      <m:oMath>
        <m:acc>
          <m:accPr>
            <m:chr m:val="̌"/>
            <m:ctrlPr>
              <w:rPr>
                <w:rFonts w:ascii="Cambria Math" w:eastAsiaTheme="minorEastAsia" w:hAnsi="Cambria Math" w:cs="Times New Roman"/>
                <w:i/>
                <w:sz w:val="36"/>
                <w:szCs w:val="36"/>
              </w:rPr>
            </m:ctrlPr>
          </m:accPr>
          <m:e>
            <m:r>
              <w:rPr>
                <w:rFonts w:ascii="Cambria Math" w:eastAsiaTheme="minorEastAsia" w:hAnsi="Cambria Math" w:cs="Times New Roman"/>
                <w:sz w:val="36"/>
                <w:szCs w:val="36"/>
              </w:rPr>
              <m:t>U</m:t>
            </m:r>
          </m:e>
        </m:acc>
      </m:oMath>
      <w:r>
        <w:rPr>
          <w:rFonts w:ascii="Times New Roman" w:eastAsiaTheme="minorEastAsia" w:hAnsi="Times New Roman" w:cs="Times New Roman"/>
          <w:sz w:val="36"/>
          <w:szCs w:val="36"/>
        </w:rPr>
        <w:t xml:space="preserve">;  </w:t>
      </w:r>
      <w:r w:rsidRPr="002B1F84">
        <w:rPr>
          <w:rFonts w:ascii="Times New Roman" w:eastAsiaTheme="minorEastAsia" w:hAnsi="Times New Roman" w:cs="Times New Roman"/>
          <w:sz w:val="32"/>
          <w:szCs w:val="32"/>
        </w:rPr>
        <w:t>esto último, en combinación</w:t>
      </w:r>
      <w:r>
        <w:rPr>
          <w:rFonts w:ascii="Times New Roman" w:eastAsiaTheme="minorEastAsia" w:hAnsi="Times New Roman" w:cs="Times New Roman"/>
          <w:sz w:val="32"/>
          <w:szCs w:val="32"/>
        </w:rPr>
        <w:t xml:space="preserve"> </w:t>
      </w:r>
      <w:r w:rsidRPr="002B1F84">
        <w:rPr>
          <w:rFonts w:ascii="Times New Roman" w:eastAsiaTheme="minorEastAsia" w:hAnsi="Times New Roman" w:cs="Times New Roman"/>
          <w:sz w:val="32"/>
          <w:szCs w:val="32"/>
        </w:rPr>
        <w:t xml:space="preserve">con la relación </w:t>
      </w:r>
      <w:r w:rsidRPr="002B1F84">
        <w:rPr>
          <w:rFonts w:ascii="Times New Roman" w:eastAsiaTheme="minorEastAsia" w:hAnsi="Times New Roman" w:cs="Times New Roman"/>
          <w:sz w:val="36"/>
          <w:szCs w:val="36"/>
        </w:rPr>
        <w:t>(3</w:t>
      </w:r>
      <w:proofErr w:type="gramStart"/>
      <w:r w:rsidRPr="002B1F84">
        <w:rPr>
          <w:rFonts w:ascii="Times New Roman" w:eastAsiaTheme="minorEastAsia" w:hAnsi="Times New Roman" w:cs="Times New Roman"/>
          <w:sz w:val="36"/>
          <w:szCs w:val="36"/>
        </w:rPr>
        <w:t>)</w:t>
      </w:r>
      <w:r w:rsidRPr="002B1F84">
        <w:rPr>
          <w:rFonts w:ascii="Times New Roman" w:eastAsiaTheme="minorEastAsia" w:hAnsi="Times New Roman" w:cs="Times New Roman"/>
          <w:sz w:val="32"/>
          <w:szCs w:val="32"/>
          <w:vertAlign w:val="subscript"/>
        </w:rPr>
        <w:t>a</w:t>
      </w:r>
      <w:proofErr w:type="gramEnd"/>
      <w:r>
        <w:rPr>
          <w:rFonts w:ascii="Times New Roman" w:eastAsiaTheme="minorEastAsia" w:hAnsi="Times New Roman" w:cs="Times New Roman"/>
          <w:sz w:val="32"/>
          <w:szCs w:val="32"/>
        </w:rPr>
        <w:t xml:space="preserve"> n</w:t>
      </w:r>
      <w:r w:rsidRPr="002B1F84">
        <w:rPr>
          <w:rFonts w:ascii="Times New Roman" w:eastAsiaTheme="minorEastAsia" w:hAnsi="Times New Roman" w:cs="Times New Roman"/>
          <w:sz w:val="32"/>
          <w:szCs w:val="32"/>
        </w:rPr>
        <w:t>o</w:t>
      </w:r>
      <w:r>
        <w:rPr>
          <w:rFonts w:ascii="Times New Roman" w:eastAsiaTheme="minorEastAsia" w:hAnsi="Times New Roman" w:cs="Times New Roman"/>
          <w:sz w:val="32"/>
          <w:szCs w:val="32"/>
        </w:rPr>
        <w:t>s permite escribir el Hamiltoniano como</w:t>
      </w:r>
      <w:r w:rsidRPr="002B1F84">
        <w:rPr>
          <w:rFonts w:ascii="Times New Roman" w:eastAsiaTheme="minorEastAsia" w:hAnsi="Times New Roman" w:cs="Times New Roman"/>
          <w:sz w:val="32"/>
          <w:szCs w:val="32"/>
        </w:rPr>
        <w:t xml:space="preserve"> permite escribir el H</w:t>
      </w:r>
      <w:r>
        <w:rPr>
          <w:rFonts w:ascii="Times New Roman" w:eastAsiaTheme="minorEastAsia" w:hAnsi="Times New Roman" w:cs="Times New Roman"/>
          <w:sz w:val="32"/>
          <w:szCs w:val="32"/>
        </w:rPr>
        <w:t>a</w:t>
      </w:r>
      <w:r w:rsidR="0047051C">
        <w:rPr>
          <w:rFonts w:ascii="Times New Roman" w:eastAsiaTheme="minorEastAsia" w:hAnsi="Times New Roman" w:cs="Times New Roman"/>
          <w:sz w:val="32"/>
          <w:szCs w:val="32"/>
        </w:rPr>
        <w:t>miltoniano como</w:t>
      </w:r>
    </w:p>
    <w:p w:rsidR="00BB32F0" w:rsidRDefault="002E78A2"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484620" cy="78486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4620" cy="784860"/>
                    </a:xfrm>
                    <a:prstGeom prst="rect">
                      <a:avLst/>
                    </a:prstGeom>
                    <a:noFill/>
                    <a:ln>
                      <a:noFill/>
                    </a:ln>
                  </pic:spPr>
                </pic:pic>
              </a:graphicData>
            </a:graphic>
          </wp:inline>
        </w:drawing>
      </w:r>
      <w:r w:rsidR="00BB32F0">
        <w:rPr>
          <w:rFonts w:ascii="Times New Roman" w:eastAsiaTheme="minorEastAsia" w:hAnsi="Times New Roman" w:cs="Times New Roman"/>
          <w:sz w:val="32"/>
          <w:szCs w:val="32"/>
        </w:rPr>
        <w:t xml:space="preserve">         </w:t>
      </w:r>
      <w:r w:rsidR="00BB32F0" w:rsidRPr="002B1F84">
        <w:rPr>
          <w:rFonts w:ascii="Times New Roman" w:eastAsiaTheme="minorEastAsia" w:hAnsi="Times New Roman" w:cs="Times New Roman"/>
          <w:sz w:val="32"/>
          <w:szCs w:val="32"/>
        </w:rPr>
        <w:t>Nos interesa obtener la evolución temporal del Sistema, descrita por la función de estado</w:t>
      </w:r>
      <w:r w:rsidR="00BB32F0">
        <w:rPr>
          <w:rFonts w:ascii="Times New Roman" w:eastAsiaTheme="minorEastAsia" w:hAnsi="Times New Roman" w:cs="Times New Roman"/>
          <w:sz w:val="32"/>
          <w:szCs w:val="32"/>
        </w:rPr>
        <w:t xml:space="preserve"> </w:t>
      </w:r>
      <w:r w:rsidR="00BB32F0" w:rsidRPr="00A6558F">
        <w:rPr>
          <w:rFonts w:ascii="Times New Roman" w:eastAsiaTheme="minorEastAsia" w:hAnsi="Times New Roman" w:cs="Times New Roman"/>
          <w:sz w:val="40"/>
          <w:szCs w:val="40"/>
        </w:rPr>
        <w:t xml:space="preserve"> </w:t>
      </w:r>
      <w:r w:rsidR="00BB32F0" w:rsidRPr="00534D52">
        <w:rPr>
          <w:rFonts w:ascii="Times New Roman" w:eastAsiaTheme="minorEastAsia" w:hAnsi="Times New Roman" w:cs="Times New Roman"/>
          <w:sz w:val="40"/>
          <w:szCs w:val="40"/>
        </w:rPr>
        <w:sym w:font="Mathematica1" w:char="F059"/>
      </w:r>
      <w:r w:rsidR="00BB32F0" w:rsidRPr="002B1F84">
        <w:rPr>
          <w:rFonts w:ascii="Times New Roman" w:eastAsiaTheme="minorEastAsia" w:hAnsi="Times New Roman" w:cs="Times New Roman"/>
          <w:sz w:val="36"/>
          <w:szCs w:val="36"/>
        </w:rPr>
        <w:t>(t)</w:t>
      </w:r>
      <w:r w:rsidR="00BB32F0" w:rsidRPr="00BB32F0">
        <w:rPr>
          <w:rFonts w:ascii="Times New Roman" w:eastAsiaTheme="minorEastAsia" w:hAnsi="Times New Roman" w:cs="Times New Roman"/>
          <w:sz w:val="32"/>
          <w:szCs w:val="32"/>
        </w:rPr>
        <w:t>. Ella cumple la tradicional ecuación</w:t>
      </w:r>
    </w:p>
    <w:p w:rsidR="002E78A2" w:rsidRDefault="002E78A2"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172200" cy="54102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72200" cy="541020"/>
                    </a:xfrm>
                    <a:prstGeom prst="rect">
                      <a:avLst/>
                    </a:prstGeom>
                    <a:noFill/>
                    <a:ln>
                      <a:noFill/>
                    </a:ln>
                  </pic:spPr>
                </pic:pic>
              </a:graphicData>
            </a:graphic>
          </wp:inline>
        </w:drawing>
      </w:r>
    </w:p>
    <w:p w:rsidR="002E78A2" w:rsidRDefault="002E78A2"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Al usar Rel.</w:t>
      </w:r>
      <w:r w:rsidRPr="002E78A2">
        <w:rPr>
          <w:rFonts w:ascii="Times New Roman" w:eastAsiaTheme="minorEastAsia" w:hAnsi="Times New Roman" w:cs="Times New Roman"/>
          <w:sz w:val="32"/>
          <w:szCs w:val="32"/>
          <w:vertAlign w:val="subscript"/>
        </w:rPr>
        <w:t xml:space="preserve"> </w:t>
      </w:r>
      <w:r w:rsidRPr="002E78A2">
        <w:rPr>
          <w:rFonts w:ascii="Times New Roman" w:eastAsiaTheme="minorEastAsia" w:hAnsi="Times New Roman" w:cs="Times New Roman"/>
          <w:sz w:val="36"/>
          <w:szCs w:val="36"/>
        </w:rPr>
        <w:t>(5)</w:t>
      </w:r>
      <w:r w:rsidRPr="002E78A2">
        <w:rPr>
          <w:rFonts w:ascii="Times New Roman" w:eastAsiaTheme="minorEastAsia" w:hAnsi="Times New Roman" w:cs="Times New Roman"/>
          <w:sz w:val="16"/>
          <w:szCs w:val="16"/>
          <w:vertAlign w:val="subscript"/>
        </w:rPr>
        <w:t xml:space="preserve"> </w:t>
      </w:r>
      <w:r>
        <w:rPr>
          <w:rFonts w:ascii="Times New Roman" w:eastAsiaTheme="minorEastAsia" w:hAnsi="Times New Roman" w:cs="Times New Roman"/>
          <w:sz w:val="32"/>
          <w:szCs w:val="32"/>
          <w:vertAlign w:val="subscript"/>
        </w:rPr>
        <w:t>a</w:t>
      </w:r>
      <w:r>
        <w:rPr>
          <w:rFonts w:ascii="Times New Roman" w:eastAsiaTheme="minorEastAsia" w:hAnsi="Times New Roman" w:cs="Times New Roman"/>
          <w:sz w:val="32"/>
          <w:szCs w:val="32"/>
        </w:rPr>
        <w:t xml:space="preserve"> en el miembro derecho de esta expresión tenemos</w:t>
      </w:r>
    </w:p>
    <w:p w:rsidR="002E78A2" w:rsidRDefault="002E78A2"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286500" cy="103632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0" cy="1036320"/>
                    </a:xfrm>
                    <a:prstGeom prst="rect">
                      <a:avLst/>
                    </a:prstGeom>
                    <a:noFill/>
                    <a:ln>
                      <a:noFill/>
                    </a:ln>
                  </pic:spPr>
                </pic:pic>
              </a:graphicData>
            </a:graphic>
          </wp:inline>
        </w:drawing>
      </w:r>
    </w:p>
    <w:p w:rsidR="00B22BA7" w:rsidRDefault="00B22BA7"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5166360" cy="601980"/>
            <wp:effectExtent l="0" t="0" r="0"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6360" cy="601980"/>
                    </a:xfrm>
                    <a:prstGeom prst="rect">
                      <a:avLst/>
                    </a:prstGeom>
                    <a:noFill/>
                    <a:ln>
                      <a:noFill/>
                    </a:ln>
                  </pic:spPr>
                </pic:pic>
              </a:graphicData>
            </a:graphic>
          </wp:inline>
        </w:drawing>
      </w:r>
    </w:p>
    <w:p w:rsidR="00B22BA7" w:rsidRDefault="00B22BA7"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225540" cy="1196340"/>
            <wp:effectExtent l="0" t="0" r="3810" b="381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25540" cy="1196340"/>
                    </a:xfrm>
                    <a:prstGeom prst="rect">
                      <a:avLst/>
                    </a:prstGeom>
                    <a:noFill/>
                    <a:ln>
                      <a:noFill/>
                    </a:ln>
                  </pic:spPr>
                </pic:pic>
              </a:graphicData>
            </a:graphic>
          </wp:inline>
        </w:drawing>
      </w:r>
    </w:p>
    <w:p w:rsidR="00B22BA7" w:rsidRDefault="00B22BA7"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Substituyendo esta expresión en la ecuación de evolución temporal, Rel. (6), </w:t>
      </w:r>
      <w:r w:rsidR="00C86C8B">
        <w:rPr>
          <w:rFonts w:ascii="Times New Roman" w:eastAsiaTheme="minorEastAsia" w:hAnsi="Times New Roman" w:cs="Times New Roman"/>
          <w:sz w:val="32"/>
          <w:szCs w:val="32"/>
        </w:rPr>
        <w:t>obtenemos</w:t>
      </w:r>
      <w:r>
        <w:rPr>
          <w:rFonts w:ascii="Times New Roman" w:eastAsiaTheme="minorEastAsia" w:hAnsi="Times New Roman" w:cs="Times New Roman"/>
          <w:sz w:val="32"/>
          <w:szCs w:val="32"/>
        </w:rPr>
        <w:t xml:space="preserve"> finalmente</w:t>
      </w:r>
    </w:p>
    <w:p w:rsidR="00C86C8B" w:rsidRDefault="00C86C8B"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lastRenderedPageBreak/>
        <w:drawing>
          <wp:inline distT="0" distB="0" distL="0" distR="0">
            <wp:extent cx="6248400" cy="1135380"/>
            <wp:effectExtent l="0" t="0" r="0" b="762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48400" cy="1135380"/>
                    </a:xfrm>
                    <a:prstGeom prst="rect">
                      <a:avLst/>
                    </a:prstGeom>
                    <a:noFill/>
                    <a:ln>
                      <a:noFill/>
                    </a:ln>
                  </pic:spPr>
                </pic:pic>
              </a:graphicData>
            </a:graphic>
          </wp:inline>
        </w:drawing>
      </w:r>
    </w:p>
    <w:p w:rsidR="00772A94" w:rsidRDefault="00772A94"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Lo relevante de estos desarrollos es que hemos obtenido una ecuación de evolución temporal con un Hamiltoniano efectivo tiempo-independiente, Rel</w:t>
      </w:r>
      <w:proofErr w:type="gramStart"/>
      <w:r>
        <w:rPr>
          <w:rFonts w:ascii="Times New Roman" w:eastAsiaTheme="minorEastAsia" w:hAnsi="Times New Roman" w:cs="Times New Roman"/>
          <w:sz w:val="32"/>
          <w:szCs w:val="32"/>
        </w:rPr>
        <w:t>.</w:t>
      </w:r>
      <w:proofErr w:type="gramEnd"/>
      <w:r>
        <w:rPr>
          <w:rFonts w:ascii="Times New Roman" w:eastAsiaTheme="minorEastAsia" w:hAnsi="Times New Roman" w:cs="Times New Roman"/>
          <w:sz w:val="32"/>
          <w:szCs w:val="32"/>
        </w:rPr>
        <w:t>(9), lo que facilita su análisis.</w:t>
      </w:r>
      <w:bookmarkStart w:id="0" w:name="_GoBack"/>
      <w:bookmarkEnd w:id="0"/>
    </w:p>
    <w:p w:rsidR="00C86C8B" w:rsidRDefault="00C86C8B"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Al considerar el momento angular </w:t>
      </w:r>
      <m:oMath>
        <m:acc>
          <m:accPr>
            <m:chr m:val="⃗"/>
            <m:ctrlPr>
              <w:rPr>
                <w:rFonts w:ascii="Cambria Math" w:hAnsi="Cambria Math" w:cs="Times New Roman"/>
                <w:sz w:val="36"/>
                <w:szCs w:val="36"/>
              </w:rPr>
            </m:ctrlPr>
          </m:accPr>
          <m:e>
            <m:r>
              <w:rPr>
                <w:rFonts w:ascii="Cambria Math" w:hAnsi="Cambria Math" w:cs="Times New Roman"/>
                <w:sz w:val="36"/>
                <w:szCs w:val="36"/>
                <w:lang w:val="en-US"/>
              </w:rPr>
              <m:t>L</m:t>
            </m:r>
            <m:r>
              <m:rPr>
                <m:sty m:val="p"/>
              </m:rPr>
              <w:rPr>
                <w:rFonts w:ascii="Cambria Math" w:hAnsi="Cambria Math" w:cs="Times New Roman"/>
                <w:sz w:val="36"/>
                <w:szCs w:val="36"/>
              </w:rPr>
              <m:t xml:space="preserve"> </m:t>
            </m:r>
          </m:e>
        </m:acc>
      </m:oMath>
      <w:r>
        <w:rPr>
          <w:rFonts w:ascii="Times New Roman" w:eastAsiaTheme="minorEastAsia" w:hAnsi="Times New Roman" w:cs="Times New Roman"/>
          <w:sz w:val="36"/>
          <w:szCs w:val="36"/>
        </w:rPr>
        <w:t xml:space="preserve"> = </w:t>
      </w:r>
      <m:oMath>
        <m:acc>
          <m:accPr>
            <m:chr m:val="⃗"/>
            <m:ctrlPr>
              <w:rPr>
                <w:rFonts w:ascii="Cambria Math" w:hAnsi="Cambria Math" w:cs="Times New Roman"/>
                <w:sz w:val="36"/>
                <w:szCs w:val="36"/>
              </w:rPr>
            </m:ctrlPr>
          </m:accPr>
          <m:e>
            <m:r>
              <w:rPr>
                <w:rFonts w:ascii="Cambria Math" w:hAnsi="Cambria Math" w:cs="Times New Roman"/>
                <w:sz w:val="36"/>
                <w:szCs w:val="36"/>
                <w:lang w:val="en-US"/>
              </w:rPr>
              <m:t>r</m:t>
            </m:r>
            <m:r>
              <m:rPr>
                <m:sty m:val="p"/>
              </m:rPr>
              <w:rPr>
                <w:rFonts w:ascii="Cambria Math" w:hAnsi="Cambria Math" w:cs="Times New Roman"/>
                <w:sz w:val="36"/>
                <w:szCs w:val="36"/>
              </w:rPr>
              <m:t xml:space="preserve"> </m:t>
            </m:r>
          </m:e>
        </m:acc>
      </m:oMath>
      <w:r>
        <w:rPr>
          <w:rFonts w:ascii="Times New Roman" w:eastAsiaTheme="minorEastAsia" w:hAnsi="Times New Roman" w:cs="Times New Roman"/>
          <w:sz w:val="36"/>
          <w:szCs w:val="36"/>
        </w:rPr>
        <w:t xml:space="preserve"> </w:t>
      </w:r>
      <w:r>
        <w:rPr>
          <w:rFonts w:ascii="Times New Roman" w:eastAsiaTheme="minorEastAsia" w:hAnsi="Times New Roman" w:cs="Times New Roman"/>
          <w:sz w:val="36"/>
          <w:szCs w:val="36"/>
        </w:rPr>
        <w:sym w:font="Mathematica1" w:char="F0B4"/>
      </w:r>
      <w:r>
        <w:rPr>
          <w:rFonts w:ascii="Times New Roman" w:eastAsiaTheme="minorEastAsia" w:hAnsi="Times New Roman" w:cs="Times New Roman"/>
          <w:sz w:val="36"/>
          <w:szCs w:val="36"/>
        </w:rPr>
        <w:t xml:space="preserve"> </w:t>
      </w:r>
      <m:oMath>
        <m:acc>
          <m:accPr>
            <m:chr m:val="⃗"/>
            <m:ctrlPr>
              <w:rPr>
                <w:rFonts w:ascii="Cambria Math" w:hAnsi="Cambria Math" w:cs="Times New Roman"/>
                <w:sz w:val="36"/>
                <w:szCs w:val="36"/>
              </w:rPr>
            </m:ctrlPr>
          </m:accPr>
          <m:e>
            <m:r>
              <w:rPr>
                <w:rFonts w:ascii="Cambria Math" w:hAnsi="Cambria Math" w:cs="Times New Roman"/>
                <w:sz w:val="36"/>
                <w:szCs w:val="36"/>
                <w:lang w:val="en-US"/>
              </w:rPr>
              <m:t>p</m:t>
            </m:r>
            <m:r>
              <m:rPr>
                <m:sty m:val="p"/>
              </m:rPr>
              <w:rPr>
                <w:rFonts w:ascii="Cambria Math" w:hAnsi="Cambria Math" w:cs="Times New Roman"/>
                <w:sz w:val="36"/>
                <w:szCs w:val="36"/>
              </w:rPr>
              <m:t xml:space="preserve"> </m:t>
            </m:r>
          </m:e>
        </m:acc>
      </m:oMath>
      <w:r>
        <w:rPr>
          <w:rFonts w:ascii="Times New Roman" w:eastAsiaTheme="minorEastAsia" w:hAnsi="Times New Roman" w:cs="Times New Roman"/>
          <w:sz w:val="32"/>
          <w:szCs w:val="32"/>
        </w:rPr>
        <w:t xml:space="preserve">, sin el factor  </w:t>
      </w:r>
      <w:r w:rsidRPr="00C86C8B">
        <w:rPr>
          <w:rFonts w:ascii="Times New Roman" w:eastAsiaTheme="minorEastAsia" w:hAnsi="Times New Roman" w:cs="Times New Roman"/>
          <w:sz w:val="36"/>
          <w:szCs w:val="36"/>
        </w:rPr>
        <w:t>1</w:t>
      </w:r>
      <w:r w:rsidRPr="00C86C8B">
        <w:rPr>
          <w:rFonts w:ascii="Times New Roman" w:eastAsiaTheme="minorEastAsia" w:hAnsi="Times New Roman" w:cs="Times New Roman"/>
          <w:sz w:val="36"/>
          <w:szCs w:val="36"/>
        </w:rPr>
        <w:sym w:font="Mathematica1" w:char="F0A4"/>
      </w:r>
      <w:r w:rsidRPr="00C86C8B">
        <w:rPr>
          <w:rFonts w:ascii="Times New Roman" w:hAnsi="Times New Roman" w:cs="Times New Roman"/>
          <w:i/>
          <w:sz w:val="36"/>
          <w:szCs w:val="36"/>
        </w:rPr>
        <w:t>ħ</w:t>
      </w:r>
      <w:r>
        <w:rPr>
          <w:rFonts w:ascii="Times New Roman" w:eastAsiaTheme="minorEastAsia" w:hAnsi="Times New Roman" w:cs="Times New Roman"/>
          <w:sz w:val="32"/>
          <w:szCs w:val="32"/>
        </w:rPr>
        <w:t>, entonces</w:t>
      </w:r>
    </w:p>
    <w:p w:rsidR="00C86C8B" w:rsidRDefault="00C86C8B"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019800" cy="6096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19800" cy="609600"/>
                    </a:xfrm>
                    <a:prstGeom prst="rect">
                      <a:avLst/>
                    </a:prstGeom>
                    <a:noFill/>
                    <a:ln>
                      <a:noFill/>
                    </a:ln>
                  </pic:spPr>
                </pic:pic>
              </a:graphicData>
            </a:graphic>
          </wp:inline>
        </w:drawing>
      </w:r>
    </w:p>
    <w:p w:rsidR="00C86C8B" w:rsidRDefault="00C86C8B"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El término de coriólisis tiene un efecto análogo a un “campo magnético efectivo”, reteniendo sólo la contribución paramagnética. </w:t>
      </w:r>
    </w:p>
    <w:p w:rsidR="00C86C8B" w:rsidRDefault="00C86C8B"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Los presentes desarrollos son una adaptación del método usado por Isaac Rabi  para su análisis de la “Resonancia Paramagnética” en dicho análisis el término de coriólisis tiende a cancelar el campo magnético estático actuando sobre el spin. Para la condición de resonancia, la cancelación es total, persistiendo sólo el campo de radio-frecuencia con polarización circular. Pero ahora dicho campo (observado desde sistema giratorio) se ve como</w:t>
      </w:r>
      <w:r w:rsidR="007A3271">
        <w:rPr>
          <w:rFonts w:ascii="Times New Roman" w:eastAsiaTheme="minorEastAsia" w:hAnsi="Times New Roman" w:cs="Times New Roman"/>
          <w:sz w:val="32"/>
          <w:szCs w:val="32"/>
        </w:rPr>
        <w:t xml:space="preserve"> </w:t>
      </w:r>
      <w:r>
        <w:rPr>
          <w:rFonts w:ascii="Times New Roman" w:eastAsiaTheme="minorEastAsia" w:hAnsi="Times New Roman" w:cs="Times New Roman"/>
          <w:sz w:val="32"/>
          <w:szCs w:val="32"/>
        </w:rPr>
        <w:t>tiempo-independiente.</w:t>
      </w:r>
    </w:p>
    <w:p w:rsidR="007A3271" w:rsidRDefault="007A3271"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El análisis anterior persiste válido al considerar el caso de varios electrones, donde el Hamiltoniano toma la forma:</w:t>
      </w:r>
    </w:p>
    <w:p w:rsidR="007C6967" w:rsidRDefault="00AE4E4C"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5783580" cy="746760"/>
            <wp:effectExtent l="0" t="0" r="762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83580" cy="746760"/>
                    </a:xfrm>
                    <a:prstGeom prst="rect">
                      <a:avLst/>
                    </a:prstGeom>
                    <a:noFill/>
                    <a:ln>
                      <a:noFill/>
                    </a:ln>
                  </pic:spPr>
                </pic:pic>
              </a:graphicData>
            </a:graphic>
          </wp:inline>
        </w:drawing>
      </w:r>
      <w:r>
        <w:rPr>
          <w:rFonts w:ascii="Times New Roman" w:eastAsiaTheme="minorEastAsia" w:hAnsi="Times New Roman" w:cs="Times New Roman"/>
          <w:noProof/>
          <w:sz w:val="32"/>
          <w:szCs w:val="32"/>
          <w:lang w:eastAsia="es-CL"/>
        </w:rPr>
        <w:drawing>
          <wp:inline distT="0" distB="0" distL="0" distR="0">
            <wp:extent cx="3787140" cy="297180"/>
            <wp:effectExtent l="0" t="0" r="3810" b="762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7140" cy="297180"/>
                    </a:xfrm>
                    <a:prstGeom prst="rect">
                      <a:avLst/>
                    </a:prstGeom>
                    <a:noFill/>
                    <a:ln>
                      <a:noFill/>
                    </a:ln>
                  </pic:spPr>
                </pic:pic>
              </a:graphicData>
            </a:graphic>
          </wp:inline>
        </w:drawing>
      </w:r>
    </w:p>
    <w:p w:rsidR="007C6967" w:rsidRDefault="00AE4E4C"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 xml:space="preserve">Podemos repetir los mismos desarrollos anteriores, sólo que ahora debemos rotar todos los electrones por igual (como si se tratase de un rígido). Para ello debemos considerar el operador unitario </w:t>
      </w:r>
      <m:oMath>
        <m:acc>
          <m:accPr>
            <m:chr m:val="̌"/>
            <m:ctrlPr>
              <w:rPr>
                <w:rFonts w:ascii="Cambria Math" w:eastAsiaTheme="minorEastAsia" w:hAnsi="Cambria Math" w:cs="Times New Roman"/>
                <w:i/>
                <w:sz w:val="36"/>
                <w:szCs w:val="36"/>
              </w:rPr>
            </m:ctrlPr>
          </m:accPr>
          <m:e>
            <m:r>
              <w:rPr>
                <w:rFonts w:ascii="Cambria Math" w:eastAsiaTheme="minorEastAsia" w:hAnsi="Cambria Math" w:cs="Times New Roman"/>
                <w:sz w:val="36"/>
                <w:szCs w:val="36"/>
              </w:rPr>
              <m:t>U</m:t>
            </m:r>
          </m:e>
        </m:acc>
      </m:oMath>
      <w:r w:rsidR="007C6967">
        <w:rPr>
          <w:rFonts w:ascii="Times New Roman" w:eastAsiaTheme="minorEastAsia" w:hAnsi="Times New Roman" w:cs="Times New Roman"/>
          <w:sz w:val="32"/>
          <w:szCs w:val="32"/>
        </w:rPr>
        <w:t>(t) asociado al momento angular total</w:t>
      </w:r>
    </w:p>
    <w:p w:rsidR="007C6967" w:rsidRDefault="007C6967"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202680" cy="754380"/>
            <wp:effectExtent l="0" t="0" r="7620" b="762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02680" cy="754380"/>
                    </a:xfrm>
                    <a:prstGeom prst="rect">
                      <a:avLst/>
                    </a:prstGeom>
                    <a:noFill/>
                    <a:ln>
                      <a:noFill/>
                    </a:ln>
                  </pic:spPr>
                </pic:pic>
              </a:graphicData>
            </a:graphic>
          </wp:inline>
        </w:drawing>
      </w:r>
    </w:p>
    <w:p w:rsidR="00AE4E4C" w:rsidRDefault="007C6967"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lastRenderedPageBreak/>
        <w:t xml:space="preserve">Así pues, ahora la rotación </w:t>
      </w:r>
      <w:r w:rsidR="00AE4E4C">
        <w:rPr>
          <w:rFonts w:ascii="Times New Roman" w:eastAsiaTheme="minorEastAsia" w:hAnsi="Times New Roman" w:cs="Times New Roman"/>
          <w:sz w:val="32"/>
          <w:szCs w:val="32"/>
        </w:rPr>
        <w:t xml:space="preserve"> </w:t>
      </w:r>
      <m:oMath>
        <m:acc>
          <m:accPr>
            <m:chr m:val="̌"/>
            <m:ctrlPr>
              <w:rPr>
                <w:rFonts w:ascii="Cambria Math" w:eastAsiaTheme="minorEastAsia" w:hAnsi="Cambria Math" w:cs="Times New Roman"/>
                <w:i/>
                <w:sz w:val="36"/>
                <w:szCs w:val="36"/>
              </w:rPr>
            </m:ctrlPr>
          </m:accPr>
          <m:e>
            <m:r>
              <w:rPr>
                <w:rFonts w:ascii="Cambria Math" w:eastAsiaTheme="minorEastAsia" w:hAnsi="Cambria Math" w:cs="Times New Roman"/>
                <w:sz w:val="36"/>
                <w:szCs w:val="36"/>
              </w:rPr>
              <m:t>U</m:t>
            </m:r>
          </m:e>
        </m:acc>
      </m:oMath>
      <w:r>
        <w:rPr>
          <w:rFonts w:ascii="Times New Roman" w:eastAsiaTheme="minorEastAsia" w:hAnsi="Times New Roman" w:cs="Times New Roman"/>
          <w:sz w:val="32"/>
          <w:szCs w:val="32"/>
        </w:rPr>
        <w:t>(t) es</w:t>
      </w:r>
    </w:p>
    <w:p w:rsidR="007C6967" w:rsidRDefault="007C6967"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202680" cy="655320"/>
            <wp:effectExtent l="0" t="0" r="762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2680" cy="655320"/>
                    </a:xfrm>
                    <a:prstGeom prst="rect">
                      <a:avLst/>
                    </a:prstGeom>
                    <a:noFill/>
                    <a:ln>
                      <a:noFill/>
                    </a:ln>
                  </pic:spPr>
                </pic:pic>
              </a:graphicData>
            </a:graphic>
          </wp:inline>
        </w:drawing>
      </w:r>
    </w:p>
    <w:p w:rsidR="007C6967" w:rsidRDefault="00FE118B" w:rsidP="00BB32F0">
      <w:pPr>
        <w:rPr>
          <w:rFonts w:ascii="Times New Roman" w:eastAsiaTheme="minorEastAsia" w:hAnsi="Times New Roman" w:cs="Times New Roman"/>
          <w:sz w:val="32"/>
          <w:szCs w:val="32"/>
        </w:rPr>
      </w:pPr>
      <w:r>
        <w:rPr>
          <w:rFonts w:ascii="Times New Roman" w:eastAsiaTheme="minorEastAsia" w:hAnsi="Times New Roman" w:cs="Times New Roman"/>
          <w:sz w:val="32"/>
          <w:szCs w:val="32"/>
        </w:rPr>
        <w:t>Acorde a la discusión última, el</w:t>
      </w:r>
      <w:r w:rsidR="007C6967">
        <w:rPr>
          <w:rFonts w:ascii="Times New Roman" w:eastAsiaTheme="minorEastAsia" w:hAnsi="Times New Roman" w:cs="Times New Roman"/>
          <w:sz w:val="32"/>
          <w:szCs w:val="32"/>
        </w:rPr>
        <w:t xml:space="preserve"> Hamiltoniano efectivo</w:t>
      </w:r>
      <w:r>
        <w:rPr>
          <w:rFonts w:ascii="Times New Roman" w:eastAsiaTheme="minorEastAsia" w:hAnsi="Times New Roman" w:cs="Times New Roman"/>
          <w:sz w:val="32"/>
          <w:szCs w:val="32"/>
        </w:rPr>
        <w:t xml:space="preserve"> (</w:t>
      </w:r>
      <w:r w:rsidR="007C6967">
        <w:rPr>
          <w:rFonts w:ascii="Times New Roman" w:eastAsiaTheme="minorEastAsia" w:hAnsi="Times New Roman" w:cs="Times New Roman"/>
          <w:sz w:val="32"/>
          <w:szCs w:val="32"/>
        </w:rPr>
        <w:t>visto desde sistema giratorio</w:t>
      </w:r>
      <w:r>
        <w:rPr>
          <w:rFonts w:ascii="Times New Roman" w:eastAsiaTheme="minorEastAsia" w:hAnsi="Times New Roman" w:cs="Times New Roman"/>
          <w:sz w:val="32"/>
          <w:szCs w:val="32"/>
        </w:rPr>
        <w:t>)</w:t>
      </w:r>
      <w:r w:rsidR="007C6967">
        <w:rPr>
          <w:rFonts w:ascii="Times New Roman" w:eastAsiaTheme="minorEastAsia" w:hAnsi="Times New Roman" w:cs="Times New Roman"/>
          <w:sz w:val="32"/>
          <w:szCs w:val="32"/>
        </w:rPr>
        <w:t xml:space="preserve"> toma la forma</w:t>
      </w:r>
    </w:p>
    <w:p w:rsidR="00FE118B" w:rsidRDefault="00FE118B" w:rsidP="00BB32F0">
      <w:pPr>
        <w:rPr>
          <w:rFonts w:ascii="Times New Roman" w:eastAsiaTheme="minorEastAsia" w:hAnsi="Times New Roman" w:cs="Times New Roman"/>
          <w:sz w:val="32"/>
          <w:szCs w:val="32"/>
        </w:rPr>
      </w:pPr>
      <w:r>
        <w:rPr>
          <w:rFonts w:ascii="Times New Roman" w:eastAsiaTheme="minorEastAsia" w:hAnsi="Times New Roman" w:cs="Times New Roman"/>
          <w:noProof/>
          <w:sz w:val="32"/>
          <w:szCs w:val="32"/>
          <w:lang w:eastAsia="es-CL"/>
        </w:rPr>
        <w:drawing>
          <wp:inline distT="0" distB="0" distL="0" distR="0">
            <wp:extent cx="6088380" cy="723900"/>
            <wp:effectExtent l="0" t="0" r="762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88380" cy="723900"/>
                    </a:xfrm>
                    <a:prstGeom prst="rect">
                      <a:avLst/>
                    </a:prstGeom>
                    <a:noFill/>
                    <a:ln>
                      <a:noFill/>
                    </a:ln>
                  </pic:spPr>
                </pic:pic>
              </a:graphicData>
            </a:graphic>
          </wp:inline>
        </w:drawing>
      </w:r>
    </w:p>
    <w:p w:rsidR="007C6967" w:rsidRDefault="007C6967" w:rsidP="00BB32F0">
      <w:pPr>
        <w:rPr>
          <w:rFonts w:ascii="Times New Roman" w:eastAsiaTheme="minorEastAsia" w:hAnsi="Times New Roman" w:cs="Times New Roman"/>
          <w:sz w:val="32"/>
          <w:szCs w:val="32"/>
        </w:rPr>
      </w:pPr>
    </w:p>
    <w:sectPr w:rsidR="007C6967" w:rsidSect="006F40A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athematica1">
    <w:panose1 w:val="05000502060100000001"/>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0A9"/>
    <w:rsid w:val="002B1F84"/>
    <w:rsid w:val="002E78A2"/>
    <w:rsid w:val="00364E9A"/>
    <w:rsid w:val="0047051C"/>
    <w:rsid w:val="004E427E"/>
    <w:rsid w:val="006C3922"/>
    <w:rsid w:val="006F40A9"/>
    <w:rsid w:val="00772A94"/>
    <w:rsid w:val="007A3271"/>
    <w:rsid w:val="007C6967"/>
    <w:rsid w:val="00875618"/>
    <w:rsid w:val="00AE4E4C"/>
    <w:rsid w:val="00B22BA7"/>
    <w:rsid w:val="00B64A86"/>
    <w:rsid w:val="00BB32F0"/>
    <w:rsid w:val="00C86C8B"/>
    <w:rsid w:val="00FE118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9F4057-4D19-40DD-AFE5-61CBE30C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430</TotalTime>
  <Pages>4</Pages>
  <Words>497</Words>
  <Characters>2735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dc:description/>
  <cp:lastModifiedBy>J</cp:lastModifiedBy>
  <cp:revision>8</cp:revision>
  <cp:lastPrinted>2021-02-14T05:31:00Z</cp:lastPrinted>
  <dcterms:created xsi:type="dcterms:W3CDTF">2021-02-13T23:12:00Z</dcterms:created>
  <dcterms:modified xsi:type="dcterms:W3CDTF">2021-02-14T18:40:00Z</dcterms:modified>
</cp:coreProperties>
</file>