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83C7C" w14:textId="7212BB77" w:rsidR="00661E34" w:rsidRDefault="00661E34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6240"/>
      </w:tblGrid>
      <w:tr w:rsidR="00AF472C" w:rsidRPr="00824D47" w14:paraId="23AE6B15" w14:textId="77777777" w:rsidTr="00AF472C">
        <w:trPr>
          <w:trHeight w:val="354"/>
          <w:jc w:val="center"/>
        </w:trPr>
        <w:tc>
          <w:tcPr>
            <w:tcW w:w="45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AA5DE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académica</w:t>
            </w:r>
          </w:p>
        </w:tc>
        <w:tc>
          <w:tcPr>
            <w:tcW w:w="6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5A2E48" w14:textId="77777777" w:rsidR="00AF472C" w:rsidRPr="000C7CC5" w:rsidRDefault="00AF472C" w:rsidP="00634E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7CC5">
              <w:rPr>
                <w:rFonts w:ascii="Arial" w:hAnsi="Arial" w:cs="Arial"/>
                <w:b/>
              </w:rPr>
              <w:t>Tipo de actividad curricular</w:t>
            </w:r>
          </w:p>
        </w:tc>
      </w:tr>
      <w:tr w:rsidR="00AF472C" w:rsidRPr="00824D47" w14:paraId="5008A3E3" w14:textId="77777777" w:rsidTr="00BE6CF4">
        <w:trPr>
          <w:trHeight w:val="272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BFD2" w14:textId="77777777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 w:rsidRPr="000C7CC5">
              <w:rPr>
                <w:rFonts w:ascii="Arial" w:hAnsi="Arial"/>
                <w:bCs/>
              </w:rPr>
              <w:t xml:space="preserve">Facultad de Ciencias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21C828" w14:textId="2315F8F9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Libre</w:t>
            </w:r>
          </w:p>
        </w:tc>
      </w:tr>
      <w:tr w:rsidR="00AF472C" w:rsidRPr="00824D47" w14:paraId="683B75A4" w14:textId="77777777" w:rsidTr="00AF472C">
        <w:trPr>
          <w:trHeight w:val="141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410E1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 la Actividad Curricular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3888AA3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Requisitos</w:t>
            </w:r>
          </w:p>
        </w:tc>
      </w:tr>
      <w:tr w:rsidR="00AF472C" w:rsidRPr="00824D47" w14:paraId="3207DAF1" w14:textId="77777777" w:rsidTr="00AF472C">
        <w:trPr>
          <w:trHeight w:val="54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CFA08" w14:textId="4A2AB3EC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Pasantía</w:t>
            </w:r>
            <w:r w:rsidR="00A1075C">
              <w:rPr>
                <w:rFonts w:ascii="Arial" w:hAnsi="Arial"/>
                <w:bCs/>
              </w:rPr>
              <w:t xml:space="preserve"> de Verano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6549CDB" w14:textId="64D6D6BD" w:rsidR="00884CFB" w:rsidRDefault="00AF472C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Contar con la aprobación de</w:t>
            </w:r>
            <w:r w:rsidR="00884CFB">
              <w:rPr>
                <w:rFonts w:ascii="Arial" w:hAnsi="Arial"/>
              </w:rPr>
              <w:t>l Profesor</w:t>
            </w:r>
            <w:r w:rsidR="000802BD">
              <w:rPr>
                <w:rFonts w:ascii="Arial" w:hAnsi="Arial"/>
              </w:rPr>
              <w:t>/a</w:t>
            </w:r>
            <w:r w:rsidR="00884CFB">
              <w:rPr>
                <w:rFonts w:ascii="Arial" w:hAnsi="Arial"/>
              </w:rPr>
              <w:t xml:space="preserve"> guía</w:t>
            </w:r>
            <w:r w:rsidR="000802BD">
              <w:rPr>
                <w:rFonts w:ascii="Arial" w:hAnsi="Arial"/>
              </w:rPr>
              <w:t>*</w:t>
            </w:r>
          </w:p>
          <w:p w14:paraId="0EB0DC80" w14:textId="20F8FB23" w:rsidR="00A54EBF" w:rsidRPr="000C7CC5" w:rsidRDefault="00884CFB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802BD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debe ser Académico</w:t>
            </w:r>
            <w:r w:rsidR="000802BD">
              <w:rPr>
                <w:rFonts w:ascii="Arial" w:hAnsi="Arial"/>
              </w:rPr>
              <w:t>/a</w:t>
            </w:r>
            <w:r>
              <w:rPr>
                <w:rFonts w:ascii="Arial" w:hAnsi="Arial"/>
              </w:rPr>
              <w:t xml:space="preserve"> de la Facultad de Ciencias)</w:t>
            </w:r>
          </w:p>
        </w:tc>
      </w:tr>
    </w:tbl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4334"/>
        <w:gridCol w:w="3883"/>
      </w:tblGrid>
      <w:tr w:rsidR="000B3508" w14:paraId="52718EA3" w14:textId="77777777" w:rsidTr="002B7016">
        <w:trPr>
          <w:trHeight w:val="2334"/>
          <w:jc w:val="center"/>
        </w:trPr>
        <w:tc>
          <w:tcPr>
            <w:tcW w:w="10768" w:type="dxa"/>
            <w:gridSpan w:val="3"/>
          </w:tcPr>
          <w:p w14:paraId="600F6063" w14:textId="3AF243DB" w:rsidR="00BE6CF4" w:rsidRDefault="004B3CB1" w:rsidP="00BE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F641ED">
              <w:rPr>
                <w:rFonts w:ascii="Arial" w:eastAsia="Arial" w:hAnsi="Arial" w:cs="Arial"/>
                <w:b/>
                <w:color w:val="000000"/>
              </w:rPr>
              <w:t>C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ompetencias a las que </w:t>
            </w:r>
            <w:r w:rsidR="008A2067">
              <w:rPr>
                <w:rFonts w:ascii="Arial" w:eastAsia="Arial" w:hAnsi="Arial" w:cs="Arial"/>
                <w:b/>
                <w:color w:val="000000"/>
              </w:rPr>
              <w:t>contribuye en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 la carrera </w:t>
            </w:r>
            <w:r w:rsidR="008A2067">
              <w:rPr>
                <w:rFonts w:ascii="Arial" w:eastAsia="Arial" w:hAnsi="Arial" w:cs="Arial"/>
                <w:b/>
                <w:color w:val="000000"/>
              </w:rPr>
              <w:t>de Química Ambiental</w:t>
            </w:r>
            <w:r w:rsidR="0003784F"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14:paraId="7B220910" w14:textId="103B0C7D" w:rsidR="00E13AEC" w:rsidRDefault="00E13AEC" w:rsidP="00BE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</w:p>
          <w:p w14:paraId="263F105A" w14:textId="3B4AE9D3" w:rsidR="00EB2327" w:rsidRPr="00D73F6E" w:rsidRDefault="000B3508" w:rsidP="0088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D73F6E">
              <w:rPr>
                <w:rFonts w:ascii="Arial" w:eastAsia="Arial" w:hAnsi="Arial" w:cs="Arial"/>
                <w:b/>
                <w:bCs/>
              </w:rPr>
              <w:t xml:space="preserve">Competencias </w:t>
            </w:r>
            <w:r w:rsidR="0003784F" w:rsidRPr="00D73F6E">
              <w:rPr>
                <w:rFonts w:ascii="Arial" w:eastAsia="Arial" w:hAnsi="Arial" w:cs="Arial"/>
                <w:b/>
                <w:bCs/>
              </w:rPr>
              <w:t>sello</w:t>
            </w:r>
          </w:p>
          <w:p w14:paraId="5C63130D" w14:textId="0881B18C" w:rsidR="00EB2327" w:rsidRDefault="00D73F6E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CS</w:t>
            </w:r>
            <w:r w:rsidR="0003784F">
              <w:rPr>
                <w:rFonts w:ascii="Arial" w:hAnsi="Arial" w:cs="Arial"/>
                <w:bCs/>
                <w:lang w:val="es-ES"/>
              </w:rPr>
              <w:t xml:space="preserve">.1: </w:t>
            </w:r>
            <w:r w:rsidR="00EB2327" w:rsidRPr="005409BF">
              <w:rPr>
                <w:rFonts w:ascii="Arial" w:hAnsi="Arial" w:cs="Arial"/>
                <w:bCs/>
                <w:lang w:val="es-ES"/>
              </w:rPr>
              <w:t xml:space="preserve">Capacidad de </w:t>
            </w:r>
            <w:r w:rsidR="0003784F">
              <w:rPr>
                <w:rFonts w:ascii="Arial" w:hAnsi="Arial" w:cs="Arial"/>
                <w:bCs/>
                <w:lang w:val="es-ES"/>
              </w:rPr>
              <w:t>investigación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79CBB5B1" w14:textId="2F014C7D" w:rsidR="00EB2327" w:rsidRPr="005409BF" w:rsidRDefault="00D73F6E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CS</w:t>
            </w:r>
            <w:r w:rsidR="0003784F">
              <w:rPr>
                <w:rFonts w:ascii="Arial" w:hAnsi="Arial" w:cs="Arial"/>
                <w:bCs/>
                <w:lang w:val="es-ES"/>
              </w:rPr>
              <w:t>.6: Compromiso ético.</w:t>
            </w:r>
          </w:p>
          <w:p w14:paraId="6FA18F8E" w14:textId="1CA6246D" w:rsidR="00EB2327" w:rsidRDefault="00D73F6E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CS</w:t>
            </w:r>
            <w:r w:rsidR="0003784F">
              <w:rPr>
                <w:rFonts w:ascii="Arial" w:hAnsi="Arial" w:cs="Arial"/>
                <w:bCs/>
                <w:lang w:val="es-ES"/>
              </w:rPr>
              <w:t>.7: Compromiso con la preservación del medio ambiente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27803D31" w14:textId="6D7AE79C" w:rsidR="0003784F" w:rsidRDefault="00D73F6E" w:rsidP="00E01E9D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CS</w:t>
            </w:r>
            <w:r w:rsidR="0003784F" w:rsidRPr="00E13AEC">
              <w:rPr>
                <w:rFonts w:ascii="Arial" w:hAnsi="Arial" w:cs="Arial"/>
                <w:bCs/>
                <w:lang w:val="es-ES"/>
              </w:rPr>
              <w:t>.8: Valoración y respeto por la diversidad y multiculturalidad</w:t>
            </w:r>
          </w:p>
          <w:p w14:paraId="1F145099" w14:textId="77777777" w:rsidR="00E13AEC" w:rsidRPr="00E13AEC" w:rsidRDefault="00E13AEC" w:rsidP="00E13AEC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  <w:p w14:paraId="00A1B4B0" w14:textId="77777777" w:rsidR="00D73F6E" w:rsidRPr="00E13AEC" w:rsidRDefault="00D73F6E" w:rsidP="00D73F6E">
            <w:pPr>
              <w:snapToGrid w:val="0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E13AEC">
              <w:rPr>
                <w:rFonts w:ascii="Arial" w:hAnsi="Arial" w:cs="Arial"/>
                <w:b/>
                <w:lang w:val="es-ES"/>
              </w:rPr>
              <w:t>Ámbito Científico</w:t>
            </w:r>
          </w:p>
          <w:p w14:paraId="295BE877" w14:textId="10E6C860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AC1.1 Conoce los conceptos básicos de la química, la física, la matemática y la biología para comprender los problemas ambientales desde las ciencias.</w:t>
            </w:r>
          </w:p>
          <w:p w14:paraId="0793D1C7" w14:textId="77777777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AC2.1 Comprende los procedimientos teóricos y experimentales de las ciencias básicas para resolver problemas ambientales.</w:t>
            </w:r>
          </w:p>
          <w:p w14:paraId="4CE3717F" w14:textId="77777777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AC2.2 Aplica los conocimientos de las ciencias básicas para comprender problemáticas científicas propias del medio ambiente.</w:t>
            </w:r>
          </w:p>
          <w:p w14:paraId="4C85E370" w14:textId="77777777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AC2.3 Selecciona conocimientos de las ciencias básicas para comprender problemáticas de la química ambiental considerando procedimientos de las disciplinas.</w:t>
            </w:r>
          </w:p>
          <w:p w14:paraId="47731269" w14:textId="4F22E18F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AC3.1 Conoce las etapas del método científico para resolver problemas básicos y complejos propios de las ciencias ambientales.</w:t>
            </w:r>
          </w:p>
          <w:p w14:paraId="2BA3F742" w14:textId="1B680B91" w:rsidR="00D73F6E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AC3.3 Aplica el método científico para abordar y evaluar los problemas complejos propios de las ciencias ambientales</w:t>
            </w:r>
            <w:r w:rsidR="00E13AEC">
              <w:rPr>
                <w:rFonts w:ascii="Arial" w:hAnsi="Arial" w:cs="Arial"/>
                <w:bCs/>
                <w:lang w:val="es-ES"/>
              </w:rPr>
              <w:t>.</w:t>
            </w:r>
          </w:p>
          <w:p w14:paraId="01906AC2" w14:textId="77777777" w:rsidR="00E13AEC" w:rsidRPr="00E13AEC" w:rsidRDefault="00E13AEC" w:rsidP="00E13AEC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  <w:p w14:paraId="553DE7D4" w14:textId="1A5A0B1B" w:rsidR="00D73F6E" w:rsidRPr="00E13AEC" w:rsidRDefault="00D73F6E" w:rsidP="00D73F6E">
            <w:pPr>
              <w:snapToGrid w:val="0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E13AEC">
              <w:rPr>
                <w:rFonts w:ascii="Arial" w:hAnsi="Arial" w:cs="Arial"/>
                <w:b/>
                <w:lang w:val="es-ES"/>
              </w:rPr>
              <w:t>Ámbito Profesional</w:t>
            </w:r>
          </w:p>
          <w:p w14:paraId="69BD0DF8" w14:textId="77777777" w:rsidR="00D73F6E" w:rsidRPr="00E13AEC" w:rsidRDefault="00D73F6E" w:rsidP="00E13AEC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AP2.1 Explora literatura científica y técnica en bases de datos, para indagar en problemáticas y conocimiento básico propio de la disciplina.</w:t>
            </w:r>
          </w:p>
          <w:p w14:paraId="360F14E4" w14:textId="77777777" w:rsidR="00D73F6E" w:rsidRPr="00E13AEC" w:rsidRDefault="00D73F6E" w:rsidP="00E13AEC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AP2.3 Analiza la información científica y técnica para actualizar sus conocimientos de manera autónoma e integrada.</w:t>
            </w:r>
          </w:p>
          <w:p w14:paraId="6E32B52F" w14:textId="5DF79BCA" w:rsidR="00D73F6E" w:rsidRPr="00E13AEC" w:rsidRDefault="00D73F6E" w:rsidP="00E13AEC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AP3.2 Colabora en equipos interdisciplinarios para incorporar los aspectos químicos como dimensión de los problemas ambientales apoyando la toma de decisiones y la formulación de políticas públicas.</w:t>
            </w:r>
          </w:p>
          <w:p w14:paraId="59F6218A" w14:textId="46389B65" w:rsidR="00EB2327" w:rsidRPr="00EB2327" w:rsidRDefault="00EB2327" w:rsidP="00F641ED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BC723D" w14:paraId="4277051C" w14:textId="77777777" w:rsidTr="00AF472C">
        <w:trPr>
          <w:trHeight w:val="282"/>
          <w:jc w:val="center"/>
        </w:trPr>
        <w:tc>
          <w:tcPr>
            <w:tcW w:w="2551" w:type="dxa"/>
          </w:tcPr>
          <w:p w14:paraId="0E395039" w14:textId="3CF4A433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 w:rsidR="00BC723D">
              <w:rPr>
                <w:rFonts w:ascii="Arial" w:eastAsia="Arial" w:hAnsi="Arial" w:cs="Arial"/>
                <w:b/>
              </w:rPr>
              <w:t>. Tipo de créditos</w:t>
            </w:r>
          </w:p>
        </w:tc>
        <w:tc>
          <w:tcPr>
            <w:tcW w:w="8217" w:type="dxa"/>
            <w:gridSpan w:val="2"/>
          </w:tcPr>
          <w:p w14:paraId="47C7438B" w14:textId="77777777" w:rsidR="00BC723D" w:rsidRDefault="00BC723D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SCT</w:t>
            </w:r>
          </w:p>
        </w:tc>
      </w:tr>
      <w:tr w:rsidR="00BC723D" w14:paraId="428EFDBA" w14:textId="77777777" w:rsidTr="00AF472C">
        <w:trPr>
          <w:trHeight w:val="272"/>
          <w:jc w:val="center"/>
        </w:trPr>
        <w:tc>
          <w:tcPr>
            <w:tcW w:w="10768" w:type="dxa"/>
            <w:gridSpan w:val="3"/>
          </w:tcPr>
          <w:p w14:paraId="6B0BE64D" w14:textId="5471F6AA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t>C</w:t>
            </w:r>
            <w:r w:rsidR="00BC723D" w:rsidRPr="00A1075C">
              <w:rPr>
                <w:rFonts w:ascii="Arial" w:eastAsia="Arial" w:hAnsi="Arial" w:cs="Arial"/>
                <w:b/>
              </w:rPr>
              <w:t xml:space="preserve">. Número de créditos SCT – Chile: </w:t>
            </w:r>
            <w:r w:rsidR="00E4570D" w:rsidRPr="00A1075C">
              <w:rPr>
                <w:rFonts w:ascii="Arial" w:eastAsia="Arial" w:hAnsi="Arial" w:cs="Arial"/>
                <w:bCs/>
              </w:rPr>
              <w:t>7</w:t>
            </w:r>
            <w:r w:rsidR="00A12423" w:rsidRPr="00A1075C">
              <w:rPr>
                <w:rFonts w:ascii="Arial" w:eastAsia="Arial" w:hAnsi="Arial" w:cs="Arial"/>
                <w:iCs/>
              </w:rPr>
              <w:t xml:space="preserve"> SCT</w:t>
            </w:r>
          </w:p>
        </w:tc>
      </w:tr>
      <w:tr w:rsidR="000B3508" w14:paraId="38024905" w14:textId="77777777" w:rsidTr="00BE6CF4">
        <w:trPr>
          <w:trHeight w:val="613"/>
          <w:jc w:val="center"/>
        </w:trPr>
        <w:tc>
          <w:tcPr>
            <w:tcW w:w="2551" w:type="dxa"/>
          </w:tcPr>
          <w:p w14:paraId="6979E572" w14:textId="70045464" w:rsidR="000B3508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0B3508">
              <w:rPr>
                <w:rFonts w:ascii="Arial" w:eastAsia="Arial" w:hAnsi="Arial" w:cs="Arial"/>
                <w:b/>
              </w:rPr>
              <w:t>. Horas de trabajo</w:t>
            </w:r>
          </w:p>
          <w:p w14:paraId="04642547" w14:textId="77777777" w:rsid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14:paraId="10F6C6A0" w14:textId="097D029D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Presencial</w:t>
            </w:r>
            <w:r w:rsidR="00ED3810">
              <w:rPr>
                <w:rFonts w:ascii="Arial" w:eastAsia="Arial" w:hAnsi="Arial" w:cs="Arial"/>
              </w:rPr>
              <w:t>/ remota</w:t>
            </w:r>
            <w:r w:rsidRPr="000B3508">
              <w:rPr>
                <w:rFonts w:ascii="Arial" w:eastAsia="Arial" w:hAnsi="Arial" w:cs="Arial"/>
              </w:rPr>
              <w:t xml:space="preserve"> (directas)</w:t>
            </w:r>
          </w:p>
          <w:p w14:paraId="662E9395" w14:textId="600DC1D8" w:rsidR="000B3508" w:rsidRPr="00D2217E" w:rsidRDefault="00ED3810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</w:rPr>
              <w:t xml:space="preserve">176 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  <w:r>
              <w:rPr>
                <w:rFonts w:ascii="Arial" w:eastAsia="Arial" w:hAnsi="Arial" w:cs="Arial"/>
              </w:rPr>
              <w:t xml:space="preserve"> (44hrs semanales)</w:t>
            </w:r>
          </w:p>
        </w:tc>
        <w:tc>
          <w:tcPr>
            <w:tcW w:w="3883" w:type="dxa"/>
            <w:shd w:val="clear" w:color="auto" w:fill="auto"/>
          </w:tcPr>
          <w:p w14:paraId="23E0A275" w14:textId="77777777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No presencial (indirectas)</w:t>
            </w:r>
          </w:p>
          <w:p w14:paraId="55AF0FE9" w14:textId="337BD5BD" w:rsidR="000B3508" w:rsidRPr="000B3508" w:rsidRDefault="00ED3810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0B3508" w:rsidRPr="000B3508">
              <w:rPr>
                <w:rFonts w:ascii="Arial" w:eastAsia="Arial" w:hAnsi="Arial" w:cs="Arial"/>
              </w:rPr>
              <w:t xml:space="preserve"> horas/</w:t>
            </w:r>
            <w:r>
              <w:rPr>
                <w:rFonts w:ascii="Arial" w:eastAsia="Arial" w:hAnsi="Arial" w:cs="Arial"/>
              </w:rPr>
              <w:t xml:space="preserve"> (1 </w:t>
            </w:r>
            <w:proofErr w:type="spellStart"/>
            <w:r>
              <w:rPr>
                <w:rFonts w:ascii="Arial" w:eastAsia="Arial" w:hAnsi="Arial" w:cs="Arial"/>
              </w:rPr>
              <w:t>hr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0B3508" w:rsidRPr="000B3508">
              <w:rPr>
                <w:rFonts w:ascii="Arial" w:eastAsia="Arial" w:hAnsi="Arial" w:cs="Arial"/>
              </w:rPr>
              <w:t>semanal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A54EBF" w14:paraId="4A0E87C1" w14:textId="77777777" w:rsidTr="00B401B4">
        <w:trPr>
          <w:jc w:val="center"/>
        </w:trPr>
        <w:tc>
          <w:tcPr>
            <w:tcW w:w="2551" w:type="dxa"/>
          </w:tcPr>
          <w:p w14:paraId="59DD3182" w14:textId="5EE20176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Propósito general de</w:t>
            </w:r>
            <w:r w:rsidR="006B5AF1">
              <w:rPr>
                <w:rFonts w:ascii="Arial" w:eastAsia="Arial" w:hAnsi="Arial" w:cs="Arial"/>
                <w:b/>
              </w:rPr>
              <w:t xml:space="preserve"> </w:t>
            </w:r>
            <w:r w:rsidRPr="00A54EBF">
              <w:rPr>
                <w:rFonts w:ascii="Arial" w:eastAsia="Arial" w:hAnsi="Arial" w:cs="Arial"/>
                <w:b/>
              </w:rPr>
              <w:t>l</w:t>
            </w:r>
            <w:r w:rsidR="006B5AF1">
              <w:rPr>
                <w:rFonts w:ascii="Arial" w:eastAsia="Arial" w:hAnsi="Arial" w:cs="Arial"/>
                <w:b/>
              </w:rPr>
              <w:t>a actividad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2DD47162" w14:textId="5ADEEDE2" w:rsidR="003753DE" w:rsidRPr="003753DE" w:rsidRDefault="003753DE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3753DE">
              <w:rPr>
                <w:rFonts w:ascii="Arial" w:eastAsia="Arial" w:hAnsi="Arial" w:cs="Arial"/>
              </w:rPr>
              <w:t xml:space="preserve">Realizar experiencias científicas que permitan la integración de competencias en su especialidad, reflexionando respecto de su desempeño profesional. La duración es de </w:t>
            </w:r>
            <w:r w:rsidR="00842228">
              <w:rPr>
                <w:rFonts w:ascii="Arial" w:eastAsia="Arial" w:hAnsi="Arial" w:cs="Arial"/>
              </w:rPr>
              <w:t xml:space="preserve">al menos </w:t>
            </w:r>
            <w:r w:rsidRPr="003753DE">
              <w:rPr>
                <w:rFonts w:ascii="Arial" w:eastAsia="Arial" w:hAnsi="Arial" w:cs="Arial"/>
              </w:rPr>
              <w:t>180 horas al mes. La actividad se realiza bajo la supervisión de un/a profesor/a guía que debe ser académico/a de la Facultad de Ciencias, en caso contrario debe contar con un académico/a patrocinante de nuestra Facultad.</w:t>
            </w:r>
          </w:p>
        </w:tc>
      </w:tr>
      <w:tr w:rsidR="00A54EBF" w14:paraId="645AEE62" w14:textId="77777777" w:rsidTr="00761C98">
        <w:trPr>
          <w:jc w:val="center"/>
        </w:trPr>
        <w:tc>
          <w:tcPr>
            <w:tcW w:w="2551" w:type="dxa"/>
          </w:tcPr>
          <w:p w14:paraId="5F589066" w14:textId="173611D7" w:rsidR="00A54EBF" w:rsidRPr="00A1075C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lastRenderedPageBreak/>
              <w:t>Metodología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52B0D151" w14:textId="5E87F98E" w:rsidR="009817EF" w:rsidRPr="00A1075C" w:rsidRDefault="008A2067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Las a</w:t>
            </w:r>
            <w:r w:rsidR="002A4767" w:rsidRPr="00A1075C">
              <w:rPr>
                <w:rFonts w:ascii="Arial" w:eastAsia="Arial" w:hAnsi="Arial" w:cs="Arial"/>
              </w:rPr>
              <w:t xml:space="preserve">ctividades </w:t>
            </w:r>
            <w:r w:rsidRPr="00A1075C">
              <w:rPr>
                <w:rFonts w:ascii="Arial" w:eastAsia="Arial" w:hAnsi="Arial" w:cs="Arial"/>
              </w:rPr>
              <w:t xml:space="preserve">académicas </w:t>
            </w:r>
            <w:r w:rsidR="002A4767" w:rsidRPr="00A1075C">
              <w:rPr>
                <w:rFonts w:ascii="Arial" w:eastAsia="Arial" w:hAnsi="Arial" w:cs="Arial"/>
              </w:rPr>
              <w:t xml:space="preserve">que desarrollen o refuercen las competencias </w:t>
            </w:r>
            <w:r w:rsidRPr="00A1075C">
              <w:rPr>
                <w:rFonts w:ascii="Arial" w:eastAsia="Arial" w:hAnsi="Arial" w:cs="Arial"/>
              </w:rPr>
              <w:t>del punto A</w:t>
            </w:r>
            <w:r w:rsidR="002B7016" w:rsidRPr="00A1075C">
              <w:rPr>
                <w:rFonts w:ascii="Arial" w:eastAsia="Arial" w:hAnsi="Arial" w:cs="Arial"/>
              </w:rPr>
              <w:t>,</w:t>
            </w:r>
            <w:r w:rsidR="002A4767" w:rsidRPr="00A1075C">
              <w:rPr>
                <w:rFonts w:ascii="Arial" w:eastAsia="Arial" w:hAnsi="Arial" w:cs="Arial"/>
              </w:rPr>
              <w:t xml:space="preserve"> </w:t>
            </w:r>
            <w:r w:rsidRPr="00A1075C">
              <w:rPr>
                <w:rFonts w:ascii="Arial" w:eastAsia="Arial" w:hAnsi="Arial" w:cs="Arial"/>
              </w:rPr>
              <w:t>fomentando el trabajo en ambiente</w:t>
            </w:r>
            <w:r w:rsidR="002A4767" w:rsidRPr="00A1075C">
              <w:rPr>
                <w:rFonts w:ascii="Arial" w:eastAsia="Arial" w:hAnsi="Arial" w:cs="Arial"/>
              </w:rPr>
              <w:t xml:space="preserve"> laboral</w:t>
            </w:r>
            <w:r w:rsidR="002B7016" w:rsidRPr="00A1075C">
              <w:rPr>
                <w:rFonts w:ascii="Arial" w:eastAsia="Arial" w:hAnsi="Arial" w:cs="Arial"/>
              </w:rPr>
              <w:t xml:space="preserve"> con compromiso ético.</w:t>
            </w:r>
          </w:p>
        </w:tc>
      </w:tr>
      <w:tr w:rsidR="00A54EBF" w14:paraId="6D52D970" w14:textId="77777777" w:rsidTr="003922AF">
        <w:trPr>
          <w:jc w:val="center"/>
        </w:trPr>
        <w:tc>
          <w:tcPr>
            <w:tcW w:w="2551" w:type="dxa"/>
          </w:tcPr>
          <w:p w14:paraId="0090EDC8" w14:textId="54BD029A" w:rsidR="00A54EBF" w:rsidRPr="00A1075C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t>Evaluación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13563599" w14:textId="08563428" w:rsidR="009817EF" w:rsidRPr="00A1075C" w:rsidRDefault="008A2067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El/La</w:t>
            </w:r>
            <w:r w:rsidR="002A4767" w:rsidRPr="00A1075C">
              <w:rPr>
                <w:rFonts w:ascii="Arial" w:eastAsia="Arial" w:hAnsi="Arial" w:cs="Arial"/>
              </w:rPr>
              <w:t xml:space="preserve"> </w:t>
            </w:r>
            <w:r w:rsidR="00D04BC8" w:rsidRPr="00A1075C">
              <w:rPr>
                <w:rFonts w:ascii="Arial" w:eastAsia="Arial" w:hAnsi="Arial" w:cs="Arial"/>
              </w:rPr>
              <w:t>p</w:t>
            </w:r>
            <w:r w:rsidR="00884CFB" w:rsidRPr="00A1075C">
              <w:rPr>
                <w:rFonts w:ascii="Arial" w:eastAsia="Arial" w:hAnsi="Arial" w:cs="Arial"/>
              </w:rPr>
              <w:t>rof</w:t>
            </w:r>
            <w:r w:rsidRPr="00A1075C">
              <w:rPr>
                <w:rFonts w:ascii="Arial" w:eastAsia="Arial" w:hAnsi="Arial" w:cs="Arial"/>
              </w:rPr>
              <w:t>esor/a</w:t>
            </w:r>
            <w:r w:rsidR="00884CFB" w:rsidRPr="00A1075C">
              <w:rPr>
                <w:rFonts w:ascii="Arial" w:eastAsia="Arial" w:hAnsi="Arial" w:cs="Arial"/>
              </w:rPr>
              <w:t xml:space="preserve"> guía</w:t>
            </w:r>
            <w:r w:rsidR="003753DE" w:rsidRPr="00A1075C">
              <w:rPr>
                <w:rFonts w:ascii="Arial" w:eastAsia="Arial" w:hAnsi="Arial" w:cs="Arial"/>
              </w:rPr>
              <w:t xml:space="preserve"> completará la evaluación usando una pauta de cumplimiento de l</w:t>
            </w:r>
            <w:r w:rsidR="00A53A71" w:rsidRPr="00A1075C">
              <w:rPr>
                <w:rFonts w:ascii="Arial" w:eastAsia="Arial" w:hAnsi="Arial" w:cs="Arial"/>
              </w:rPr>
              <w:t>o</w:t>
            </w:r>
            <w:r w:rsidR="003753DE" w:rsidRPr="00A1075C">
              <w:rPr>
                <w:rFonts w:ascii="Arial" w:eastAsia="Arial" w:hAnsi="Arial" w:cs="Arial"/>
              </w:rPr>
              <w:t xml:space="preserve">s </w:t>
            </w:r>
            <w:r w:rsidR="00A53A71" w:rsidRPr="00A1075C">
              <w:rPr>
                <w:rFonts w:ascii="Arial" w:eastAsia="Arial" w:hAnsi="Arial" w:cs="Arial"/>
              </w:rPr>
              <w:t>objetivos propuestos</w:t>
            </w:r>
            <w:r w:rsidRPr="00A1075C">
              <w:rPr>
                <w:rFonts w:ascii="Arial" w:eastAsia="Arial" w:hAnsi="Arial" w:cs="Arial"/>
              </w:rPr>
              <w:t>.</w:t>
            </w:r>
          </w:p>
        </w:tc>
      </w:tr>
      <w:tr w:rsidR="00A54EBF" w14:paraId="411EBF53" w14:textId="77777777" w:rsidTr="00F01E85">
        <w:trPr>
          <w:jc w:val="center"/>
        </w:trPr>
        <w:tc>
          <w:tcPr>
            <w:tcW w:w="2551" w:type="dxa"/>
          </w:tcPr>
          <w:p w14:paraId="6ABFE9D3" w14:textId="49A17673" w:rsidR="00A54EBF" w:rsidRPr="00A1075C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t>Requisitos de aprobación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70E5F617" w14:textId="04E8376F" w:rsidR="009817EF" w:rsidRPr="00A1075C" w:rsidRDefault="00E13AEC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trike/>
              </w:rPr>
            </w:pPr>
            <w:r w:rsidRPr="00A1075C">
              <w:rPr>
                <w:rFonts w:ascii="Arial" w:eastAsia="Arial" w:hAnsi="Arial" w:cs="Arial"/>
              </w:rPr>
              <w:t>Asistencia del 75 % y cumplimiento de actividades propuestas por el o la profesora guía.</w:t>
            </w:r>
          </w:p>
        </w:tc>
      </w:tr>
    </w:tbl>
    <w:p w14:paraId="06072C24" w14:textId="77777777" w:rsidR="009817EF" w:rsidRDefault="009817EF"/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0B3508" w14:paraId="6B586075" w14:textId="77777777" w:rsidTr="00AF472C">
        <w:trPr>
          <w:trHeight w:val="272"/>
          <w:jc w:val="center"/>
        </w:trPr>
        <w:tc>
          <w:tcPr>
            <w:tcW w:w="10768" w:type="dxa"/>
          </w:tcPr>
          <w:p w14:paraId="0232A108" w14:textId="316B6A5A" w:rsidR="00744F1A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Formulario de inscripción de </w:t>
            </w:r>
            <w:r w:rsidR="0003784F">
              <w:rPr>
                <w:rFonts w:ascii="Arial" w:eastAsia="Arial" w:hAnsi="Arial" w:cs="Arial"/>
                <w:b/>
              </w:rPr>
              <w:t>Pasantía</w:t>
            </w:r>
          </w:p>
        </w:tc>
      </w:tr>
      <w:tr w:rsidR="00661E34" w14:paraId="7C9A54FE" w14:textId="77777777" w:rsidTr="00AF472C">
        <w:trPr>
          <w:jc w:val="center"/>
        </w:trPr>
        <w:tc>
          <w:tcPr>
            <w:tcW w:w="10768" w:type="dxa"/>
            <w:shd w:val="clear" w:color="auto" w:fill="D9D9D9"/>
          </w:tcPr>
          <w:p w14:paraId="004545FB" w14:textId="50170112" w:rsidR="00661E34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Identificación del estudiante y académico</w:t>
            </w:r>
            <w:r w:rsidR="000802BD">
              <w:rPr>
                <w:rFonts w:ascii="Arial" w:eastAsia="Arial" w:hAnsi="Arial" w:cs="Arial"/>
                <w:b/>
              </w:rPr>
              <w:t>/a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cargo</w:t>
            </w:r>
          </w:p>
        </w:tc>
      </w:tr>
      <w:tr w:rsidR="005A6A08" w14:paraId="4204FED4" w14:textId="77777777" w:rsidTr="00AF472C">
        <w:trPr>
          <w:trHeight w:val="1531"/>
          <w:jc w:val="center"/>
        </w:trPr>
        <w:tc>
          <w:tcPr>
            <w:tcW w:w="10768" w:type="dxa"/>
          </w:tcPr>
          <w:p w14:paraId="6322C299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Alumno/a</w:t>
            </w:r>
          </w:p>
          <w:p w14:paraId="4790543A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 xml:space="preserve">Nombre </w:t>
            </w:r>
            <w:r>
              <w:rPr>
                <w:rFonts w:ascii="Arial" w:eastAsia="Arial" w:hAnsi="Arial" w:cs="Arial"/>
                <w:bCs/>
                <w:iCs/>
              </w:rPr>
              <w:t>y a</w:t>
            </w:r>
            <w:r w:rsidRPr="00990409">
              <w:rPr>
                <w:rFonts w:ascii="Arial" w:eastAsia="Arial" w:hAnsi="Arial" w:cs="Arial"/>
                <w:bCs/>
                <w:iCs/>
              </w:rPr>
              <w:t>pellidos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06FC1D73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>RUT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1102793B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</w:p>
          <w:p w14:paraId="26F1859B" w14:textId="578C3E13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D3D6A">
              <w:rPr>
                <w:rFonts w:ascii="Arial" w:eastAsia="Arial" w:hAnsi="Arial" w:cs="Arial"/>
                <w:b/>
                <w:iCs/>
              </w:rPr>
              <w:t>/a</w:t>
            </w:r>
            <w:r>
              <w:rPr>
                <w:rFonts w:ascii="Arial" w:eastAsia="Arial" w:hAnsi="Arial" w:cs="Arial"/>
                <w:b/>
                <w:iCs/>
              </w:rPr>
              <w:t xml:space="preserve"> guía</w:t>
            </w:r>
            <w:r w:rsidR="00884CFB">
              <w:rPr>
                <w:rFonts w:ascii="Arial" w:eastAsia="Arial" w:hAnsi="Arial" w:cs="Arial"/>
                <w:b/>
                <w:iCs/>
              </w:rPr>
              <w:t xml:space="preserve">- </w:t>
            </w:r>
            <w:r w:rsidR="000802BD"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802BD">
              <w:rPr>
                <w:rFonts w:ascii="Arial" w:eastAsia="Arial" w:hAnsi="Arial" w:cs="Arial"/>
                <w:b/>
                <w:iCs/>
              </w:rPr>
              <w:t xml:space="preserve">/a </w:t>
            </w:r>
            <w:r w:rsidR="00884CFB">
              <w:rPr>
                <w:rFonts w:ascii="Arial" w:eastAsia="Arial" w:hAnsi="Arial" w:cs="Arial"/>
                <w:b/>
                <w:iCs/>
              </w:rPr>
              <w:t>patrocinante</w:t>
            </w:r>
            <w:r w:rsidRPr="00990409">
              <w:rPr>
                <w:rFonts w:ascii="Arial" w:eastAsia="Arial" w:hAnsi="Arial" w:cs="Arial"/>
                <w:iCs/>
              </w:rPr>
              <w:t xml:space="preserve"> </w:t>
            </w:r>
          </w:p>
          <w:p w14:paraId="1A9F557D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 xml:space="preserve">Nombre </w:t>
            </w:r>
            <w:r>
              <w:rPr>
                <w:rFonts w:ascii="Arial" w:eastAsia="Arial" w:hAnsi="Arial" w:cs="Arial"/>
                <w:iCs/>
              </w:rPr>
              <w:t>y a</w:t>
            </w:r>
            <w:r w:rsidRPr="00990409">
              <w:rPr>
                <w:rFonts w:ascii="Arial" w:eastAsia="Arial" w:hAnsi="Arial" w:cs="Arial"/>
                <w:iCs/>
              </w:rPr>
              <w:t>pellidos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6D9F6F81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Cargo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18859290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Email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734E3300" w14:textId="07156FFE" w:rsidR="00884CFB" w:rsidRPr="00990409" w:rsidRDefault="00AF472C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Teléfono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1454C5" w14:textId="77777777" w:rsidR="005A6A08" w:rsidRPr="003E271D" w:rsidRDefault="005A6A08" w:rsidP="00A07A9D">
            <w:pPr>
              <w:spacing w:after="0" w:line="240" w:lineRule="auto"/>
              <w:ind w:left="483"/>
              <w:rPr>
                <w:rFonts w:ascii="Arial" w:eastAsia="Arial" w:hAnsi="Arial" w:cs="Arial"/>
                <w:lang w:val="en-US"/>
              </w:rPr>
            </w:pPr>
            <w:r w:rsidRPr="003E271D">
              <w:rPr>
                <w:rFonts w:ascii="Arial" w:eastAsia="Arial" w:hAnsi="Arial" w:cs="Arial"/>
                <w:lang w:val="en-US"/>
              </w:rPr>
              <w:fldChar w:fldCharType="begin"/>
            </w:r>
            <w:r>
              <w:rPr>
                <w:rFonts w:ascii="Arial" w:eastAsia="Arial" w:hAnsi="Arial" w:cs="Arial"/>
                <w:lang w:val="en-US"/>
              </w:rPr>
              <w:instrText xml:space="preserve"> INCLUDEPICTURE "C:\\var\\folders\\vk\\6bny8xt88v5fh4006s7bb1vr0000gn\\T\\com.microsoft.Word\\WebArchiveCopyPasteTempFiles\\cleardot.gif" \* MERGEFORMAT </w:instrText>
            </w:r>
            <w:r w:rsidRPr="003E271D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3E271D">
              <w:rPr>
                <w:rFonts w:ascii="Arial" w:eastAsia="Arial" w:hAnsi="Arial" w:cs="Arial"/>
                <w:noProof/>
              </w:rPr>
              <w:drawing>
                <wp:inline distT="0" distB="0" distL="0" distR="0" wp14:anchorId="54B0EF1E" wp14:editId="22D24584">
                  <wp:extent cx="18415" cy="1841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1D">
              <w:rPr>
                <w:rFonts w:ascii="Arial" w:eastAsia="Arial" w:hAnsi="Arial" w:cs="Arial"/>
              </w:rPr>
              <w:fldChar w:fldCharType="end"/>
            </w:r>
          </w:p>
        </w:tc>
      </w:tr>
      <w:tr w:rsidR="00AF472C" w14:paraId="5DAAD27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76DE303" w14:textId="50C76887" w:rsidR="00AF472C" w:rsidRDefault="00AF472C" w:rsidP="00AF472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 w:rsidRPr="000B3508">
              <w:rPr>
                <w:rFonts w:ascii="Arial" w:eastAsia="Arial" w:hAnsi="Arial" w:cs="Arial"/>
                <w:b/>
              </w:rPr>
              <w:t xml:space="preserve">Nombre de </w:t>
            </w:r>
            <w:r w:rsidR="00BE6CF4">
              <w:rPr>
                <w:rFonts w:ascii="Arial" w:eastAsia="Arial" w:hAnsi="Arial" w:cs="Arial"/>
                <w:b/>
              </w:rPr>
              <w:t>la actividad</w:t>
            </w:r>
            <w:r>
              <w:rPr>
                <w:rFonts w:ascii="Arial" w:eastAsia="Arial" w:hAnsi="Arial" w:cs="Arial"/>
                <w:b/>
              </w:rPr>
              <w:t>, s</w:t>
            </w:r>
            <w:r w:rsidRPr="00BC723D">
              <w:rPr>
                <w:rFonts w:ascii="Arial" w:eastAsia="Arial" w:hAnsi="Arial" w:cs="Arial"/>
                <w:b/>
                <w:bCs/>
                <w:iCs/>
              </w:rPr>
              <w:t>emestre y año de ejecución</w:t>
            </w:r>
          </w:p>
        </w:tc>
      </w:tr>
      <w:tr w:rsidR="005A6A08" w14:paraId="0007A980" w14:textId="77777777" w:rsidTr="00AF472C">
        <w:trPr>
          <w:jc w:val="center"/>
        </w:trPr>
        <w:tc>
          <w:tcPr>
            <w:tcW w:w="10768" w:type="dxa"/>
          </w:tcPr>
          <w:p w14:paraId="7BED6224" w14:textId="2CEE383C" w:rsidR="005A6A08" w:rsidRPr="00AF472C" w:rsidRDefault="005A6A08" w:rsidP="00A07A9D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Título</w:t>
            </w:r>
          </w:p>
          <w:p w14:paraId="285874BF" w14:textId="77777777" w:rsidR="002D33D6" w:rsidRDefault="005A6A08" w:rsidP="000428D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BC723D">
              <w:rPr>
                <w:rFonts w:ascii="Arial" w:eastAsia="Arial" w:hAnsi="Arial" w:cs="Arial"/>
                <w:bCs/>
                <w:i/>
                <w:iCs/>
                <w:color w:val="00B0F0"/>
              </w:rPr>
              <w:t>X semestre,</w:t>
            </w:r>
            <w:r w:rsidRPr="00BC723D">
              <w:rPr>
                <w:rFonts w:ascii="Arial" w:eastAsia="Arial" w:hAnsi="Arial" w:cs="Arial"/>
                <w:b/>
                <w:i/>
                <w:iCs/>
                <w:color w:val="00B0F0"/>
              </w:rPr>
              <w:t xml:space="preserve"> 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202X</w:t>
            </w:r>
          </w:p>
          <w:p w14:paraId="593276E2" w14:textId="4B85E9F2" w:rsidR="000428D5" w:rsidRPr="000428D5" w:rsidRDefault="000428D5" w:rsidP="000428D5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F472C" w14:paraId="2682899D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3D39186" w14:textId="0D01EE92" w:rsid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3. Unidad Académica e institución donde se desarrollará </w:t>
            </w:r>
          </w:p>
        </w:tc>
      </w:tr>
      <w:tr w:rsidR="00646468" w14:paraId="7FC8F89E" w14:textId="77777777" w:rsidTr="00AF472C">
        <w:trPr>
          <w:trHeight w:val="871"/>
          <w:jc w:val="center"/>
        </w:trPr>
        <w:tc>
          <w:tcPr>
            <w:tcW w:w="10768" w:type="dxa"/>
          </w:tcPr>
          <w:p w14:paraId="299EB5AE" w14:textId="44CED815" w:rsidR="002D33D6" w:rsidRDefault="00646468" w:rsidP="002D33D6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Departamento de</w:t>
            </w:r>
            <w:r w:rsidR="000B3508">
              <w:rPr>
                <w:rFonts w:ascii="Arial" w:eastAsia="Arial" w:hAnsi="Arial" w:cs="Arial"/>
                <w:i/>
                <w:color w:val="00B0F0"/>
              </w:rPr>
              <w:t xml:space="preserve"> XXXXXXX, Universidad XXXXXXXXXX</w:t>
            </w:r>
          </w:p>
          <w:p w14:paraId="7C2A59EE" w14:textId="5C7617B9" w:rsidR="002D33D6" w:rsidRPr="000802BD" w:rsidRDefault="005A6A08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Unidad de XXXXX, Nombre de la empresa</w:t>
            </w:r>
          </w:p>
        </w:tc>
      </w:tr>
      <w:tr w:rsidR="00AF472C" w14:paraId="5EA4D005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347DF174" w14:textId="61867A02" w:rsid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4. Nombre de la </w:t>
            </w:r>
            <w:r w:rsidR="00BE6CF4">
              <w:rPr>
                <w:rFonts w:ascii="Arial" w:eastAsia="Arial" w:hAnsi="Arial" w:cs="Arial"/>
                <w:b/>
              </w:rPr>
              <w:t xml:space="preserve">Actividad </w:t>
            </w:r>
            <w:r>
              <w:rPr>
                <w:rFonts w:ascii="Arial" w:eastAsia="Arial" w:hAnsi="Arial" w:cs="Arial"/>
                <w:b/>
              </w:rPr>
              <w:t>en inglés</w:t>
            </w:r>
          </w:p>
        </w:tc>
      </w:tr>
      <w:tr w:rsidR="00661E34" w:rsidRPr="004357EB" w14:paraId="1FB210D5" w14:textId="77777777" w:rsidTr="00AF472C">
        <w:trPr>
          <w:jc w:val="center"/>
        </w:trPr>
        <w:tc>
          <w:tcPr>
            <w:tcW w:w="10768" w:type="dxa"/>
          </w:tcPr>
          <w:p w14:paraId="0C0CE744" w14:textId="50A795F7" w:rsidR="00661E34" w:rsidRPr="000B3508" w:rsidRDefault="004357EB" w:rsidP="00BC723D">
            <w:pPr>
              <w:spacing w:after="0"/>
              <w:jc w:val="both"/>
              <w:rPr>
                <w:rFonts w:ascii="Arial" w:eastAsia="Arial" w:hAnsi="Arial" w:cs="Arial"/>
                <w:i/>
                <w:color w:val="00B0F0"/>
                <w:lang w:val="en-US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T</w:t>
            </w:r>
            <w:r w:rsidR="00854A42"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itle</w:t>
            </w:r>
          </w:p>
          <w:p w14:paraId="311C2487" w14:textId="47D101E4" w:rsidR="00AF472C" w:rsidRPr="001B7061" w:rsidRDefault="00AF472C" w:rsidP="00BE6CF4">
            <w:pPr>
              <w:spacing w:after="0"/>
              <w:rPr>
                <w:rFonts w:ascii="Arial" w:eastAsia="Arial" w:hAnsi="Arial" w:cs="Arial"/>
                <w:i/>
                <w:lang w:val="en-US"/>
              </w:rPr>
            </w:pPr>
          </w:p>
        </w:tc>
      </w:tr>
      <w:tr w:rsidR="00AF472C" w14:paraId="3A7223B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4701212" w14:textId="526AFD0E" w:rsidR="00AF472C" w:rsidRP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r w:rsidR="00D86FC1">
              <w:rPr>
                <w:rFonts w:ascii="Arial" w:eastAsia="Arial" w:hAnsi="Arial" w:cs="Arial"/>
                <w:b/>
              </w:rPr>
              <w:t>Pre</w:t>
            </w:r>
            <w:r w:rsidR="00F5461E">
              <w:rPr>
                <w:rFonts w:ascii="Arial" w:eastAsia="Arial" w:hAnsi="Arial" w:cs="Arial"/>
                <w:b/>
              </w:rPr>
              <w:t>-</w:t>
            </w:r>
            <w:r w:rsidR="00D86FC1">
              <w:rPr>
                <w:rFonts w:ascii="Arial" w:eastAsia="Arial" w:hAnsi="Arial" w:cs="Arial"/>
                <w:b/>
              </w:rPr>
              <w:t>requisitos</w:t>
            </w:r>
            <w:r w:rsidR="00BE6CF4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</w:rPr>
              <w:t>según el profesor</w:t>
            </w:r>
            <w:r w:rsidR="00E13AEC">
              <w:rPr>
                <w:rFonts w:ascii="Arial" w:eastAsia="Arial" w:hAnsi="Arial" w:cs="Arial"/>
                <w:b/>
              </w:rPr>
              <w:t xml:space="preserve"> </w:t>
            </w:r>
            <w:r w:rsidR="00D04BC8" w:rsidRPr="00E13AEC">
              <w:rPr>
                <w:rFonts w:ascii="Arial" w:eastAsia="Arial" w:hAnsi="Arial" w:cs="Arial"/>
                <w:b/>
              </w:rPr>
              <w:t>o profesora guía</w:t>
            </w:r>
          </w:p>
        </w:tc>
      </w:tr>
      <w:tr w:rsidR="00ED1972" w14:paraId="1A97770E" w14:textId="77777777" w:rsidTr="00AF472C">
        <w:trPr>
          <w:trHeight w:val="113"/>
          <w:jc w:val="center"/>
        </w:trPr>
        <w:tc>
          <w:tcPr>
            <w:tcW w:w="10768" w:type="dxa"/>
          </w:tcPr>
          <w:p w14:paraId="260E0A11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89B2030" w14:textId="77777777" w:rsidR="00783F36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1</w:t>
            </w:r>
          </w:p>
          <w:p w14:paraId="4198B653" w14:textId="1A0FF67E" w:rsidR="00ED1972" w:rsidRPr="007058D7" w:rsidRDefault="00ED1972" w:rsidP="007058D7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2</w:t>
            </w:r>
          </w:p>
        </w:tc>
      </w:tr>
      <w:tr w:rsidR="00AF472C" w14:paraId="7049B9E9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59962657" w14:textId="7D8EF653" w:rsidR="00AF472C" w:rsidRPr="00AF472C" w:rsidRDefault="00AF472C" w:rsidP="00634EE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6. Propósito general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ED1972" w14:paraId="4DDE3348" w14:textId="77777777" w:rsidTr="00AF472C">
        <w:trPr>
          <w:trHeight w:val="416"/>
          <w:jc w:val="center"/>
        </w:trPr>
        <w:tc>
          <w:tcPr>
            <w:tcW w:w="10768" w:type="dxa"/>
          </w:tcPr>
          <w:p w14:paraId="50A6B22B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6A40846" w14:textId="6EB992A0" w:rsidR="00ED1972" w:rsidRPr="00BE6CF4" w:rsidRDefault="0022084E" w:rsidP="00BE6CF4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mediante un párrafo </w:t>
            </w: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qué </w:t>
            </w:r>
            <w:r w:rsidR="00261B5A">
              <w:rPr>
                <w:rFonts w:ascii="Arial" w:eastAsia="Arial" w:hAnsi="Arial" w:cs="Arial"/>
                <w:i/>
                <w:iCs/>
                <w:color w:val="00B0F0"/>
              </w:rPr>
              <w:t xml:space="preserve">persigue esta 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>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para la formación del estudiante (ejemplo: capacitación, perfeccionamiento, profundización o actualización temática, adquisición de habilidades</w:t>
            </w:r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, mejorar comprensión en torno a un fenómeno o proceso… relacionadas con la investigación en la disciplina XXXX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) </w:t>
            </w:r>
          </w:p>
        </w:tc>
      </w:tr>
      <w:tr w:rsidR="00AF472C" w14:paraId="214FC85E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83701DF" w14:textId="4BCFA8EC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Resumen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D56E05" w14:paraId="21576B07" w14:textId="77777777" w:rsidTr="00AF472C">
        <w:trPr>
          <w:trHeight w:val="1408"/>
          <w:jc w:val="center"/>
        </w:trPr>
        <w:tc>
          <w:tcPr>
            <w:tcW w:w="10768" w:type="dxa"/>
            <w:vAlign w:val="center"/>
          </w:tcPr>
          <w:p w14:paraId="6A8EFCE9" w14:textId="77777777" w:rsidR="002C5185" w:rsidRDefault="002C518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324AEEC" w14:textId="13184A69" w:rsidR="00D56E05" w:rsidRPr="000802BD" w:rsidRDefault="00D56E05" w:rsidP="000802BD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la motivación para realizar esta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 xml:space="preserve"> 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identificando el contexto disciplinar y temático, objetivos, la finalidad y procedimientos que se utilizarán para lograr los objetivos (200 palabras máximo).</w:t>
            </w:r>
          </w:p>
        </w:tc>
      </w:tr>
      <w:tr w:rsidR="00AF472C" w14:paraId="2F82FC8B" w14:textId="77777777" w:rsidTr="00AF472C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6062206E" w14:textId="3D3BABD4" w:rsidR="00AF472C" w:rsidRPr="00AF472C" w:rsidRDefault="002D33D6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AF472C" w:rsidRPr="00AF472C">
              <w:rPr>
                <w:rFonts w:ascii="Arial" w:eastAsia="Arial" w:hAnsi="Arial" w:cs="Arial"/>
                <w:b/>
              </w:rPr>
              <w:t xml:space="preserve">. Evaluación. </w:t>
            </w:r>
          </w:p>
        </w:tc>
      </w:tr>
      <w:tr w:rsidR="00ED1972" w14:paraId="644451BE" w14:textId="77777777" w:rsidTr="0003090C">
        <w:trPr>
          <w:trHeight w:val="430"/>
          <w:jc w:val="center"/>
        </w:trPr>
        <w:tc>
          <w:tcPr>
            <w:tcW w:w="10768" w:type="dxa"/>
            <w:vAlign w:val="center"/>
          </w:tcPr>
          <w:p w14:paraId="23E1C88C" w14:textId="507DC9D7" w:rsidR="00A1075C" w:rsidRDefault="00A1075C" w:rsidP="001A41C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75C">
              <w:rPr>
                <w:rFonts w:ascii="Arial" w:hAnsi="Arial" w:cs="Arial"/>
                <w:lang w:val="es-ES_tradnl"/>
              </w:rPr>
              <w:lastRenderedPageBreak/>
              <w:t xml:space="preserve">La pasantía es evaluada por el </w:t>
            </w:r>
            <w:r>
              <w:rPr>
                <w:rFonts w:ascii="Arial" w:hAnsi="Arial" w:cs="Arial"/>
                <w:lang w:val="es-ES_tradnl"/>
              </w:rPr>
              <w:t>Profesor/a guía</w:t>
            </w:r>
            <w:r w:rsidRPr="00A1075C">
              <w:rPr>
                <w:rFonts w:ascii="Arial" w:hAnsi="Arial" w:cs="Arial"/>
                <w:lang w:val="es-ES_tradnl"/>
              </w:rPr>
              <w:t xml:space="preserve">. En caso de que la pasantía sea desarrollada fuera de la Facultad de Ciencias, el </w:t>
            </w:r>
            <w:r>
              <w:rPr>
                <w:rFonts w:ascii="Arial" w:hAnsi="Arial" w:cs="Arial"/>
                <w:lang w:val="es-ES_tradnl"/>
              </w:rPr>
              <w:t>P</w:t>
            </w:r>
            <w:r w:rsidRPr="00A1075C">
              <w:rPr>
                <w:rFonts w:ascii="Arial" w:hAnsi="Arial" w:cs="Arial"/>
                <w:lang w:val="es-ES_tradnl"/>
              </w:rPr>
              <w:t>rofesor</w:t>
            </w:r>
            <w:r>
              <w:rPr>
                <w:rFonts w:ascii="Arial" w:hAnsi="Arial" w:cs="Arial"/>
                <w:lang w:val="es-ES_tradnl"/>
              </w:rPr>
              <w:t xml:space="preserve">/a </w:t>
            </w:r>
            <w:r w:rsidRPr="00A1075C">
              <w:rPr>
                <w:rFonts w:ascii="Arial" w:hAnsi="Arial" w:cs="Arial"/>
                <w:lang w:val="es-ES_tradnl"/>
              </w:rPr>
              <w:t xml:space="preserve">patrocinante puede apoyar este proceso y debe asegurar que el o la estudiante tenga una nota final al finalizar el </w:t>
            </w:r>
            <w:r w:rsidR="007058D7">
              <w:rPr>
                <w:rFonts w:ascii="Arial" w:hAnsi="Arial" w:cs="Arial"/>
                <w:lang w:val="es-ES_tradnl"/>
              </w:rPr>
              <w:t>periodo</w:t>
            </w:r>
            <w:r w:rsidRPr="00A1075C">
              <w:rPr>
                <w:rFonts w:ascii="Arial" w:hAnsi="Arial" w:cs="Arial"/>
                <w:lang w:val="es-ES_tradnl"/>
              </w:rPr>
              <w:t>. La evaluación de esta actividad contempla el desempeño del estudiante durante su desarrollo velando por el logro de los resultados de aprendizaje de la actividad</w:t>
            </w:r>
            <w:r>
              <w:rPr>
                <w:rFonts w:ascii="Arial" w:hAnsi="Arial" w:cs="Arial"/>
                <w:lang w:val="es-ES_tradnl"/>
              </w:rPr>
              <w:t xml:space="preserve"> y una asistencia mínima del 75%</w:t>
            </w:r>
            <w:r w:rsidRPr="00A1075C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0E8D4B16" w14:textId="77777777" w:rsidR="00A1075C" w:rsidRDefault="00A1075C" w:rsidP="001A41C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14:paraId="37481B19" w14:textId="27D76D6A" w:rsidR="00F5461E" w:rsidRPr="001A41C6" w:rsidRDefault="00A1075C" w:rsidP="001A41C6">
            <w:pPr>
              <w:spacing w:after="0"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  <w:i/>
                <w:iCs/>
                <w:color w:val="00B0F0"/>
              </w:rPr>
              <w:t>Indique la Evaluación que se aplicará. Se debe considerar al menos tres evaluaciones parciales. Ejemplo: Desempeño (35%), Presentación/Informe Resultados obtenidos (35%), Autoevaluación (30%)</w:t>
            </w:r>
          </w:p>
        </w:tc>
      </w:tr>
      <w:tr w:rsidR="00AF472C" w14:paraId="3420E93A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3D6023F" w14:textId="6AB440D6" w:rsidR="00AF472C" w:rsidRPr="00AF472C" w:rsidRDefault="002D33D6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AF472C">
              <w:rPr>
                <w:rFonts w:ascii="Arial" w:eastAsia="Arial" w:hAnsi="Arial" w:cs="Arial"/>
                <w:b/>
              </w:rPr>
              <w:t>. Requisitos de aprobación</w:t>
            </w:r>
          </w:p>
        </w:tc>
      </w:tr>
      <w:tr w:rsidR="00ED1972" w14:paraId="488EC0B9" w14:textId="77777777" w:rsidTr="0003090C">
        <w:trPr>
          <w:trHeight w:val="231"/>
          <w:jc w:val="center"/>
        </w:trPr>
        <w:tc>
          <w:tcPr>
            <w:tcW w:w="10768" w:type="dxa"/>
          </w:tcPr>
          <w:p w14:paraId="452C1E2F" w14:textId="52FD642A" w:rsidR="00AF472C" w:rsidRPr="00E13AEC" w:rsidRDefault="00E13AEC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A1075C">
              <w:rPr>
                <w:rFonts w:ascii="Arial" w:eastAsia="Arial" w:hAnsi="Arial" w:cs="Arial"/>
              </w:rPr>
              <w:t>Asistencia mínima del 75% y cumplimiento de las actividades propuestas en el punto 7</w:t>
            </w:r>
            <w:r w:rsidR="00ED1972" w:rsidRPr="00E13AEC">
              <w:rPr>
                <w:rFonts w:ascii="Arial" w:eastAsia="Arial" w:hAnsi="Arial" w:cs="Arial"/>
              </w:rPr>
              <w:t xml:space="preserve"> </w:t>
            </w:r>
          </w:p>
        </w:tc>
      </w:tr>
      <w:tr w:rsidR="00AF472C" w14:paraId="71E212DF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A6077D5" w14:textId="4EA2F63B" w:rsidR="00AF472C" w:rsidRPr="00AF472C" w:rsidRDefault="00AF472C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2D33D6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. Bibliografía obligatoria</w:t>
            </w:r>
          </w:p>
        </w:tc>
      </w:tr>
      <w:tr w:rsidR="00F5461E" w14:paraId="0D59B38F" w14:textId="77777777" w:rsidTr="00AF472C">
        <w:trPr>
          <w:trHeight w:val="330"/>
          <w:jc w:val="center"/>
        </w:trPr>
        <w:tc>
          <w:tcPr>
            <w:tcW w:w="10768" w:type="dxa"/>
            <w:vAlign w:val="center"/>
          </w:tcPr>
          <w:p w14:paraId="45D16698" w14:textId="5069AA0E" w:rsidR="00F5461E" w:rsidRPr="00F5461E" w:rsidRDefault="00F5461E" w:rsidP="00F5461E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 </w:t>
            </w: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7AE1853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4FDCCFF" w14:textId="6E925659" w:rsidR="00F5461E" w:rsidRPr="00AF472C" w:rsidRDefault="00F5461E" w:rsidP="00F5461E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11. Bibliografía complementaria</w:t>
            </w:r>
          </w:p>
        </w:tc>
      </w:tr>
      <w:tr w:rsidR="00F5461E" w:rsidRPr="004357EB" w14:paraId="177C39ED" w14:textId="77777777" w:rsidTr="00AF472C">
        <w:trPr>
          <w:jc w:val="center"/>
        </w:trPr>
        <w:tc>
          <w:tcPr>
            <w:tcW w:w="10768" w:type="dxa"/>
            <w:vAlign w:val="center"/>
          </w:tcPr>
          <w:p w14:paraId="591BB85A" w14:textId="19F6654E" w:rsidR="00F5461E" w:rsidRPr="001A41C6" w:rsidRDefault="001A41C6" w:rsidP="00F5461E">
            <w:pPr>
              <w:spacing w:after="0"/>
              <w:rPr>
                <w:rFonts w:ascii="Arial" w:eastAsia="Arial" w:hAnsi="Arial" w:cs="Arial"/>
                <w:color w:val="0070C0"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complementaria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1EB370B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3DC9FCC" w14:textId="5B744CE8" w:rsidR="00F5461E" w:rsidRPr="00AF472C" w:rsidRDefault="00F5461E" w:rsidP="00F5461E">
            <w:pPr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12. Recursos web</w:t>
            </w:r>
          </w:p>
        </w:tc>
      </w:tr>
      <w:tr w:rsidR="00F5461E" w14:paraId="208F4BA3" w14:textId="77777777" w:rsidTr="00AF472C">
        <w:trPr>
          <w:trHeight w:val="315"/>
          <w:jc w:val="center"/>
        </w:trPr>
        <w:tc>
          <w:tcPr>
            <w:tcW w:w="10768" w:type="dxa"/>
            <w:vAlign w:val="center"/>
          </w:tcPr>
          <w:p w14:paraId="0C2FCB1A" w14:textId="27007A8D" w:rsidR="00F5461E" w:rsidRDefault="001A41C6" w:rsidP="00F5461E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Los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Recursos web</w:t>
            </w:r>
            <w:r w:rsidRPr="004A4EED">
              <w:rPr>
                <w:rFonts w:ascii="Arial" w:hAnsi="Arial" w:cs="Arial"/>
                <w:lang w:val="es-ES_tradnl"/>
              </w:rPr>
              <w:t xml:space="preserve"> dependen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</w:tbl>
    <w:p w14:paraId="181686D9" w14:textId="0E59DE69" w:rsidR="00472F44" w:rsidRDefault="00472F44" w:rsidP="009817EF"/>
    <w:p w14:paraId="54B66EFB" w14:textId="14E7D25D" w:rsidR="00472F44" w:rsidRPr="004A4EED" w:rsidRDefault="00472F44" w:rsidP="00472F4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4A4EED">
        <w:rPr>
          <w:rFonts w:ascii="Arial" w:hAnsi="Arial" w:cs="Arial"/>
          <w:b/>
        </w:rPr>
        <w:t xml:space="preserve">. Certificación bioética para </w:t>
      </w:r>
      <w:r>
        <w:rPr>
          <w:rFonts w:ascii="Arial" w:hAnsi="Arial" w:cs="Arial"/>
          <w:b/>
        </w:rPr>
        <w:t>Actividades</w:t>
      </w:r>
      <w:r w:rsidRPr="004A4EED">
        <w:rPr>
          <w:rFonts w:ascii="Arial" w:hAnsi="Arial" w:cs="Arial"/>
          <w:b/>
        </w:rPr>
        <w:t xml:space="preserve"> desarrolladas en Facultad de Ciencias, Universidad de Chile. </w:t>
      </w:r>
    </w:p>
    <w:p w14:paraId="75CC85E5" w14:textId="296E1FAC" w:rsidR="00472F44" w:rsidRPr="004A4EED" w:rsidRDefault="00472F44" w:rsidP="0003090C">
      <w:pPr>
        <w:spacing w:after="120" w:line="240" w:lineRule="auto"/>
        <w:jc w:val="both"/>
        <w:rPr>
          <w:rFonts w:ascii="Arial" w:hAnsi="Arial" w:cs="Arial"/>
          <w:bCs/>
        </w:rPr>
      </w:pPr>
      <w:r w:rsidRPr="004A4EED">
        <w:rPr>
          <w:rFonts w:ascii="Arial" w:hAnsi="Arial" w:cs="Arial"/>
          <w:bCs/>
        </w:rPr>
        <w:t xml:space="preserve">Basado en la Ley 20.380 sobre Protección de Animales y directrices internacionales, la Universidad de Chile crea, a través del Decreto Universitario Exento No 0020181 – 2017, el Comité Institucional para el Cuidado y Uso de Animales (CICUA) y aprueba las Normas de su funcionamiento interno de la Universidad por medio de la Resolución N° 001214, regulando las instalaciones para el mantenimiento de los animales en compra y venta, así como el alojamiento, manejo, transporte y crianza de animales, que sean empleados en la Enseñanza, Investigación, muestras y/o producción de animales. El CICUA-CIENCIA, es responsable de revisar todos los protocolos asociados a actividades que utilizan animales en la Facultad de Ciencias. De esta manera, se asegura que los procedimientos experimentales incorporen los criterios descritos en el Programa Institucional de Cuidado y Uso de Animales (PICUA), los cuales se ajustan normativas nacionales e internacionales. En este contexto, </w:t>
      </w:r>
      <w:r w:rsidRPr="004A4EED">
        <w:rPr>
          <w:rFonts w:ascii="Arial" w:hAnsi="Arial" w:cs="Arial"/>
          <w:b/>
        </w:rPr>
        <w:t>los estudiantes de pregrado y postgrado que realizarán Unidades de Investigación y/o Seminarios de título en la Facultad de Ciencias en que utilicen animales</w:t>
      </w:r>
      <w:r w:rsidRPr="004A4EED">
        <w:rPr>
          <w:rFonts w:ascii="Arial" w:hAnsi="Arial" w:cs="Arial"/>
          <w:bCs/>
        </w:rPr>
        <w:t>, al momento de inscribirla, deben adjuntar el certificado de bioética de la investigación (asociada al profesor</w:t>
      </w:r>
      <w:r w:rsidR="0003090C">
        <w:rPr>
          <w:rFonts w:ascii="Arial" w:hAnsi="Arial" w:cs="Arial"/>
          <w:bCs/>
        </w:rPr>
        <w:t>/a guía</w:t>
      </w:r>
      <w:r w:rsidRPr="004A4EED">
        <w:rPr>
          <w:rFonts w:ascii="Arial" w:hAnsi="Arial" w:cs="Arial"/>
          <w:bCs/>
        </w:rPr>
        <w:t xml:space="preserve">), o solicitar la certificación del CICUA-CIENCIAS, escribiendo al email </w:t>
      </w:r>
      <w:hyperlink r:id="rId9" w:history="1">
        <w:r w:rsidRPr="004A4EED">
          <w:rPr>
            <w:rStyle w:val="Hipervnculo"/>
            <w:rFonts w:ascii="Arial" w:hAnsi="Arial" w:cs="Arial"/>
            <w:bCs/>
          </w:rPr>
          <w:t>direinvestig.ciencias@uchile.cl</w:t>
        </w:r>
      </w:hyperlink>
      <w:r w:rsidRPr="004A4EED">
        <w:rPr>
          <w:rFonts w:ascii="Arial" w:hAnsi="Arial" w:cs="Arial"/>
          <w:bCs/>
        </w:rPr>
        <w:t>.</w:t>
      </w:r>
    </w:p>
    <w:p w14:paraId="4239A5EA" w14:textId="77777777" w:rsidR="00472F44" w:rsidRPr="004A4EED" w:rsidRDefault="00472F44" w:rsidP="00472F44">
      <w:pPr>
        <w:spacing w:after="120" w:line="240" w:lineRule="auto"/>
        <w:rPr>
          <w:rFonts w:ascii="Arial" w:hAnsi="Arial" w:cs="Arial"/>
          <w:b/>
        </w:rPr>
      </w:pPr>
    </w:p>
    <w:p w14:paraId="389EE870" w14:textId="538D7ECC" w:rsidR="00472F44" w:rsidRPr="004A4EED" w:rsidRDefault="00472F44" w:rsidP="00472F44">
      <w:pPr>
        <w:spacing w:after="120" w:line="240" w:lineRule="auto"/>
        <w:rPr>
          <w:rFonts w:ascii="Arial" w:hAnsi="Arial" w:cs="Arial"/>
          <w:b/>
        </w:rPr>
      </w:pPr>
      <w:r w:rsidRPr="004A4EED">
        <w:rPr>
          <w:rFonts w:ascii="Arial" w:hAnsi="Arial" w:cs="Arial"/>
          <w:b/>
        </w:rPr>
        <w:t>Certificación bioética:  Aplica ___</w:t>
      </w:r>
      <w:proofErr w:type="gramStart"/>
      <w:r w:rsidRPr="004A4EED">
        <w:rPr>
          <w:rFonts w:ascii="Arial" w:hAnsi="Arial" w:cs="Arial"/>
          <w:b/>
        </w:rPr>
        <w:t>_(</w:t>
      </w:r>
      <w:proofErr w:type="gramEnd"/>
      <w:r w:rsidRPr="004A4EED">
        <w:rPr>
          <w:rFonts w:ascii="Arial" w:hAnsi="Arial" w:cs="Arial"/>
          <w:b/>
        </w:rPr>
        <w:t>adjunte certificado)        No aplica: ____</w:t>
      </w:r>
    </w:p>
    <w:p w14:paraId="54D64E30" w14:textId="77777777" w:rsidR="0003090C" w:rsidRDefault="0003090C" w:rsidP="0003090C"/>
    <w:p w14:paraId="5BE01C15" w14:textId="34199783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estudiante</w:t>
      </w:r>
    </w:p>
    <w:p w14:paraId="587C8971" w14:textId="3C8259DC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profesor/a guía</w:t>
      </w:r>
    </w:p>
    <w:p w14:paraId="6FBE1F44" w14:textId="693117D6" w:rsidR="0003090C" w:rsidRPr="0003090C" w:rsidRDefault="0003090C" w:rsidP="0003090C">
      <w:pPr>
        <w:rPr>
          <w:rFonts w:ascii="Arial" w:hAnsi="Arial" w:cs="Arial"/>
          <w:color w:val="0070C0"/>
        </w:rPr>
      </w:pPr>
      <w:r w:rsidRPr="0003090C">
        <w:rPr>
          <w:rFonts w:ascii="Arial" w:hAnsi="Arial" w:cs="Arial"/>
          <w:color w:val="0070C0"/>
        </w:rPr>
        <w:t>Nombre y Fi</w:t>
      </w:r>
      <w:bookmarkStart w:id="0" w:name="_GoBack"/>
      <w:bookmarkEnd w:id="0"/>
      <w:r w:rsidRPr="0003090C">
        <w:rPr>
          <w:rFonts w:ascii="Arial" w:hAnsi="Arial" w:cs="Arial"/>
          <w:color w:val="0070C0"/>
        </w:rPr>
        <w:t>rma profesor/a patrocinante (sacar esto si no aplica)</w:t>
      </w:r>
    </w:p>
    <w:sectPr w:rsidR="0003090C" w:rsidRPr="0003090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6D78E" w14:textId="77777777" w:rsidR="001645C2" w:rsidRDefault="001645C2">
      <w:pPr>
        <w:spacing w:after="0" w:line="240" w:lineRule="auto"/>
      </w:pPr>
      <w:r>
        <w:separator/>
      </w:r>
    </w:p>
  </w:endnote>
  <w:endnote w:type="continuationSeparator" w:id="0">
    <w:p w14:paraId="10D1F01D" w14:textId="77777777" w:rsidR="001645C2" w:rsidRDefault="0016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F02A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5A38A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A40D" w14:textId="02F7C62A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5356">
      <w:rPr>
        <w:noProof/>
        <w:color w:val="000000"/>
      </w:rPr>
      <w:t>3</w:t>
    </w:r>
    <w:r>
      <w:rPr>
        <w:color w:val="000000"/>
      </w:rPr>
      <w:fldChar w:fldCharType="end"/>
    </w:r>
  </w:p>
  <w:p w14:paraId="71C06009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D4CF4" w14:textId="77777777" w:rsidR="001645C2" w:rsidRDefault="001645C2">
      <w:pPr>
        <w:spacing w:after="0" w:line="240" w:lineRule="auto"/>
      </w:pPr>
      <w:r>
        <w:separator/>
      </w:r>
    </w:p>
  </w:footnote>
  <w:footnote w:type="continuationSeparator" w:id="0">
    <w:p w14:paraId="33A820D6" w14:textId="77777777" w:rsidR="001645C2" w:rsidRDefault="0016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61B7C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D9158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5C03D" w14:textId="0C063637" w:rsidR="00744F1A" w:rsidRDefault="00735A30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FC4CF1" wp14:editId="729C7428">
          <wp:simplePos x="0" y="0"/>
          <wp:positionH relativeFrom="column">
            <wp:posOffset>120056</wp:posOffset>
          </wp:positionH>
          <wp:positionV relativeFrom="paragraph">
            <wp:posOffset>-293817</wp:posOffset>
          </wp:positionV>
          <wp:extent cx="1120140" cy="5810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F1A">
      <w:rPr>
        <w:rFonts w:ascii="Verdana" w:eastAsia="Verdana" w:hAnsi="Verdana" w:cs="Verdana"/>
        <w:b/>
        <w:color w:val="000000"/>
        <w:sz w:val="20"/>
        <w:szCs w:val="20"/>
      </w:rPr>
      <w:t xml:space="preserve">               FICHA DE </w:t>
    </w:r>
    <w:r w:rsidR="002F662E">
      <w:rPr>
        <w:rFonts w:ascii="Verdana" w:eastAsia="Verdana" w:hAnsi="Verdana" w:cs="Verdana"/>
        <w:b/>
        <w:color w:val="000000"/>
        <w:sz w:val="20"/>
        <w:szCs w:val="20"/>
      </w:rPr>
      <w:t>PASANTÍA</w:t>
    </w:r>
    <w:r w:rsidR="00A1075C">
      <w:rPr>
        <w:rFonts w:ascii="Verdana" w:eastAsia="Verdana" w:hAnsi="Verdana" w:cs="Verdana"/>
        <w:b/>
        <w:color w:val="000000"/>
        <w:sz w:val="20"/>
        <w:szCs w:val="20"/>
      </w:rPr>
      <w:t xml:space="preserve"> DE VERANO</w:t>
    </w:r>
    <w:r w:rsidR="00646468">
      <w:rPr>
        <w:rFonts w:ascii="Verdana" w:eastAsia="Verdana" w:hAnsi="Verdana" w:cs="Verdana"/>
        <w:b/>
        <w:color w:val="000000"/>
        <w:sz w:val="20"/>
        <w:szCs w:val="20"/>
      </w:rPr>
      <w:t xml:space="preserve"> </w:t>
    </w:r>
  </w:p>
  <w:p w14:paraId="07D0B623" w14:textId="3FB0E48A" w:rsidR="00661E34" w:rsidRDefault="00563DFF" w:rsidP="00563DF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 w:firstLine="720"/>
      <w:jc w:val="right"/>
      <w:rPr>
        <w:color w:val="000000"/>
      </w:rPr>
    </w:pPr>
    <w:r>
      <w:rPr>
        <w:rFonts w:ascii="Verdana" w:eastAsia="Verdana" w:hAnsi="Verdana" w:cs="Verdana"/>
        <w:b/>
        <w:color w:val="000000"/>
        <w:sz w:val="18"/>
        <w:szCs w:val="18"/>
      </w:rPr>
      <w:tab/>
      <w:t>QUÍMICA AMBIENTAL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73"/>
    <w:multiLevelType w:val="hybridMultilevel"/>
    <w:tmpl w:val="11E86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50B8"/>
    <w:multiLevelType w:val="hybridMultilevel"/>
    <w:tmpl w:val="599ABC0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52D4"/>
    <w:multiLevelType w:val="hybridMultilevel"/>
    <w:tmpl w:val="9D680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939"/>
    <w:multiLevelType w:val="multilevel"/>
    <w:tmpl w:val="BC50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A26"/>
    <w:multiLevelType w:val="hybridMultilevel"/>
    <w:tmpl w:val="3F68E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234A9"/>
    <w:multiLevelType w:val="multilevel"/>
    <w:tmpl w:val="C8448A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53379B"/>
    <w:multiLevelType w:val="hybridMultilevel"/>
    <w:tmpl w:val="D4BCECB6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F5EA5"/>
    <w:multiLevelType w:val="hybridMultilevel"/>
    <w:tmpl w:val="713EF8D2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5162"/>
    <w:multiLevelType w:val="hybridMultilevel"/>
    <w:tmpl w:val="A23ECB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34"/>
    <w:rsid w:val="0003090C"/>
    <w:rsid w:val="0003158B"/>
    <w:rsid w:val="00035356"/>
    <w:rsid w:val="0003784F"/>
    <w:rsid w:val="000428D5"/>
    <w:rsid w:val="0006076F"/>
    <w:rsid w:val="000802BD"/>
    <w:rsid w:val="0008067F"/>
    <w:rsid w:val="000B3508"/>
    <w:rsid w:val="000D3D6A"/>
    <w:rsid w:val="00111117"/>
    <w:rsid w:val="001267DB"/>
    <w:rsid w:val="00132C4F"/>
    <w:rsid w:val="001645C2"/>
    <w:rsid w:val="0019019E"/>
    <w:rsid w:val="001A41C6"/>
    <w:rsid w:val="001B7061"/>
    <w:rsid w:val="00206D28"/>
    <w:rsid w:val="0022084E"/>
    <w:rsid w:val="00261B5A"/>
    <w:rsid w:val="002669AA"/>
    <w:rsid w:val="002A4767"/>
    <w:rsid w:val="002B7016"/>
    <w:rsid w:val="002C5185"/>
    <w:rsid w:val="002D33D6"/>
    <w:rsid w:val="002F1C72"/>
    <w:rsid w:val="002F662E"/>
    <w:rsid w:val="00346E63"/>
    <w:rsid w:val="003638A9"/>
    <w:rsid w:val="003753DE"/>
    <w:rsid w:val="003E271D"/>
    <w:rsid w:val="004357EB"/>
    <w:rsid w:val="00472F44"/>
    <w:rsid w:val="0048612D"/>
    <w:rsid w:val="004B3CB1"/>
    <w:rsid w:val="00563DFF"/>
    <w:rsid w:val="00564887"/>
    <w:rsid w:val="00590148"/>
    <w:rsid w:val="005A6A08"/>
    <w:rsid w:val="005B34B2"/>
    <w:rsid w:val="005F419F"/>
    <w:rsid w:val="0061568A"/>
    <w:rsid w:val="00646468"/>
    <w:rsid w:val="00661E34"/>
    <w:rsid w:val="006B5AF1"/>
    <w:rsid w:val="006C03ED"/>
    <w:rsid w:val="006D38B1"/>
    <w:rsid w:val="006D74DF"/>
    <w:rsid w:val="006F6CC7"/>
    <w:rsid w:val="0070283B"/>
    <w:rsid w:val="007058D7"/>
    <w:rsid w:val="00735A30"/>
    <w:rsid w:val="00744F1A"/>
    <w:rsid w:val="00783F36"/>
    <w:rsid w:val="007C36F3"/>
    <w:rsid w:val="007D2896"/>
    <w:rsid w:val="007E18B6"/>
    <w:rsid w:val="008051A2"/>
    <w:rsid w:val="0081292E"/>
    <w:rsid w:val="00842228"/>
    <w:rsid w:val="00844833"/>
    <w:rsid w:val="0084512C"/>
    <w:rsid w:val="00854A42"/>
    <w:rsid w:val="00855CB0"/>
    <w:rsid w:val="00864476"/>
    <w:rsid w:val="008732D6"/>
    <w:rsid w:val="00884CFB"/>
    <w:rsid w:val="00894F62"/>
    <w:rsid w:val="008A10EC"/>
    <w:rsid w:val="008A2067"/>
    <w:rsid w:val="008B3518"/>
    <w:rsid w:val="008B75B8"/>
    <w:rsid w:val="008C4A5E"/>
    <w:rsid w:val="008E2576"/>
    <w:rsid w:val="008F55A3"/>
    <w:rsid w:val="00912250"/>
    <w:rsid w:val="00913E0E"/>
    <w:rsid w:val="009308FE"/>
    <w:rsid w:val="00933786"/>
    <w:rsid w:val="009668AC"/>
    <w:rsid w:val="009708EB"/>
    <w:rsid w:val="009817EF"/>
    <w:rsid w:val="009A6E7D"/>
    <w:rsid w:val="009D3CA6"/>
    <w:rsid w:val="00A03A11"/>
    <w:rsid w:val="00A1075C"/>
    <w:rsid w:val="00A12423"/>
    <w:rsid w:val="00A359D8"/>
    <w:rsid w:val="00A53A71"/>
    <w:rsid w:val="00A54EBF"/>
    <w:rsid w:val="00A969EC"/>
    <w:rsid w:val="00AB7FF6"/>
    <w:rsid w:val="00AF472C"/>
    <w:rsid w:val="00B16934"/>
    <w:rsid w:val="00B3795F"/>
    <w:rsid w:val="00B82C22"/>
    <w:rsid w:val="00BC723D"/>
    <w:rsid w:val="00BD0296"/>
    <w:rsid w:val="00BD4196"/>
    <w:rsid w:val="00BE6CF4"/>
    <w:rsid w:val="00BE7565"/>
    <w:rsid w:val="00C0076A"/>
    <w:rsid w:val="00C049D7"/>
    <w:rsid w:val="00C524AC"/>
    <w:rsid w:val="00CA5795"/>
    <w:rsid w:val="00CE5B9B"/>
    <w:rsid w:val="00D04BC8"/>
    <w:rsid w:val="00D13FA8"/>
    <w:rsid w:val="00D1724E"/>
    <w:rsid w:val="00D2217E"/>
    <w:rsid w:val="00D41D53"/>
    <w:rsid w:val="00D426EF"/>
    <w:rsid w:val="00D42A5B"/>
    <w:rsid w:val="00D56E05"/>
    <w:rsid w:val="00D73F6E"/>
    <w:rsid w:val="00D76DCA"/>
    <w:rsid w:val="00D86FC1"/>
    <w:rsid w:val="00D946A3"/>
    <w:rsid w:val="00DA5DA3"/>
    <w:rsid w:val="00DB1498"/>
    <w:rsid w:val="00DD6019"/>
    <w:rsid w:val="00E13AEC"/>
    <w:rsid w:val="00E43B7C"/>
    <w:rsid w:val="00E4570D"/>
    <w:rsid w:val="00EB2327"/>
    <w:rsid w:val="00EC163C"/>
    <w:rsid w:val="00ED1972"/>
    <w:rsid w:val="00ED3810"/>
    <w:rsid w:val="00F5461E"/>
    <w:rsid w:val="00F641ED"/>
    <w:rsid w:val="00FA2EAC"/>
    <w:rsid w:val="00FA65AF"/>
    <w:rsid w:val="00FB064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D5CE0"/>
  <w15:docId w15:val="{8C8E1054-4C38-4376-8190-C93C1DB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uentedeprrafopredeter"/>
    <w:rsid w:val="005F41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F419F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45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5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5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68"/>
  </w:style>
  <w:style w:type="paragraph" w:styleId="Piedepgina">
    <w:name w:val="footer"/>
    <w:basedOn w:val="Normal"/>
    <w:link w:val="Piedepgina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68"/>
  </w:style>
  <w:style w:type="paragraph" w:styleId="Prrafodelista">
    <w:name w:val="List Paragraph"/>
    <w:basedOn w:val="Normal"/>
    <w:uiPriority w:val="34"/>
    <w:qFormat/>
    <w:rsid w:val="000B3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72F44"/>
    <w:rPr>
      <w:color w:val="0000FF"/>
      <w:u w:val="single"/>
    </w:rPr>
  </w:style>
  <w:style w:type="character" w:customStyle="1" w:styleId="cf01">
    <w:name w:val="cf01"/>
    <w:basedOn w:val="Fuentedeprrafopredeter"/>
    <w:rsid w:val="00E13AEC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1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investig.ciencias@uchile.c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A4BB-FA55-4694-A570-8CD0003C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1071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Palma</dc:creator>
  <cp:lastModifiedBy>Marisol Aravena</cp:lastModifiedBy>
  <cp:revision>11</cp:revision>
  <dcterms:created xsi:type="dcterms:W3CDTF">2022-12-19T13:27:00Z</dcterms:created>
  <dcterms:modified xsi:type="dcterms:W3CDTF">2023-12-07T15:31:00Z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4e69faa1290eafd724080206ae26d032294a4696d7f818f9161c7b46a78c949e</vt:lpwstr>
  </property>
</Properties>
</file>