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73DB" w14:textId="101D4416" w:rsidR="004547C9" w:rsidRDefault="008F0BEF" w:rsidP="004547C9">
      <w:pPr>
        <w:pStyle w:val="Body"/>
        <w:jc w:val="center"/>
        <w:rPr>
          <w:rFonts w:ascii="Santander Headline" w:eastAsia="Calibri Light" w:hAnsi="Santander Headline" w:cs="Calibri Light"/>
          <w:color w:val="FF0000"/>
          <w:sz w:val="40"/>
          <w:szCs w:val="40"/>
          <w:u w:color="FF0000"/>
          <w:lang w:val="es-ES" w:eastAsia="en-US"/>
        </w:rPr>
      </w:pPr>
      <w:r w:rsidRPr="00F43C4C">
        <w:rPr>
          <w:rFonts w:ascii="Santander Headline" w:eastAsia="Calibri Light" w:hAnsi="Santander Headline" w:cs="Calibri Light"/>
          <w:color w:val="FF0000"/>
          <w:sz w:val="40"/>
          <w:szCs w:val="40"/>
          <w:u w:color="FF0000"/>
          <w:lang w:val="es-ES" w:eastAsia="en-US"/>
        </w:rPr>
        <w:t>Santander</w:t>
      </w:r>
      <w:r w:rsidR="00215219" w:rsidRPr="00F43C4C">
        <w:rPr>
          <w:rFonts w:ascii="Santander Headline" w:eastAsia="Calibri Light" w:hAnsi="Santander Headline" w:cs="Calibri Light"/>
          <w:color w:val="FF0000"/>
          <w:sz w:val="40"/>
          <w:szCs w:val="40"/>
          <w:u w:color="FF0000"/>
          <w:lang w:val="es-ES" w:eastAsia="en-US"/>
        </w:rPr>
        <w:t xml:space="preserve"> </w:t>
      </w:r>
      <w:r w:rsidR="005670BE" w:rsidRPr="00F43C4C">
        <w:rPr>
          <w:rFonts w:ascii="Santander Headline" w:eastAsia="Calibri Light" w:hAnsi="Santander Headline" w:cs="Calibri Light"/>
          <w:color w:val="FF0000"/>
          <w:sz w:val="40"/>
          <w:szCs w:val="40"/>
          <w:u w:color="FF0000"/>
          <w:lang w:val="es-ES" w:eastAsia="en-US"/>
        </w:rPr>
        <w:t xml:space="preserve">y la Universidad de Pennsylvania </w:t>
      </w:r>
      <w:r w:rsidR="00F632D3" w:rsidRPr="00F43C4C">
        <w:rPr>
          <w:rFonts w:ascii="Santander Headline" w:eastAsia="Calibri Light" w:hAnsi="Santander Headline" w:cs="Calibri Light"/>
          <w:color w:val="FF0000"/>
          <w:sz w:val="40"/>
          <w:szCs w:val="40"/>
          <w:u w:color="FF0000"/>
          <w:lang w:val="es-ES" w:eastAsia="en-US"/>
        </w:rPr>
        <w:t>lanza</w:t>
      </w:r>
      <w:r w:rsidR="005670BE" w:rsidRPr="00F43C4C">
        <w:rPr>
          <w:rFonts w:ascii="Santander Headline" w:eastAsia="Calibri Light" w:hAnsi="Santander Headline" w:cs="Calibri Light"/>
          <w:color w:val="FF0000"/>
          <w:sz w:val="40"/>
          <w:szCs w:val="40"/>
          <w:u w:color="FF0000"/>
          <w:lang w:val="es-ES" w:eastAsia="en-US"/>
        </w:rPr>
        <w:t>n</w:t>
      </w:r>
      <w:r w:rsidR="00F632D3" w:rsidRPr="00F43C4C">
        <w:rPr>
          <w:rFonts w:ascii="Santander Headline" w:eastAsia="Calibri Light" w:hAnsi="Santander Headline" w:cs="Calibri Light"/>
          <w:color w:val="FF0000"/>
          <w:sz w:val="40"/>
          <w:szCs w:val="40"/>
          <w:u w:color="FF0000"/>
          <w:lang w:val="es-ES" w:eastAsia="en-US"/>
        </w:rPr>
        <w:t xml:space="preserve"> </w:t>
      </w:r>
      <w:r w:rsidR="004547C9" w:rsidRPr="00F43C4C">
        <w:rPr>
          <w:rFonts w:ascii="Santander Headline" w:eastAsia="Calibri Light" w:hAnsi="Santander Headline" w:cs="Calibri Light"/>
          <w:color w:val="FF0000"/>
          <w:sz w:val="40"/>
          <w:szCs w:val="40"/>
          <w:u w:color="FF0000"/>
          <w:lang w:val="es-ES" w:eastAsia="en-US"/>
        </w:rPr>
        <w:t xml:space="preserve">90 plazas para estudiar inglés en </w:t>
      </w:r>
      <w:proofErr w:type="gramStart"/>
      <w:r w:rsidR="005670BE" w:rsidRPr="00F43C4C">
        <w:rPr>
          <w:rFonts w:ascii="Santander Headline" w:eastAsia="Calibri Light" w:hAnsi="Santander Headline" w:cs="Calibri Light"/>
          <w:color w:val="FF0000"/>
          <w:sz w:val="40"/>
          <w:szCs w:val="40"/>
          <w:u w:color="FF0000"/>
          <w:lang w:val="es-ES" w:eastAsia="en-US"/>
        </w:rPr>
        <w:t>EEUU</w:t>
      </w:r>
      <w:proofErr w:type="gramEnd"/>
      <w:r w:rsidR="005670BE" w:rsidRPr="00F43C4C">
        <w:rPr>
          <w:rFonts w:ascii="Santander Headline" w:eastAsia="Calibri Light" w:hAnsi="Santander Headline" w:cs="Calibri Light"/>
          <w:color w:val="FF0000"/>
          <w:sz w:val="40"/>
          <w:szCs w:val="40"/>
          <w:u w:color="FF0000"/>
          <w:lang w:val="es-ES" w:eastAsia="en-US"/>
        </w:rPr>
        <w:t xml:space="preserve"> </w:t>
      </w:r>
      <w:r w:rsidR="004547C9" w:rsidRPr="00F43C4C">
        <w:rPr>
          <w:rFonts w:ascii="Santander Headline" w:eastAsia="Calibri Light" w:hAnsi="Santander Headline" w:cs="Calibri Light"/>
          <w:color w:val="FF0000"/>
          <w:sz w:val="40"/>
          <w:szCs w:val="40"/>
          <w:u w:color="FF0000"/>
          <w:lang w:val="es-ES" w:eastAsia="en-US"/>
        </w:rPr>
        <w:t>el próximo verano</w:t>
      </w:r>
    </w:p>
    <w:p w14:paraId="460DEC19" w14:textId="77777777" w:rsidR="00F302C4" w:rsidRPr="00FA0247" w:rsidRDefault="00F302C4" w:rsidP="00F302C4">
      <w:pPr>
        <w:pStyle w:val="Body"/>
        <w:jc w:val="both"/>
        <w:rPr>
          <w:rFonts w:asciiTheme="minorHAnsi" w:eastAsia="Calibri Light" w:hAnsiTheme="minorHAnsi" w:cstheme="minorHAnsi"/>
          <w:color w:val="BFBFBF" w:themeColor="background1" w:themeShade="BF"/>
          <w:sz w:val="20"/>
          <w:szCs w:val="20"/>
          <w:lang w:val="es-ES"/>
        </w:rPr>
      </w:pPr>
    </w:p>
    <w:p w14:paraId="5E4315A4" w14:textId="2B167959" w:rsidR="004547C9" w:rsidRDefault="008F5771" w:rsidP="006B6405">
      <w:pPr>
        <w:pStyle w:val="Body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  <w:r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El </w:t>
      </w:r>
      <w:hyperlink r:id="rId10" w:history="1">
        <w:r w:rsidR="00C47DD4" w:rsidRPr="00186D98">
          <w:rPr>
            <w:rStyle w:val="Hipervnculo"/>
            <w:rFonts w:ascii="Santander Text Light" w:eastAsia="Calibri Light" w:hAnsi="Santander Text Light" w:cs="Calibri Light"/>
            <w:b/>
            <w:bCs/>
            <w:i/>
            <w:iCs/>
            <w:sz w:val="20"/>
            <w:szCs w:val="20"/>
            <w:lang w:val="es-ES"/>
          </w:rPr>
          <w:t>C</w:t>
        </w:r>
        <w:r w:rsidRPr="00186D98">
          <w:rPr>
            <w:rStyle w:val="Hipervnculo"/>
            <w:rFonts w:ascii="Santander Text Light" w:eastAsia="Calibri Light" w:hAnsi="Santander Text Light" w:cs="Calibri Light"/>
            <w:b/>
            <w:bCs/>
            <w:i/>
            <w:iCs/>
            <w:sz w:val="20"/>
            <w:szCs w:val="20"/>
            <w:lang w:val="es-ES"/>
          </w:rPr>
          <w:t xml:space="preserve">urso Santander | USA Summer </w:t>
        </w:r>
        <w:proofErr w:type="spellStart"/>
        <w:r w:rsidRPr="00186D98">
          <w:rPr>
            <w:rStyle w:val="Hipervnculo"/>
            <w:rFonts w:ascii="Santander Text Light" w:eastAsia="Calibri Light" w:hAnsi="Santander Text Light" w:cs="Calibri Light"/>
            <w:b/>
            <w:bCs/>
            <w:i/>
            <w:iCs/>
            <w:sz w:val="20"/>
            <w:szCs w:val="20"/>
            <w:lang w:val="es-ES"/>
          </w:rPr>
          <w:t>Experience</w:t>
        </w:r>
        <w:proofErr w:type="spellEnd"/>
        <w:r w:rsidRPr="00186D98">
          <w:rPr>
            <w:rStyle w:val="Hipervnculo"/>
            <w:rFonts w:ascii="Santander Text Light" w:eastAsia="Calibri Light" w:hAnsi="Santander Text Light" w:cs="Calibri Light"/>
            <w:b/>
            <w:bCs/>
            <w:i/>
            <w:iCs/>
            <w:sz w:val="20"/>
            <w:szCs w:val="20"/>
            <w:lang w:val="es-ES"/>
          </w:rPr>
          <w:t xml:space="preserve"> – </w:t>
        </w:r>
        <w:proofErr w:type="spellStart"/>
        <w:r w:rsidRPr="00186D98">
          <w:rPr>
            <w:rStyle w:val="Hipervnculo"/>
            <w:rFonts w:ascii="Santander Text Light" w:eastAsia="Calibri Light" w:hAnsi="Santander Text Light" w:cs="Calibri Light"/>
            <w:b/>
            <w:bCs/>
            <w:i/>
            <w:iCs/>
            <w:sz w:val="20"/>
            <w:szCs w:val="20"/>
            <w:lang w:val="es-ES"/>
          </w:rPr>
          <w:t>UPenn</w:t>
        </w:r>
        <w:proofErr w:type="spellEnd"/>
      </w:hyperlink>
      <w:r w:rsidRPr="004547C9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</w:t>
      </w:r>
      <w:r w:rsidR="004547C9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ofrece una experiencia de inmersión lingüística </w:t>
      </w:r>
      <w:r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presencial </w:t>
      </w:r>
      <w:r w:rsidR="00A604FC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en </w:t>
      </w:r>
      <w:proofErr w:type="gramStart"/>
      <w:r w:rsidR="00A604FC">
        <w:rPr>
          <w:rFonts w:ascii="Santander Text Light" w:eastAsia="Calibri Light" w:hAnsi="Santander Text Light" w:cs="Calibri Light"/>
          <w:sz w:val="20"/>
          <w:szCs w:val="20"/>
          <w:lang w:val="es-ES"/>
        </w:rPr>
        <w:t>EEUU</w:t>
      </w:r>
      <w:proofErr w:type="gramEnd"/>
      <w:r w:rsidR="00A604FC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</w:t>
      </w:r>
      <w:r>
        <w:rPr>
          <w:rFonts w:ascii="Santander Text Light" w:eastAsia="Calibri Light" w:hAnsi="Santander Text Light" w:cs="Calibri Light"/>
          <w:sz w:val="20"/>
          <w:szCs w:val="20"/>
          <w:lang w:val="es-ES"/>
        </w:rPr>
        <w:t>para jóvenes de en</w:t>
      </w:r>
      <w:r w:rsidR="004547C9">
        <w:rPr>
          <w:rFonts w:ascii="Santander Text Light" w:eastAsia="Calibri Light" w:hAnsi="Santander Text Light" w:cs="Calibri Light"/>
          <w:sz w:val="20"/>
          <w:szCs w:val="20"/>
          <w:lang w:val="es-ES"/>
        </w:rPr>
        <w:t>tre 18 y 30 años de 11 países.</w:t>
      </w:r>
    </w:p>
    <w:p w14:paraId="14B0F5BD" w14:textId="77777777" w:rsidR="00ED340E" w:rsidRDefault="00ED340E" w:rsidP="00ED340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</w:p>
    <w:p w14:paraId="40AA2DA9" w14:textId="16DD312E" w:rsidR="00F302C4" w:rsidRPr="00215219" w:rsidRDefault="00F43C4C" w:rsidP="00253E4A">
      <w:pPr>
        <w:pStyle w:val="Body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Santander Text Light" w:eastAsia="Calibri Light" w:hAnsi="Santander Text Light" w:cs="Calibri Light"/>
          <w:sz w:val="20"/>
          <w:szCs w:val="20"/>
          <w:lang w:val="es-ES_tradnl"/>
        </w:rPr>
      </w:pPr>
      <w:r>
        <w:rPr>
          <w:rFonts w:ascii="Santander Text Light" w:eastAsia="Calibri Light" w:hAnsi="Santander Text Light" w:cs="Calibri Light"/>
          <w:sz w:val="20"/>
          <w:szCs w:val="20"/>
          <w:lang w:val="es-ES"/>
        </w:rPr>
        <w:t>I</w:t>
      </w:r>
      <w:r w:rsidR="00215219" w:rsidRPr="00215219">
        <w:rPr>
          <w:rFonts w:ascii="Santander Text Light" w:eastAsia="Calibri Light" w:hAnsi="Santander Text Light" w:cs="Calibri Light"/>
          <w:sz w:val="20"/>
          <w:szCs w:val="20"/>
          <w:lang w:val="es-ES"/>
        </w:rPr>
        <w:t>ncluye los costes del programa, vuelos, alojamiento, seguro médico, certificado de asistencia, actividades y carta de invitación de la U</w:t>
      </w:r>
      <w:r w:rsidR="00DB5A09">
        <w:rPr>
          <w:rFonts w:ascii="Santander Text Light" w:eastAsia="Calibri Light" w:hAnsi="Santander Text Light" w:cs="Calibri Light"/>
          <w:sz w:val="20"/>
          <w:szCs w:val="20"/>
          <w:lang w:val="es-ES"/>
        </w:rPr>
        <w:t>niversidad de Pennsylvania</w:t>
      </w:r>
      <w:r w:rsidR="00215219" w:rsidRPr="00215219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a </w:t>
      </w:r>
      <w:proofErr w:type="gramStart"/>
      <w:r w:rsidR="00215219" w:rsidRPr="00215219">
        <w:rPr>
          <w:rFonts w:ascii="Santander Text Light" w:eastAsia="Calibri Light" w:hAnsi="Santander Text Light" w:cs="Calibri Light"/>
          <w:sz w:val="20"/>
          <w:szCs w:val="20"/>
          <w:lang w:val="es-ES"/>
        </w:rPr>
        <w:t>EEUU</w:t>
      </w:r>
      <w:proofErr w:type="gramEnd"/>
      <w:r w:rsidR="00215219" w:rsidRPr="00215219">
        <w:rPr>
          <w:rFonts w:ascii="Santander Text Light" w:eastAsia="Calibri Light" w:hAnsi="Santander Text Light" w:cs="Calibri Light"/>
          <w:sz w:val="20"/>
          <w:szCs w:val="20"/>
          <w:lang w:val="es-ES"/>
        </w:rPr>
        <w:t>.</w:t>
      </w:r>
    </w:p>
    <w:p w14:paraId="0A850784" w14:textId="77777777" w:rsidR="00215219" w:rsidRDefault="00215219" w:rsidP="00215219">
      <w:pPr>
        <w:pStyle w:val="Prrafodelista"/>
        <w:rPr>
          <w:rFonts w:ascii="Santander Text Light" w:eastAsia="Calibri Light" w:hAnsi="Santander Text Light" w:cs="Calibri Light"/>
          <w:sz w:val="20"/>
          <w:szCs w:val="20"/>
          <w:lang w:val="es-ES_tradnl"/>
        </w:rPr>
      </w:pPr>
    </w:p>
    <w:p w14:paraId="29324A21" w14:textId="23164D88" w:rsidR="00D64CF4" w:rsidRPr="004334C6" w:rsidRDefault="00D64CF4" w:rsidP="00D64CF4">
      <w:pPr>
        <w:pStyle w:val="Body"/>
        <w:numPr>
          <w:ilvl w:val="0"/>
          <w:numId w:val="14"/>
        </w:numPr>
        <w:jc w:val="both"/>
        <w:rPr>
          <w:rFonts w:ascii="Santander Text Light" w:eastAsia="Calibri Light" w:hAnsi="Santander Text Light" w:cs="Calibri Light"/>
          <w:color w:val="000000" w:themeColor="text1"/>
          <w:sz w:val="20"/>
          <w:szCs w:val="20"/>
          <w:lang w:val="es-ES_tradnl"/>
        </w:rPr>
      </w:pPr>
      <w:r w:rsidRPr="00ED340E">
        <w:rPr>
          <w:rFonts w:ascii="Santander Text Light" w:eastAsia="Calibri Light" w:hAnsi="Santander Text Light" w:cs="Calibri Light"/>
          <w:sz w:val="20"/>
          <w:szCs w:val="20"/>
          <w:lang w:val="es-ES_tradnl"/>
        </w:rPr>
        <w:t>Se podrán solicitar hasta el</w:t>
      </w:r>
      <w:r w:rsidR="005F1CA5">
        <w:rPr>
          <w:rFonts w:ascii="Santander Text Light" w:eastAsia="Calibri Light" w:hAnsi="Santander Text Light" w:cs="Calibri Light"/>
          <w:sz w:val="20"/>
          <w:szCs w:val="20"/>
          <w:lang w:val="es-ES_tradnl"/>
        </w:rPr>
        <w:t xml:space="preserve"> 13 de marzo </w:t>
      </w:r>
      <w:r w:rsidRPr="00ED340E">
        <w:rPr>
          <w:rFonts w:ascii="Santander Text Light" w:eastAsia="Calibri Light" w:hAnsi="Santander Text Light" w:cs="Calibri Light"/>
          <w:sz w:val="20"/>
          <w:szCs w:val="20"/>
          <w:lang w:val="es-ES_tradnl"/>
        </w:rPr>
        <w:t>de 202</w:t>
      </w:r>
      <w:r w:rsidR="00ED340E" w:rsidRPr="00ED340E">
        <w:rPr>
          <w:rFonts w:ascii="Santander Text Light" w:eastAsia="Calibri Light" w:hAnsi="Santander Text Light" w:cs="Calibri Light"/>
          <w:sz w:val="20"/>
          <w:szCs w:val="20"/>
          <w:lang w:val="es-ES_tradnl"/>
        </w:rPr>
        <w:t>4</w:t>
      </w:r>
      <w:r w:rsidR="00D708F5" w:rsidRPr="00ED340E">
        <w:rPr>
          <w:rFonts w:ascii="Santander Text Light" w:eastAsia="Calibri Light" w:hAnsi="Santander Text Light" w:cs="Calibri Light"/>
          <w:sz w:val="20"/>
          <w:szCs w:val="20"/>
          <w:lang w:val="es-ES_tradnl"/>
        </w:rPr>
        <w:t xml:space="preserve"> en </w:t>
      </w:r>
      <w:hyperlink r:id="rId11" w:history="1">
        <w:r w:rsidR="004334C6" w:rsidRPr="004334C6">
          <w:rPr>
            <w:rStyle w:val="Hipervnculo"/>
            <w:rFonts w:ascii="Santander Text Light" w:eastAsia="Calibri Light" w:hAnsi="Santander Text Light" w:cs="Calibri Light"/>
            <w:sz w:val="20"/>
            <w:szCs w:val="20"/>
            <w:lang w:val="es-ES_tradnl"/>
          </w:rPr>
          <w:t xml:space="preserve">Santander Open </w:t>
        </w:r>
        <w:proofErr w:type="spellStart"/>
        <w:r w:rsidR="004334C6" w:rsidRPr="004334C6">
          <w:rPr>
            <w:rStyle w:val="Hipervnculo"/>
            <w:rFonts w:ascii="Santander Text Light" w:eastAsia="Calibri Light" w:hAnsi="Santander Text Light" w:cs="Calibri Light"/>
            <w:sz w:val="20"/>
            <w:szCs w:val="20"/>
            <w:lang w:val="es-ES_tradnl"/>
          </w:rPr>
          <w:t>Academy</w:t>
        </w:r>
        <w:proofErr w:type="spellEnd"/>
        <w:r w:rsidR="004334C6" w:rsidRPr="004334C6">
          <w:rPr>
            <w:rStyle w:val="Hipervnculo"/>
            <w:rFonts w:ascii="Santander Text Light" w:eastAsia="Calibri Light" w:hAnsi="Santander Text Light" w:cs="Calibri Light"/>
            <w:sz w:val="20"/>
            <w:szCs w:val="20"/>
            <w:lang w:val="es-ES_tradnl"/>
          </w:rPr>
          <w:t>.</w:t>
        </w:r>
      </w:hyperlink>
    </w:p>
    <w:p w14:paraId="1B9BB525" w14:textId="77777777" w:rsidR="00D64CF4" w:rsidRDefault="00D64CF4" w:rsidP="00F302C4">
      <w:pPr>
        <w:pStyle w:val="Body"/>
        <w:jc w:val="both"/>
        <w:rPr>
          <w:rFonts w:asciiTheme="minorHAnsi" w:eastAsia="Calibri Light" w:hAnsiTheme="minorHAnsi" w:cstheme="minorHAnsi"/>
          <w:color w:val="FF0000"/>
          <w:lang w:val="es-ES_tradnl"/>
        </w:rPr>
      </w:pPr>
    </w:p>
    <w:p w14:paraId="5490CF76" w14:textId="2C58148E" w:rsidR="00F302C4" w:rsidRDefault="00F302C4" w:rsidP="00CB66C9">
      <w:pPr>
        <w:pStyle w:val="Body"/>
        <w:jc w:val="both"/>
        <w:rPr>
          <w:rFonts w:ascii="Santander Text Light" w:eastAsia="Calibri Light" w:hAnsi="Santander Text Light" w:cs="Calibri Light"/>
          <w:color w:val="FF0000"/>
          <w:sz w:val="20"/>
          <w:szCs w:val="20"/>
          <w:u w:color="FF0000"/>
          <w:lang w:val="es-ES"/>
        </w:rPr>
      </w:pPr>
      <w:r w:rsidRPr="00967A3C">
        <w:rPr>
          <w:rFonts w:ascii="Santander Text Light" w:eastAsia="Calibri Light" w:hAnsi="Santander Text Light" w:cs="Calibri Light"/>
          <w:color w:val="FF0000"/>
          <w:sz w:val="20"/>
          <w:szCs w:val="20"/>
          <w:u w:color="FF0000"/>
          <w:lang w:val="es-ES"/>
        </w:rPr>
        <w:t>Madrid,</w:t>
      </w:r>
      <w:r w:rsidR="00967A3C" w:rsidRPr="00967A3C">
        <w:rPr>
          <w:rFonts w:ascii="Santander Text Light" w:eastAsia="Calibri Light" w:hAnsi="Santander Text Light" w:cs="Calibri Light"/>
          <w:color w:val="FF0000"/>
          <w:sz w:val="20"/>
          <w:szCs w:val="20"/>
          <w:u w:color="FF0000"/>
          <w:lang w:val="es-ES"/>
        </w:rPr>
        <w:t xml:space="preserve"> </w:t>
      </w:r>
      <w:r w:rsidR="00F43C4C">
        <w:rPr>
          <w:rFonts w:ascii="Santander Text Light" w:eastAsia="Calibri Light" w:hAnsi="Santander Text Light" w:cs="Calibri Light"/>
          <w:color w:val="FF0000"/>
          <w:sz w:val="20"/>
          <w:szCs w:val="20"/>
          <w:u w:color="FF0000"/>
          <w:lang w:val="es-ES"/>
        </w:rPr>
        <w:t>9</w:t>
      </w:r>
      <w:r w:rsidR="00967A3C" w:rsidRPr="00967A3C">
        <w:rPr>
          <w:rFonts w:ascii="Santander Text Light" w:eastAsia="Calibri Light" w:hAnsi="Santander Text Light" w:cs="Calibri Light"/>
          <w:color w:val="FF0000"/>
          <w:sz w:val="20"/>
          <w:szCs w:val="20"/>
          <w:u w:color="FF0000"/>
          <w:lang w:val="es-ES"/>
        </w:rPr>
        <w:t xml:space="preserve"> de enero de </w:t>
      </w:r>
      <w:r w:rsidRPr="00967A3C">
        <w:rPr>
          <w:rFonts w:ascii="Santander Text Light" w:eastAsia="Calibri Light" w:hAnsi="Santander Text Light" w:cs="Calibri Light"/>
          <w:color w:val="FF0000"/>
          <w:sz w:val="20"/>
          <w:szCs w:val="20"/>
          <w:u w:color="FF0000"/>
          <w:lang w:val="es-ES"/>
        </w:rPr>
        <w:t>202</w:t>
      </w:r>
      <w:r w:rsidR="00967A3C" w:rsidRPr="00967A3C">
        <w:rPr>
          <w:rFonts w:ascii="Santander Text Light" w:eastAsia="Calibri Light" w:hAnsi="Santander Text Light" w:cs="Calibri Light"/>
          <w:color w:val="FF0000"/>
          <w:sz w:val="20"/>
          <w:szCs w:val="20"/>
          <w:u w:color="FF0000"/>
          <w:lang w:val="es-ES"/>
        </w:rPr>
        <w:t>4</w:t>
      </w:r>
      <w:r w:rsidRPr="00967A3C">
        <w:rPr>
          <w:rFonts w:ascii="Santander Text Light" w:eastAsia="Calibri Light" w:hAnsi="Santander Text Light" w:cs="Calibri Light"/>
          <w:color w:val="FF0000"/>
          <w:sz w:val="20"/>
          <w:szCs w:val="20"/>
          <w:u w:color="FF0000"/>
          <w:lang w:val="es-ES"/>
        </w:rPr>
        <w:t xml:space="preserve"> - NOTA DE PRENSA</w:t>
      </w:r>
    </w:p>
    <w:p w14:paraId="302AEC23" w14:textId="50F77902" w:rsidR="004334C6" w:rsidRDefault="00ED340E" w:rsidP="00CB66C9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  <w:r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Banco Santander </w:t>
      </w:r>
      <w:r w:rsidR="00E84636">
        <w:rPr>
          <w:rFonts w:ascii="Santander Text Light" w:eastAsia="Calibri Light" w:hAnsi="Santander Text Light" w:cs="Calibri Light"/>
          <w:sz w:val="20"/>
          <w:szCs w:val="20"/>
          <w:lang w:val="es-ES"/>
        </w:rPr>
        <w:t>lanza</w:t>
      </w:r>
      <w:r w:rsidR="00F32186" w:rsidRPr="00F32186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</w:t>
      </w:r>
      <w:r w:rsidR="00F32186">
        <w:rPr>
          <w:rFonts w:ascii="Santander Text Light" w:eastAsia="Calibri Light" w:hAnsi="Santander Text Light" w:cs="Calibri Light"/>
          <w:sz w:val="20"/>
          <w:szCs w:val="20"/>
          <w:lang w:val="es-ES"/>
        </w:rPr>
        <w:t>por primera vez</w:t>
      </w:r>
      <w:r w:rsidR="00E84636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, junto a </w:t>
      </w:r>
      <w:r>
        <w:rPr>
          <w:rFonts w:ascii="Santander Text Light" w:eastAsia="Calibri Light" w:hAnsi="Santander Text Light" w:cs="Calibri Light"/>
          <w:sz w:val="20"/>
          <w:szCs w:val="20"/>
          <w:lang w:val="es-ES"/>
        </w:rPr>
        <w:t>la Universidad de Pennsylvania</w:t>
      </w:r>
      <w:r w:rsidR="00E84636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, </w:t>
      </w:r>
      <w:r w:rsidR="00416EED">
        <w:rPr>
          <w:rFonts w:ascii="Santander Text Light" w:eastAsia="Calibri Light" w:hAnsi="Santander Text Light" w:cs="Calibri Light"/>
          <w:sz w:val="20"/>
          <w:szCs w:val="20"/>
          <w:lang w:val="es-ES"/>
        </w:rPr>
        <w:t>e</w:t>
      </w:r>
      <w:r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l </w:t>
      </w:r>
      <w:r w:rsidR="00E84636" w:rsidRPr="00075D93">
        <w:rPr>
          <w:rFonts w:ascii="Santander Text Light" w:eastAsia="Calibri Light" w:hAnsi="Santander Text Light" w:cs="Calibri Light"/>
          <w:b/>
          <w:bCs/>
          <w:i/>
          <w:iCs/>
          <w:sz w:val="20"/>
          <w:szCs w:val="20"/>
          <w:lang w:val="es-ES"/>
        </w:rPr>
        <w:t xml:space="preserve">Curso Santander | USA Summer </w:t>
      </w:r>
      <w:proofErr w:type="spellStart"/>
      <w:r w:rsidR="00E84636" w:rsidRPr="00075D93">
        <w:rPr>
          <w:rFonts w:ascii="Santander Text Light" w:eastAsia="Calibri Light" w:hAnsi="Santander Text Light" w:cs="Calibri Light"/>
          <w:b/>
          <w:bCs/>
          <w:i/>
          <w:iCs/>
          <w:sz w:val="20"/>
          <w:szCs w:val="20"/>
          <w:lang w:val="es-ES"/>
        </w:rPr>
        <w:t>Experience</w:t>
      </w:r>
      <w:proofErr w:type="spellEnd"/>
      <w:r w:rsidR="00E84636" w:rsidRPr="00075D93">
        <w:rPr>
          <w:rFonts w:ascii="Santander Text Light" w:eastAsia="Calibri Light" w:hAnsi="Santander Text Light" w:cs="Calibri Light"/>
          <w:b/>
          <w:bCs/>
          <w:i/>
          <w:iCs/>
          <w:sz w:val="20"/>
          <w:szCs w:val="20"/>
          <w:lang w:val="es-ES"/>
        </w:rPr>
        <w:t xml:space="preserve"> – </w:t>
      </w:r>
      <w:proofErr w:type="spellStart"/>
      <w:r w:rsidR="00E84636" w:rsidRPr="00075D93">
        <w:rPr>
          <w:rFonts w:ascii="Santander Text Light" w:eastAsia="Calibri Light" w:hAnsi="Santander Text Light" w:cs="Calibri Light"/>
          <w:b/>
          <w:bCs/>
          <w:i/>
          <w:iCs/>
          <w:sz w:val="20"/>
          <w:szCs w:val="20"/>
          <w:lang w:val="es-ES"/>
        </w:rPr>
        <w:t>UPenn</w:t>
      </w:r>
      <w:proofErr w:type="spellEnd"/>
      <w:r w:rsidRPr="00F43C4C">
        <w:rPr>
          <w:rFonts w:ascii="Santander Text Light" w:eastAsia="Calibri Light" w:hAnsi="Santander Text Light" w:cs="Calibri Light"/>
          <w:sz w:val="20"/>
          <w:szCs w:val="20"/>
          <w:lang w:val="es-ES"/>
        </w:rPr>
        <w:t>,</w:t>
      </w:r>
      <w:r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que ofrece 90 plazas para estudiar inglés</w:t>
      </w:r>
      <w:r w:rsidR="00B42AA6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de forma presencial a través de u</w:t>
      </w:r>
      <w:r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na experiencia de inmersión lingüística y cultural </w:t>
      </w:r>
      <w:r w:rsidR="00B42AA6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en </w:t>
      </w:r>
      <w:r>
        <w:rPr>
          <w:rFonts w:ascii="Santander Text Light" w:eastAsia="Calibri Light" w:hAnsi="Santander Text Light" w:cs="Calibri Light"/>
          <w:sz w:val="20"/>
          <w:szCs w:val="20"/>
          <w:lang w:val="es-ES"/>
        </w:rPr>
        <w:t>el propio campus de la universidad, en la vibrante ciudad de Filadelfia</w:t>
      </w:r>
      <w:r w:rsidR="00B42AA6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, </w:t>
      </w:r>
      <w:proofErr w:type="gramStart"/>
      <w:r w:rsidR="00B42AA6">
        <w:rPr>
          <w:rFonts w:ascii="Santander Text Light" w:eastAsia="Calibri Light" w:hAnsi="Santander Text Light" w:cs="Calibri Light"/>
          <w:sz w:val="20"/>
          <w:szCs w:val="20"/>
          <w:lang w:val="es-ES"/>
        </w:rPr>
        <w:t>EEUU</w:t>
      </w:r>
      <w:proofErr w:type="gramEnd"/>
      <w:r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. </w:t>
      </w:r>
    </w:p>
    <w:p w14:paraId="290406F7" w14:textId="77777777" w:rsidR="008A40C1" w:rsidRDefault="008A40C1" w:rsidP="00CB66C9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</w:p>
    <w:p w14:paraId="042D8578" w14:textId="294C9CEE" w:rsidR="00BC5CF2" w:rsidRDefault="008F482D" w:rsidP="00BC5CF2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  <w:r w:rsidRPr="00964B82">
        <w:rPr>
          <w:rFonts w:ascii="Santander Text Light" w:eastAsia="Calibri Light" w:hAnsi="Santander Text Light" w:cs="Calibri Light"/>
          <w:color w:val="000000" w:themeColor="text1"/>
          <w:sz w:val="20"/>
          <w:szCs w:val="20"/>
          <w:u w:color="FF0000"/>
          <w:lang w:val="es-ES"/>
        </w:rPr>
        <w:t xml:space="preserve">El </w:t>
      </w:r>
      <w:r>
        <w:rPr>
          <w:rFonts w:ascii="Santander Text Light" w:eastAsia="Calibri Light" w:hAnsi="Santander Text Light" w:cs="Calibri Light"/>
          <w:color w:val="000000" w:themeColor="text1"/>
          <w:sz w:val="20"/>
          <w:szCs w:val="20"/>
          <w:u w:color="FF0000"/>
          <w:lang w:val="es-ES"/>
        </w:rPr>
        <w:t>curso</w:t>
      </w:r>
      <w:r w:rsidR="00F43C4C">
        <w:rPr>
          <w:rFonts w:ascii="Santander Text Light" w:eastAsia="Calibri Light" w:hAnsi="Santander Text Light" w:cs="Calibri Light"/>
          <w:color w:val="000000" w:themeColor="text1"/>
          <w:sz w:val="20"/>
          <w:szCs w:val="20"/>
          <w:u w:color="FF0000"/>
          <w:lang w:val="es-ES"/>
        </w:rPr>
        <w:t xml:space="preserve"> </w:t>
      </w:r>
      <w:r>
        <w:rPr>
          <w:rFonts w:ascii="Santander Text Light" w:eastAsia="Calibri Light" w:hAnsi="Santander Text Light" w:cs="Calibri Light"/>
          <w:color w:val="000000" w:themeColor="text1"/>
          <w:sz w:val="20"/>
          <w:szCs w:val="20"/>
          <w:u w:color="FF0000"/>
          <w:lang w:val="es-ES"/>
        </w:rPr>
        <w:t xml:space="preserve">permitirá a los beneficiarios mejorar su formación en inglés </w:t>
      </w:r>
      <w:r w:rsidRPr="001E2FB6">
        <w:rPr>
          <w:rFonts w:ascii="Santander Text Light" w:eastAsia="Calibri Light" w:hAnsi="Santander Text Light" w:cs="Calibri Light"/>
          <w:color w:val="000000" w:themeColor="text1"/>
          <w:sz w:val="20"/>
          <w:szCs w:val="20"/>
          <w:u w:color="FF0000"/>
          <w:lang w:val="es-ES"/>
        </w:rPr>
        <w:t xml:space="preserve">y </w:t>
      </w:r>
      <w:r>
        <w:rPr>
          <w:rFonts w:ascii="Santander Text Light" w:eastAsia="Calibri Light" w:hAnsi="Santander Text Light" w:cs="Calibri Light"/>
          <w:color w:val="000000" w:themeColor="text1"/>
          <w:sz w:val="20"/>
          <w:szCs w:val="20"/>
          <w:u w:color="FF0000"/>
          <w:lang w:val="es-ES"/>
        </w:rPr>
        <w:t>s</w:t>
      </w:r>
      <w:r w:rsidRPr="001E2FB6">
        <w:rPr>
          <w:rFonts w:ascii="Santander Text Light" w:eastAsia="Calibri Light" w:hAnsi="Santander Text Light" w:cs="Calibri Light"/>
          <w:color w:val="000000" w:themeColor="text1"/>
          <w:sz w:val="20"/>
          <w:szCs w:val="20"/>
          <w:u w:color="FF0000"/>
          <w:lang w:val="es-ES"/>
        </w:rPr>
        <w:t>us perspectivas laborales</w:t>
      </w:r>
      <w:r w:rsidR="00F43C4C">
        <w:rPr>
          <w:rFonts w:ascii="Santander Text Light" w:eastAsia="Calibri Light" w:hAnsi="Santander Text Light" w:cs="Calibri Light"/>
          <w:color w:val="000000" w:themeColor="text1"/>
          <w:sz w:val="20"/>
          <w:szCs w:val="20"/>
          <w:u w:color="FF0000"/>
          <w:lang w:val="es-ES"/>
        </w:rPr>
        <w:t xml:space="preserve"> y </w:t>
      </w:r>
      <w:r>
        <w:rPr>
          <w:rFonts w:ascii="Santander Text Light" w:eastAsia="Calibri Light" w:hAnsi="Santander Text Light" w:cs="Calibri Light"/>
          <w:sz w:val="20"/>
          <w:szCs w:val="20"/>
          <w:lang w:val="es-ES"/>
        </w:rPr>
        <w:t>e</w:t>
      </w:r>
      <w:r w:rsidR="008A40C1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stá dirigido </w:t>
      </w:r>
      <w:r w:rsidR="00765B4C">
        <w:rPr>
          <w:rFonts w:ascii="Santander Text Light" w:eastAsia="Calibri Light" w:hAnsi="Santander Text Light" w:cs="Calibri Light"/>
          <w:sz w:val="20"/>
          <w:szCs w:val="20"/>
          <w:lang w:val="es-ES"/>
        </w:rPr>
        <w:t>a</w:t>
      </w:r>
      <w:r w:rsidR="008A40C1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</w:t>
      </w:r>
      <w:r w:rsidR="00F32186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jóvenes </w:t>
      </w:r>
      <w:r w:rsidR="00765B4C">
        <w:rPr>
          <w:rFonts w:ascii="Santander Text Light" w:eastAsia="Calibri Light" w:hAnsi="Santander Text Light" w:cs="Calibri Light"/>
          <w:sz w:val="20"/>
          <w:szCs w:val="20"/>
          <w:lang w:val="es-ES"/>
        </w:rPr>
        <w:t>de entre 18 y 30 años, residentes en 11 países (</w:t>
      </w:r>
      <w:r w:rsidR="00765B4C" w:rsidRPr="00ED340E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Alemania, Argentina, Brasil, Chile, España, </w:t>
      </w:r>
      <w:proofErr w:type="gramStart"/>
      <w:r w:rsidR="00765B4C" w:rsidRPr="00ED340E">
        <w:rPr>
          <w:rFonts w:ascii="Santander Text Light" w:eastAsia="Calibri Light" w:hAnsi="Santander Text Light" w:cs="Calibri Light"/>
          <w:sz w:val="20"/>
          <w:szCs w:val="20"/>
          <w:lang w:val="es-ES"/>
        </w:rPr>
        <w:t>EEUU</w:t>
      </w:r>
      <w:proofErr w:type="gramEnd"/>
      <w:r w:rsidR="00765B4C" w:rsidRPr="00ED340E">
        <w:rPr>
          <w:rFonts w:ascii="Santander Text Light" w:eastAsia="Calibri Light" w:hAnsi="Santander Text Light" w:cs="Calibri Light"/>
          <w:sz w:val="20"/>
          <w:szCs w:val="20"/>
          <w:lang w:val="es-ES"/>
        </w:rPr>
        <w:t>, México, Polonia, Portugal, Reino Unido y Uruguay</w:t>
      </w:r>
      <w:r w:rsidR="00765B4C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). </w:t>
      </w:r>
      <w:r w:rsidR="00BC5CF2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Para poder solicitar una de las plazas será </w:t>
      </w:r>
      <w:r w:rsidR="00F43C4C">
        <w:rPr>
          <w:rFonts w:ascii="Santander Text Light" w:eastAsia="Calibri Light" w:hAnsi="Santander Text Light" w:cs="Calibri Light"/>
          <w:sz w:val="20"/>
          <w:szCs w:val="20"/>
          <w:lang w:val="es-ES"/>
        </w:rPr>
        <w:t>imprescindible</w:t>
      </w:r>
      <w:r w:rsidR="00BC5CF2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tener un nivel mínimo de inglés equivalente a B1. </w:t>
      </w:r>
    </w:p>
    <w:p w14:paraId="5C96E807" w14:textId="61660863" w:rsidR="00A010F6" w:rsidRDefault="00A010F6" w:rsidP="00CB66C9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</w:p>
    <w:p w14:paraId="188BC9FD" w14:textId="1E1D5E82" w:rsidR="004334C6" w:rsidRDefault="00402B0D" w:rsidP="00CB66C9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  <w:r>
        <w:rPr>
          <w:rFonts w:ascii="Santander Text Light" w:eastAsia="Calibri Light" w:hAnsi="Santander Text Light" w:cs="Calibri Light"/>
          <w:sz w:val="20"/>
          <w:szCs w:val="20"/>
          <w:lang w:val="es-ES"/>
        </w:rPr>
        <w:t>I</w:t>
      </w:r>
      <w:r w:rsidR="004334C6">
        <w:rPr>
          <w:rFonts w:ascii="Santander Text Light" w:eastAsia="Calibri Light" w:hAnsi="Santander Text Light" w:cs="Calibri Light"/>
          <w:sz w:val="20"/>
          <w:szCs w:val="20"/>
          <w:lang w:val="es-ES"/>
        </w:rPr>
        <w:t>ncluye</w:t>
      </w:r>
      <w:r w:rsidR="00423960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</w:t>
      </w:r>
      <w:r w:rsidR="00F43C4C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el coste de </w:t>
      </w:r>
      <w:r w:rsidR="00423960">
        <w:rPr>
          <w:rFonts w:ascii="Santander Text Light" w:eastAsia="Calibri Light" w:hAnsi="Santander Text Light" w:cs="Calibri Light"/>
          <w:sz w:val="20"/>
          <w:szCs w:val="20"/>
          <w:lang w:val="es-ES"/>
        </w:rPr>
        <w:t>los vuelos, a</w:t>
      </w:r>
      <w:r w:rsidR="004334C6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lojamiento en </w:t>
      </w:r>
      <w:r w:rsidR="00C60B50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la </w:t>
      </w:r>
      <w:r w:rsidR="004334C6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residencia de la </w:t>
      </w:r>
      <w:r w:rsidR="00F43C4C">
        <w:rPr>
          <w:rFonts w:ascii="Santander Text Light" w:eastAsia="Calibri Light" w:hAnsi="Santander Text Light" w:cs="Calibri Light"/>
          <w:sz w:val="20"/>
          <w:szCs w:val="20"/>
          <w:lang w:val="es-ES"/>
        </w:rPr>
        <w:t>U</w:t>
      </w:r>
      <w:r w:rsidR="004334C6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niversidad, seguro médico, certificado de asistencia, </w:t>
      </w:r>
      <w:r w:rsidR="00F43C4C">
        <w:rPr>
          <w:rFonts w:ascii="Santander Text Light" w:eastAsia="Calibri Light" w:hAnsi="Santander Text Light" w:cs="Calibri Light"/>
          <w:sz w:val="20"/>
          <w:szCs w:val="20"/>
          <w:lang w:val="es-ES"/>
        </w:rPr>
        <w:t>las</w:t>
      </w:r>
      <w:r w:rsidR="004334C6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actividades social</w:t>
      </w:r>
      <w:r w:rsidR="008A40C1">
        <w:rPr>
          <w:rFonts w:ascii="Santander Text Light" w:eastAsia="Calibri Light" w:hAnsi="Santander Text Light" w:cs="Calibri Light"/>
          <w:sz w:val="20"/>
          <w:szCs w:val="20"/>
          <w:lang w:val="es-ES"/>
        </w:rPr>
        <w:t>es</w:t>
      </w:r>
      <w:r w:rsidR="004334C6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y cultural</w:t>
      </w:r>
      <w:r w:rsidR="008A40C1">
        <w:rPr>
          <w:rFonts w:ascii="Santander Text Light" w:eastAsia="Calibri Light" w:hAnsi="Santander Text Light" w:cs="Calibri Light"/>
          <w:sz w:val="20"/>
          <w:szCs w:val="20"/>
          <w:lang w:val="es-ES"/>
        </w:rPr>
        <w:t>es</w:t>
      </w:r>
      <w:r w:rsidR="004334C6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y una carta de invitación de la </w:t>
      </w:r>
      <w:r w:rsidR="008A40C1">
        <w:rPr>
          <w:rFonts w:ascii="Santander Text Light" w:eastAsia="Calibri Light" w:hAnsi="Santander Text Light" w:cs="Calibri Light"/>
          <w:sz w:val="20"/>
          <w:szCs w:val="20"/>
          <w:lang w:val="es-ES"/>
        </w:rPr>
        <w:t>Universidad de Penns</w:t>
      </w:r>
      <w:r w:rsidR="009D380B">
        <w:rPr>
          <w:rFonts w:ascii="Santander Text Light" w:eastAsia="Calibri Light" w:hAnsi="Santander Text Light" w:cs="Calibri Light"/>
          <w:sz w:val="20"/>
          <w:szCs w:val="20"/>
          <w:lang w:val="es-ES"/>
        </w:rPr>
        <w:t>y</w:t>
      </w:r>
      <w:r w:rsidR="008A40C1">
        <w:rPr>
          <w:rFonts w:ascii="Santander Text Light" w:eastAsia="Calibri Light" w:hAnsi="Santander Text Light" w:cs="Calibri Light"/>
          <w:sz w:val="20"/>
          <w:szCs w:val="20"/>
          <w:lang w:val="es-ES"/>
        </w:rPr>
        <w:t>lvania</w:t>
      </w:r>
      <w:r w:rsidR="004334C6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para el tramitado del visado a Estados Unidos.</w:t>
      </w:r>
    </w:p>
    <w:p w14:paraId="5D894176" w14:textId="77777777" w:rsidR="00C60B50" w:rsidRDefault="00C60B50" w:rsidP="00CB66C9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</w:p>
    <w:p w14:paraId="4D080F9D" w14:textId="4DA7E5AD" w:rsidR="00641D24" w:rsidRDefault="00641D24" w:rsidP="00641D24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  <w:r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La duración del curso es de tres semanas, </w:t>
      </w:r>
      <w:r w:rsidR="00F43C4C">
        <w:rPr>
          <w:rFonts w:ascii="Santander Text Light" w:eastAsia="Calibri Light" w:hAnsi="Santander Text Light" w:cs="Calibri Light"/>
          <w:sz w:val="20"/>
          <w:szCs w:val="20"/>
          <w:lang w:val="es-ES"/>
        </w:rPr>
        <w:t>d</w:t>
      </w:r>
      <w:r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el 8 y el 28 del mes de julio. El contenido está diseñado para aprender y practicar inglés al tiempo que se refuerzan y practican otras habilidades, como liderazgo, trabajo en equipo, comunicación persuasiva, redes sociales o psicología positiva, entre otras. </w:t>
      </w:r>
    </w:p>
    <w:p w14:paraId="31A0D7B2" w14:textId="77777777" w:rsidR="00641D24" w:rsidRDefault="00641D24" w:rsidP="00641D24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</w:p>
    <w:p w14:paraId="45AA0A70" w14:textId="4C7A6FBB" w:rsidR="00C60B50" w:rsidRPr="00A010F6" w:rsidRDefault="00BC5CF2" w:rsidP="00CB66C9">
      <w:pPr>
        <w:pStyle w:val="Body"/>
        <w:jc w:val="both"/>
        <w:rPr>
          <w:rFonts w:ascii="Santander Text Light" w:eastAsia="Calibri Light" w:hAnsi="Santander Text Light" w:cs="Calibri Light"/>
          <w:b/>
          <w:bCs/>
          <w:sz w:val="20"/>
          <w:szCs w:val="20"/>
          <w:lang w:val="es-ES"/>
        </w:rPr>
      </w:pPr>
      <w:r w:rsidRPr="00F43C4C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La convocatoria estará abierta </w:t>
      </w:r>
      <w:r w:rsidR="00A010F6" w:rsidRPr="00F43C4C">
        <w:rPr>
          <w:rFonts w:ascii="Santander Text Light" w:eastAsia="Calibri Light" w:hAnsi="Santander Text Light" w:cs="Calibri Light"/>
          <w:sz w:val="20"/>
          <w:szCs w:val="20"/>
          <w:lang w:val="es-ES"/>
        </w:rPr>
        <w:t>hasta el 13 de marzo</w:t>
      </w:r>
      <w:r w:rsidR="00A010F6" w:rsidRPr="00A010F6">
        <w:rPr>
          <w:rFonts w:ascii="Santander Text Light" w:eastAsia="Calibri Light" w:hAnsi="Santander Text Light" w:cs="Calibri Light"/>
          <w:b/>
          <w:bCs/>
          <w:sz w:val="20"/>
          <w:szCs w:val="20"/>
          <w:lang w:val="es-ES"/>
        </w:rPr>
        <w:t xml:space="preserve"> </w:t>
      </w:r>
      <w:r w:rsidR="00A010F6" w:rsidRPr="00A010F6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en </w:t>
      </w:r>
      <w:hyperlink r:id="rId12" w:history="1">
        <w:r w:rsidR="00A010F6" w:rsidRPr="00F43C4C">
          <w:rPr>
            <w:rStyle w:val="Hipervnculo"/>
            <w:rFonts w:ascii="Santander Text Light" w:eastAsia="Calibri Light" w:hAnsi="Santander Text Light" w:cs="Calibri Light"/>
            <w:sz w:val="20"/>
            <w:szCs w:val="20"/>
            <w:lang w:val="es-ES"/>
          </w:rPr>
          <w:t xml:space="preserve">Santander Open </w:t>
        </w:r>
        <w:proofErr w:type="spellStart"/>
        <w:r w:rsidR="00A010F6" w:rsidRPr="00F43C4C">
          <w:rPr>
            <w:rStyle w:val="Hipervnculo"/>
            <w:rFonts w:ascii="Santander Text Light" w:eastAsia="Calibri Light" w:hAnsi="Santander Text Light" w:cs="Calibri Light"/>
            <w:sz w:val="20"/>
            <w:szCs w:val="20"/>
            <w:lang w:val="es-ES"/>
          </w:rPr>
          <w:t>Academy</w:t>
        </w:r>
        <w:proofErr w:type="spellEnd"/>
        <w:r w:rsidR="00A010F6" w:rsidRPr="00F43C4C">
          <w:rPr>
            <w:rStyle w:val="Hipervnculo"/>
            <w:rFonts w:ascii="Santander Text Light" w:eastAsia="Calibri Light" w:hAnsi="Santander Text Light" w:cs="Calibri Light"/>
            <w:sz w:val="20"/>
            <w:szCs w:val="20"/>
            <w:lang w:val="es-ES"/>
          </w:rPr>
          <w:t>.</w:t>
        </w:r>
      </w:hyperlink>
      <w:r w:rsidRPr="00BC5CF2">
        <w:rPr>
          <w:rFonts w:ascii="Santander Text Light" w:eastAsia="Calibri Light" w:hAnsi="Santander Text Light" w:cs="Calibri Light"/>
          <w:color w:val="000000" w:themeColor="text1"/>
          <w:sz w:val="20"/>
          <w:szCs w:val="20"/>
          <w:u w:color="FF0000"/>
          <w:lang w:val="es-ES"/>
        </w:rPr>
        <w:t xml:space="preserve"> </w:t>
      </w:r>
      <w:r>
        <w:rPr>
          <w:rFonts w:ascii="Santander Text Light" w:eastAsia="Calibri Light" w:hAnsi="Santander Text Light" w:cs="Calibri Light"/>
          <w:color w:val="000000" w:themeColor="text1"/>
          <w:sz w:val="20"/>
          <w:szCs w:val="20"/>
          <w:u w:color="FF0000"/>
          <w:lang w:val="es-ES"/>
        </w:rPr>
        <w:t>No tiene ningún coste para los participantes, no requiere título universitario ni ser cliente de Banco Santander.</w:t>
      </w:r>
    </w:p>
    <w:p w14:paraId="4914CCCC" w14:textId="77777777" w:rsidR="004334C6" w:rsidRDefault="004334C6" w:rsidP="00CB66C9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</w:p>
    <w:p w14:paraId="4304BFC9" w14:textId="709E139D" w:rsidR="004334C6" w:rsidRPr="00D63A22" w:rsidRDefault="009663AE" w:rsidP="00CB66C9">
      <w:pPr>
        <w:pStyle w:val="Body"/>
        <w:jc w:val="both"/>
        <w:rPr>
          <w:rFonts w:ascii="Santander Text Light" w:eastAsia="Calibri Light" w:hAnsi="Santander Text Light" w:cs="Calibri Light"/>
          <w:i/>
          <w:iCs/>
          <w:sz w:val="20"/>
          <w:szCs w:val="20"/>
          <w:lang w:val="es-ES"/>
        </w:rPr>
      </w:pPr>
      <w:r w:rsidRPr="00F43C4C">
        <w:rPr>
          <w:rFonts w:ascii="Santander Text Light" w:eastAsia="Calibri Light" w:hAnsi="Santander Text Light" w:cs="Calibri Light"/>
          <w:color w:val="000000" w:themeColor="text1"/>
          <w:sz w:val="20"/>
          <w:szCs w:val="20"/>
          <w:u w:color="FF0000"/>
          <w:lang w:val="es-ES"/>
        </w:rPr>
        <w:t>Para</w:t>
      </w:r>
      <w:r w:rsidRPr="00E67EBD">
        <w:rPr>
          <w:rFonts w:ascii="Santander Text Light" w:eastAsia="Calibri Light" w:hAnsi="Santander Text Light" w:cs="Calibri Light"/>
          <w:b/>
          <w:bCs/>
          <w:color w:val="000000" w:themeColor="text1"/>
          <w:sz w:val="20"/>
          <w:szCs w:val="20"/>
          <w:u w:color="FF0000"/>
          <w:lang w:val="es-ES"/>
        </w:rPr>
        <w:t xml:space="preserve"> Rafael Hernández, </w:t>
      </w:r>
      <w:r w:rsidR="00F43C4C">
        <w:rPr>
          <w:rFonts w:ascii="Santander Text Light" w:eastAsia="Calibri Light" w:hAnsi="Santander Text Light" w:cs="Calibri Light"/>
          <w:b/>
          <w:bCs/>
          <w:color w:val="000000" w:themeColor="text1"/>
          <w:sz w:val="20"/>
          <w:szCs w:val="20"/>
          <w:u w:color="FF0000"/>
          <w:lang w:val="es-ES"/>
        </w:rPr>
        <w:t>director global adjunto</w:t>
      </w:r>
      <w:r w:rsidRPr="00E67EBD">
        <w:rPr>
          <w:rFonts w:ascii="Santander Text Light" w:eastAsia="Calibri Light" w:hAnsi="Santander Text Light" w:cs="Calibri Light"/>
          <w:b/>
          <w:bCs/>
          <w:color w:val="000000" w:themeColor="text1"/>
          <w:sz w:val="20"/>
          <w:szCs w:val="20"/>
          <w:u w:color="FF0000"/>
          <w:lang w:val="es-ES"/>
        </w:rPr>
        <w:t xml:space="preserve"> </w:t>
      </w:r>
      <w:r>
        <w:rPr>
          <w:rFonts w:ascii="Santander Text Light" w:eastAsia="Calibri Light" w:hAnsi="Santander Text Light" w:cs="Calibri Light"/>
          <w:b/>
          <w:bCs/>
          <w:color w:val="000000" w:themeColor="text1"/>
          <w:sz w:val="20"/>
          <w:szCs w:val="20"/>
          <w:u w:color="FF0000"/>
          <w:lang w:val="es-ES"/>
        </w:rPr>
        <w:t xml:space="preserve">de </w:t>
      </w:r>
      <w:r w:rsidRPr="00E67EBD">
        <w:rPr>
          <w:rFonts w:ascii="Santander Text Light" w:eastAsia="Calibri Light" w:hAnsi="Santander Text Light" w:cs="Calibri Light"/>
          <w:b/>
          <w:bCs/>
          <w:color w:val="000000" w:themeColor="text1"/>
          <w:sz w:val="20"/>
          <w:szCs w:val="20"/>
          <w:u w:color="FF0000"/>
          <w:lang w:val="es-ES"/>
        </w:rPr>
        <w:t>Santander Universidades</w:t>
      </w:r>
      <w:r>
        <w:rPr>
          <w:rFonts w:ascii="Santander Text Light" w:eastAsia="Calibri Light" w:hAnsi="Santander Text Light" w:cs="Calibri Light"/>
          <w:b/>
          <w:bCs/>
          <w:color w:val="000000" w:themeColor="text1"/>
          <w:sz w:val="20"/>
          <w:szCs w:val="20"/>
          <w:u w:color="FF0000"/>
          <w:lang w:val="es-ES"/>
        </w:rPr>
        <w:t>,</w:t>
      </w:r>
      <w:r w:rsidRPr="000C401F">
        <w:rPr>
          <w:rFonts w:ascii="Santander Text Light" w:eastAsia="Calibri Light" w:hAnsi="Santander Text Light" w:cs="Calibri Light"/>
          <w:color w:val="000000" w:themeColor="text1"/>
          <w:sz w:val="20"/>
          <w:szCs w:val="20"/>
          <w:u w:color="FF0000"/>
          <w:lang w:val="es-ES"/>
        </w:rPr>
        <w:t xml:space="preserve"> </w:t>
      </w:r>
      <w:r w:rsidR="004334C6" w:rsidRPr="00D63A22">
        <w:rPr>
          <w:rFonts w:ascii="Santander Text Light" w:eastAsia="Calibri Light" w:hAnsi="Santander Text Light" w:cs="Calibri Light"/>
          <w:i/>
          <w:iCs/>
          <w:sz w:val="20"/>
          <w:szCs w:val="20"/>
          <w:lang w:val="es-ES"/>
        </w:rPr>
        <w:t>“la inmersión lingüística es la mejor forma de pisar el acelerador a la hora de mejorar</w:t>
      </w:r>
      <w:r w:rsidR="00D63A22">
        <w:rPr>
          <w:rFonts w:ascii="Santander Text Light" w:eastAsia="Calibri Light" w:hAnsi="Santander Text Light" w:cs="Calibri Light"/>
          <w:i/>
          <w:iCs/>
          <w:sz w:val="20"/>
          <w:szCs w:val="20"/>
          <w:lang w:val="es-ES"/>
        </w:rPr>
        <w:t xml:space="preserve"> la formación en</w:t>
      </w:r>
      <w:r w:rsidR="004334C6" w:rsidRPr="00D63A22">
        <w:rPr>
          <w:rFonts w:ascii="Santander Text Light" w:eastAsia="Calibri Light" w:hAnsi="Santander Text Light" w:cs="Calibri Light"/>
          <w:i/>
          <w:iCs/>
          <w:sz w:val="20"/>
          <w:szCs w:val="20"/>
          <w:lang w:val="es-ES"/>
        </w:rPr>
        <w:t xml:space="preserve"> idiomas</w:t>
      </w:r>
      <w:r w:rsidR="009D7164">
        <w:rPr>
          <w:rFonts w:ascii="Santander Text Light" w:eastAsia="Calibri Light" w:hAnsi="Santander Text Light" w:cs="Calibri Light"/>
          <w:i/>
          <w:iCs/>
          <w:sz w:val="20"/>
          <w:szCs w:val="20"/>
          <w:lang w:val="es-ES"/>
        </w:rPr>
        <w:t>. Y</w:t>
      </w:r>
      <w:r w:rsidR="004334C6" w:rsidRPr="00D63A22">
        <w:rPr>
          <w:rFonts w:ascii="Santander Text Light" w:eastAsia="Calibri Light" w:hAnsi="Santander Text Light" w:cs="Calibri Light"/>
          <w:i/>
          <w:iCs/>
          <w:sz w:val="20"/>
          <w:szCs w:val="20"/>
          <w:lang w:val="es-ES"/>
        </w:rPr>
        <w:t xml:space="preserve"> qué mejor que hacerlo rodeado de un ambiente multicultural, en una ciudad tan icónica como Filadelfia y en una universidad, no menos icónica, como lo es la Universidad de Pennsylvania, con quien tenemos una relación de confianza muy estrecha”.</w:t>
      </w:r>
    </w:p>
    <w:p w14:paraId="0A2FFBDE" w14:textId="77777777" w:rsidR="004334C6" w:rsidRDefault="004334C6" w:rsidP="00CB66C9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</w:p>
    <w:p w14:paraId="1AB15368" w14:textId="60420EA1" w:rsidR="004334C6" w:rsidRPr="001A350A" w:rsidRDefault="003D7A6C" w:rsidP="00CB66C9">
      <w:pPr>
        <w:pStyle w:val="Body"/>
        <w:jc w:val="both"/>
        <w:rPr>
          <w:rFonts w:ascii="Santander Text Light" w:eastAsia="Calibri Light" w:hAnsi="Santander Text Light" w:cs="Calibri Light"/>
          <w:i/>
          <w:iCs/>
          <w:sz w:val="20"/>
          <w:szCs w:val="20"/>
          <w:lang w:val="es-ES"/>
        </w:rPr>
      </w:pPr>
      <w:r w:rsidRPr="003D7A6C">
        <w:rPr>
          <w:rFonts w:ascii="Santander Text Light" w:eastAsia="Calibri Light" w:hAnsi="Santander Text Light" w:cs="Calibri Light"/>
          <w:b/>
          <w:bCs/>
          <w:sz w:val="20"/>
          <w:szCs w:val="20"/>
          <w:lang w:val="es-ES"/>
        </w:rPr>
        <w:t xml:space="preserve">Jack Sullivan, </w:t>
      </w:r>
      <w:r>
        <w:rPr>
          <w:rFonts w:ascii="Santander Text Light" w:eastAsia="Calibri Light" w:hAnsi="Santander Text Light" w:cs="Calibri Light"/>
          <w:b/>
          <w:bCs/>
          <w:sz w:val="20"/>
          <w:szCs w:val="20"/>
          <w:lang w:val="es-ES"/>
        </w:rPr>
        <w:t>d</w:t>
      </w:r>
      <w:r w:rsidRPr="003D7A6C">
        <w:rPr>
          <w:rFonts w:ascii="Santander Text Light" w:eastAsia="Calibri Light" w:hAnsi="Santander Text Light" w:cs="Calibri Light"/>
          <w:b/>
          <w:bCs/>
          <w:sz w:val="20"/>
          <w:szCs w:val="20"/>
          <w:lang w:val="es-ES"/>
        </w:rPr>
        <w:t>irector de Programas de Inglés de la Universidad de Pensilvania</w:t>
      </w:r>
      <w:r w:rsidRPr="003D7A6C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, </w:t>
      </w:r>
      <w:r w:rsidR="001A350A">
        <w:rPr>
          <w:rFonts w:ascii="Santander Text Light" w:eastAsia="Calibri Light" w:hAnsi="Santander Text Light" w:cs="Calibri Light"/>
          <w:sz w:val="20"/>
          <w:szCs w:val="20"/>
          <w:lang w:val="es-ES"/>
        </w:rPr>
        <w:t>destac</w:t>
      </w:r>
      <w:r w:rsidRPr="003D7A6C">
        <w:rPr>
          <w:rFonts w:ascii="Santander Text Light" w:eastAsia="Calibri Light" w:hAnsi="Santander Text Light" w:cs="Calibri Light"/>
          <w:sz w:val="20"/>
          <w:szCs w:val="20"/>
          <w:lang w:val="es-ES"/>
        </w:rPr>
        <w:t>ó</w:t>
      </w:r>
      <w:r w:rsidR="001A350A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que</w:t>
      </w:r>
      <w:r w:rsidRPr="003D7A6C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</w:t>
      </w:r>
      <w:r w:rsidRPr="001A350A">
        <w:rPr>
          <w:rFonts w:ascii="Santander Text Light" w:eastAsia="Calibri Light" w:hAnsi="Santander Text Light" w:cs="Calibri Light"/>
          <w:i/>
          <w:iCs/>
          <w:sz w:val="20"/>
          <w:szCs w:val="20"/>
          <w:lang w:val="es-ES"/>
        </w:rPr>
        <w:t>“</w:t>
      </w:r>
      <w:r w:rsidR="001A350A" w:rsidRPr="001A350A">
        <w:rPr>
          <w:rFonts w:ascii="Santander Text Light" w:eastAsia="Calibri Light" w:hAnsi="Santander Text Light" w:cs="Calibri Light"/>
          <w:i/>
          <w:iCs/>
          <w:sz w:val="20"/>
          <w:szCs w:val="20"/>
          <w:lang w:val="es-ES"/>
        </w:rPr>
        <w:t>e</w:t>
      </w:r>
      <w:r w:rsidRPr="001A350A">
        <w:rPr>
          <w:rFonts w:ascii="Santander Text Light" w:eastAsia="Calibri Light" w:hAnsi="Santander Text Light" w:cs="Calibri Light"/>
          <w:i/>
          <w:iCs/>
          <w:sz w:val="20"/>
          <w:szCs w:val="20"/>
          <w:lang w:val="es-ES"/>
        </w:rPr>
        <w:t>stamos encantados de continuar nuestra valiosa asociación con Banco Santander al dar la bienvenida a los be</w:t>
      </w:r>
      <w:r w:rsidR="001A350A">
        <w:rPr>
          <w:rFonts w:ascii="Santander Text Light" w:eastAsia="Calibri Light" w:hAnsi="Santander Text Light" w:cs="Calibri Light"/>
          <w:i/>
          <w:iCs/>
          <w:sz w:val="20"/>
          <w:szCs w:val="20"/>
          <w:lang w:val="es-ES"/>
        </w:rPr>
        <w:t>neficiarios</w:t>
      </w:r>
      <w:r w:rsidRPr="001A350A">
        <w:rPr>
          <w:rFonts w:ascii="Santander Text Light" w:eastAsia="Calibri Light" w:hAnsi="Santander Text Light" w:cs="Calibri Light"/>
          <w:i/>
          <w:iCs/>
          <w:sz w:val="20"/>
          <w:szCs w:val="20"/>
          <w:lang w:val="es-ES"/>
        </w:rPr>
        <w:t xml:space="preserve"> a nuestro hermoso campus de la </w:t>
      </w:r>
      <w:proofErr w:type="spellStart"/>
      <w:r w:rsidRPr="001A350A">
        <w:rPr>
          <w:rFonts w:ascii="Santander Text Light" w:eastAsia="Calibri Light" w:hAnsi="Santander Text Light" w:cs="Calibri Light"/>
          <w:i/>
          <w:iCs/>
          <w:sz w:val="20"/>
          <w:szCs w:val="20"/>
          <w:lang w:val="es-ES"/>
        </w:rPr>
        <w:t>Ivy</w:t>
      </w:r>
      <w:proofErr w:type="spellEnd"/>
      <w:r w:rsidRPr="001A350A">
        <w:rPr>
          <w:rFonts w:ascii="Santander Text Light" w:eastAsia="Calibri Light" w:hAnsi="Santander Text Light" w:cs="Calibri Light"/>
          <w:i/>
          <w:iCs/>
          <w:sz w:val="20"/>
          <w:szCs w:val="20"/>
          <w:lang w:val="es-ES"/>
        </w:rPr>
        <w:t xml:space="preserve"> League en Filadelfia, donde desarrollaremos sus habilidades profesionales en inglés, así como explorar importantes dinámicas socioculturales detrás del lenguaje que influyen en la comunicación intercultural efectiva”.</w:t>
      </w:r>
    </w:p>
    <w:p w14:paraId="553B4C32" w14:textId="77777777" w:rsidR="007227AD" w:rsidRDefault="007227AD" w:rsidP="001D1419">
      <w:pPr>
        <w:jc w:val="both"/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</w:pPr>
      <w:r w:rsidRPr="001D1419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  <w:lastRenderedPageBreak/>
        <w:t xml:space="preserve">Banco Santander refuerza su compromiso con la educación y la empleabilidad con la convocatoria de estos cursos junto a instituciones de prestigio internacional. </w:t>
      </w:r>
      <w:hyperlink r:id="rId13" w:history="1">
        <w:r w:rsidRPr="001D1419">
          <w:rPr>
            <w:rFonts w:ascii="Santander Text Light" w:eastAsia="Calibri Light" w:hAnsi="Santander Text Light" w:cs="Calibri Light"/>
            <w:color w:val="000000"/>
            <w:sz w:val="20"/>
            <w:szCs w:val="20"/>
            <w:u w:val="single" w:color="000000"/>
            <w:lang w:val="es-ES" w:eastAsia="en-GB"/>
          </w:rPr>
          <w:t xml:space="preserve">Santander Open </w:t>
        </w:r>
        <w:proofErr w:type="spellStart"/>
        <w:r w:rsidRPr="001D1419">
          <w:rPr>
            <w:rFonts w:ascii="Santander Text Light" w:eastAsia="Calibri Light" w:hAnsi="Santander Text Light" w:cs="Calibri Light"/>
            <w:color w:val="000000"/>
            <w:sz w:val="20"/>
            <w:szCs w:val="20"/>
            <w:u w:val="single" w:color="000000"/>
            <w:lang w:val="es-ES" w:eastAsia="en-GB"/>
          </w:rPr>
          <w:t>Academy</w:t>
        </w:r>
        <w:proofErr w:type="spellEnd"/>
      </w:hyperlink>
      <w:r w:rsidRPr="001D1419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  <w:t xml:space="preserve"> es una plataforma global de aprendizaje y desarrollo profesional que ofrece acceso a formación para mejorar competencias profesionales y mejorar la empleabilidad con cursos 100% subvencionados, contenidos de calidad gratuitos y becas con universidades e instituciones líderes de todo el mundo, que se actualizan según las habilidades más demandadas por el mercado. </w:t>
      </w:r>
    </w:p>
    <w:p w14:paraId="4BC25F88" w14:textId="77777777" w:rsidR="001D1419" w:rsidRPr="001D1419" w:rsidRDefault="001D1419" w:rsidP="001D1419">
      <w:pPr>
        <w:jc w:val="both"/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</w:pPr>
    </w:p>
    <w:p w14:paraId="710427DD" w14:textId="77777777" w:rsidR="00CB66C9" w:rsidRPr="00E544C8" w:rsidRDefault="00CB66C9" w:rsidP="00CB66C9">
      <w:pPr>
        <w:jc w:val="both"/>
        <w:rPr>
          <w:rFonts w:ascii="Santander Text Light" w:eastAsiaTheme="minorHAnsi" w:hAnsi="Santander Text Light"/>
          <w:color w:val="FF0000"/>
          <w:sz w:val="20"/>
          <w:szCs w:val="20"/>
          <w:lang w:val="es-ES" w:eastAsia="en-GB"/>
        </w:rPr>
      </w:pPr>
      <w:r w:rsidRPr="00E544C8">
        <w:rPr>
          <w:rFonts w:ascii="Santander Text Light" w:hAnsi="Santander Text Light"/>
          <w:color w:val="FF0000"/>
          <w:sz w:val="20"/>
          <w:szCs w:val="20"/>
          <w:lang w:val="es-ES" w:eastAsia="en-GB"/>
        </w:rPr>
        <w:t>Santander y su apoyo a la educación, la empleabilidad y el emprendimiento</w:t>
      </w:r>
    </w:p>
    <w:p w14:paraId="6A3C0E9C" w14:textId="530A62AB" w:rsidR="00F302C4" w:rsidRDefault="00CB66C9" w:rsidP="00F302C4">
      <w:pPr>
        <w:jc w:val="both"/>
        <w:rPr>
          <w:rFonts w:ascii="Santander Text Light" w:eastAsia="Calibri Light" w:hAnsi="Santander Text Light" w:cs="Calibri Light"/>
          <w:color w:val="000000" w:themeColor="text1"/>
          <w:sz w:val="20"/>
          <w:szCs w:val="20"/>
          <w:lang w:val="es-ES_tradnl"/>
        </w:rPr>
      </w:pPr>
      <w:r w:rsidRPr="001D1419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  <w:t xml:space="preserve">Banco Santander mantiene un firme compromiso con el progreso y el crecimiento inclusivo y sostenible con una apuesta pionera y consolidada por la educación, la empleabilidad y el emprendimiento, que desarrolla desde hace más de 27 años y le distingue del resto de entidades financieras del mundo. El banco ha destinado más de 2.200 millones de euros y ha apoyado a más de un millón de personas y empresas a través de acuerdos con más de 1.300 universidades.  Además, ha sido reconocido como una de las empresas que más están contribuyendo a cambiar el mundo a mejor, según la lista de la revista </w:t>
      </w:r>
      <w:proofErr w:type="spellStart"/>
      <w:r w:rsidRPr="001D1419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  <w:t>Fortune</w:t>
      </w:r>
      <w:proofErr w:type="spellEnd"/>
      <w:r w:rsidRPr="001D1419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  <w:t xml:space="preserve"> ‘Change </w:t>
      </w:r>
      <w:proofErr w:type="spellStart"/>
      <w:r w:rsidRPr="001D1419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  <w:t>the</w:t>
      </w:r>
      <w:proofErr w:type="spellEnd"/>
      <w:r w:rsidRPr="001D1419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  <w:t xml:space="preserve"> </w:t>
      </w:r>
      <w:proofErr w:type="spellStart"/>
      <w:r w:rsidRPr="001D1419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  <w:t>World</w:t>
      </w:r>
      <w:proofErr w:type="spellEnd"/>
      <w:r w:rsidRPr="001D1419">
        <w:rPr>
          <w:rFonts w:ascii="Santander Text Light" w:eastAsia="Calibri Light" w:hAnsi="Santander Text Light" w:cs="Calibri Light"/>
          <w:color w:val="000000"/>
          <w:sz w:val="20"/>
          <w:szCs w:val="20"/>
          <w:u w:color="000000"/>
          <w:lang w:val="es-ES" w:eastAsia="en-GB"/>
        </w:rPr>
        <w:t>’ 2023</w:t>
      </w:r>
      <w:r w:rsidRPr="00CB66C9">
        <w:rPr>
          <w:rFonts w:ascii="Santander Text Light" w:eastAsia="Calibri Light" w:hAnsi="Santander Text Light" w:cs="Calibri Light"/>
          <w:color w:val="000000" w:themeColor="text1"/>
          <w:sz w:val="20"/>
          <w:szCs w:val="20"/>
          <w:lang w:val="es-ES_tradnl"/>
        </w:rPr>
        <w:t xml:space="preserve"> (</w:t>
      </w:r>
      <w:hyperlink r:id="rId14" w:history="1">
        <w:r w:rsidRPr="004030BF">
          <w:rPr>
            <w:rStyle w:val="Hipervnculo"/>
            <w:rFonts w:ascii="Santander Text Light" w:eastAsia="Calibri Light" w:hAnsi="Santander Text Light" w:cs="Calibri Light"/>
            <w:sz w:val="20"/>
            <w:szCs w:val="20"/>
            <w:lang w:val="es-ES_tradnl"/>
          </w:rPr>
          <w:t>www.santander.com/universidades</w:t>
        </w:r>
      </w:hyperlink>
      <w:r w:rsidRPr="00CB66C9">
        <w:rPr>
          <w:rFonts w:ascii="Santander Text Light" w:eastAsia="Calibri Light" w:hAnsi="Santander Text Light" w:cs="Calibri Light"/>
          <w:color w:val="000000" w:themeColor="text1"/>
          <w:sz w:val="20"/>
          <w:szCs w:val="20"/>
          <w:lang w:val="es-ES_tradnl"/>
        </w:rPr>
        <w:t>).</w:t>
      </w:r>
    </w:p>
    <w:p w14:paraId="6F6670E3" w14:textId="77777777" w:rsidR="00CB66C9" w:rsidRPr="00F302C4" w:rsidRDefault="00CB66C9" w:rsidP="00F302C4">
      <w:pPr>
        <w:jc w:val="both"/>
        <w:rPr>
          <w:rFonts w:asciiTheme="minorHAnsi" w:hAnsiTheme="minorHAnsi" w:cstheme="minorHAnsi" w:hint="eastAsia"/>
          <w:lang w:val="es-ES"/>
        </w:rPr>
      </w:pPr>
    </w:p>
    <w:p w14:paraId="4F875159" w14:textId="6090B888" w:rsidR="00CB66C9" w:rsidRPr="00083042" w:rsidRDefault="00CB66C9" w:rsidP="00CB66C9">
      <w:pPr>
        <w:pStyle w:val="Body"/>
        <w:jc w:val="both"/>
        <w:rPr>
          <w:rFonts w:ascii="Santander Text Light" w:eastAsia="Calibri Light" w:hAnsi="Santander Text Light" w:cs="Calibri Light"/>
          <w:color w:val="FF0000"/>
          <w:sz w:val="20"/>
          <w:szCs w:val="20"/>
          <w:lang w:val="es-ES"/>
        </w:rPr>
      </w:pPr>
      <w:r w:rsidRPr="00083042">
        <w:rPr>
          <w:rFonts w:ascii="Santander Text Light" w:eastAsia="Calibri Light" w:hAnsi="Santander Text Light" w:cs="Calibri Light"/>
          <w:color w:val="FF0000"/>
          <w:sz w:val="20"/>
          <w:szCs w:val="20"/>
          <w:lang w:val="es-ES"/>
        </w:rPr>
        <w:t xml:space="preserve">Universidad de Pennsylvania </w:t>
      </w:r>
    </w:p>
    <w:p w14:paraId="218A3E5E" w14:textId="4EABFE6A" w:rsidR="00CB66C9" w:rsidRPr="000C182A" w:rsidRDefault="00247497" w:rsidP="008E17BD">
      <w:pPr>
        <w:pStyle w:val="Body"/>
        <w:jc w:val="both"/>
        <w:rPr>
          <w:rFonts w:ascii="Santander Text Light" w:eastAsia="Calibri Light" w:hAnsi="Santander Text Light" w:cs="Calibri Light"/>
          <w:sz w:val="20"/>
          <w:szCs w:val="20"/>
          <w:lang w:val="es-ES"/>
        </w:rPr>
      </w:pPr>
      <w:r w:rsidRPr="00247497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La Universidad de Pensilvania es una universidad de la </w:t>
      </w:r>
      <w:proofErr w:type="spellStart"/>
      <w:r w:rsidRPr="00247497">
        <w:rPr>
          <w:rFonts w:ascii="Santander Text Light" w:eastAsia="Calibri Light" w:hAnsi="Santander Text Light" w:cs="Calibri Light"/>
          <w:sz w:val="20"/>
          <w:szCs w:val="20"/>
          <w:lang w:val="es-ES"/>
        </w:rPr>
        <w:t>Ivy</w:t>
      </w:r>
      <w:proofErr w:type="spellEnd"/>
      <w:r w:rsidRPr="00247497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League ubicada en Filadelfia, Pensilvania</w:t>
      </w:r>
      <w:r w:rsidR="00AE795E">
        <w:rPr>
          <w:rFonts w:ascii="Santander Text Light" w:eastAsia="Calibri Light" w:hAnsi="Santander Text Light" w:cs="Calibri Light"/>
          <w:sz w:val="20"/>
          <w:szCs w:val="20"/>
          <w:lang w:val="es-ES"/>
        </w:rPr>
        <w:t xml:space="preserve"> (</w:t>
      </w:r>
      <w:proofErr w:type="gramStart"/>
      <w:r w:rsidR="00AE795E">
        <w:rPr>
          <w:rFonts w:ascii="Santander Text Light" w:eastAsia="Calibri Light" w:hAnsi="Santander Text Light" w:cs="Calibri Light"/>
          <w:sz w:val="20"/>
          <w:szCs w:val="20"/>
          <w:lang w:val="es-ES"/>
        </w:rPr>
        <w:t>EEUU</w:t>
      </w:r>
      <w:proofErr w:type="gramEnd"/>
      <w:r w:rsidR="00AE795E">
        <w:rPr>
          <w:rFonts w:ascii="Santander Text Light" w:eastAsia="Calibri Light" w:hAnsi="Santander Text Light" w:cs="Calibri Light"/>
          <w:sz w:val="20"/>
          <w:szCs w:val="20"/>
          <w:lang w:val="es-ES"/>
        </w:rPr>
        <w:t>)</w:t>
      </w:r>
      <w:r w:rsidRPr="00247497">
        <w:rPr>
          <w:rFonts w:ascii="Santander Text Light" w:eastAsia="Calibri Light" w:hAnsi="Santander Text Light" w:cs="Calibri Light"/>
          <w:sz w:val="20"/>
          <w:szCs w:val="20"/>
          <w:lang w:val="es-ES"/>
        </w:rPr>
        <w:t>. Durante más de medio siglo, los Programas de Idioma Inglés (ELP) ha ofrecido programas de inscripción abierta en Inglés Académico, de Negocios y General, así como programas para estudiantes matriculados en áreas como negocios, diseño y derecho. El ELP también ofrece capacitación de maestros, educación intercultural y pruebas. Programas personalizados y servicios de consultoría están disponibles para fundaciones, corporaciones multinacionales, universidades y agencias gubernamentales (</w:t>
      </w:r>
      <w:r w:rsidRPr="00247497">
        <w:rPr>
          <w:rFonts w:ascii="Santander Text Light" w:eastAsia="Calibri Light" w:hAnsi="Santander Text Light" w:cs="Calibri Light"/>
          <w:sz w:val="20"/>
          <w:szCs w:val="20"/>
          <w:u w:val="single"/>
          <w:lang w:val="es-ES"/>
        </w:rPr>
        <w:t>https://www.elp.upenn.edu/).</w:t>
      </w:r>
    </w:p>
    <w:sectPr w:rsidR="00CB66C9" w:rsidRPr="000C182A" w:rsidSect="00923174">
      <w:headerReference w:type="default" r:id="rId15"/>
      <w:footerReference w:type="default" r:id="rId16"/>
      <w:pgSz w:w="11900" w:h="16840"/>
      <w:pgMar w:top="1452" w:right="1435" w:bottom="1701" w:left="1440" w:header="4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4D5C6" w14:textId="77777777" w:rsidR="00C926F2" w:rsidRDefault="00C926F2">
      <w:r>
        <w:separator/>
      </w:r>
    </w:p>
  </w:endnote>
  <w:endnote w:type="continuationSeparator" w:id="0">
    <w:p w14:paraId="41FCD6A4" w14:textId="77777777" w:rsidR="00C926F2" w:rsidRDefault="00C9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antander Text">
    <w:panose1 w:val="020B0504020201020104"/>
    <w:charset w:val="00"/>
    <w:family w:val="swiss"/>
    <w:pitch w:val="variable"/>
    <w:sig w:usb0="A000006F" w:usb1="00000023" w:usb2="00000000" w:usb3="00000000" w:csb0="00000093" w:csb1="00000000"/>
  </w:font>
  <w:font w:name="Santander Headline">
    <w:panose1 w:val="020B0504020201020104"/>
    <w:charset w:val="00"/>
    <w:family w:val="swiss"/>
    <w:pitch w:val="variable"/>
    <w:sig w:usb0="A000006F" w:usb1="00000023" w:usb2="00000000" w:usb3="00000000" w:csb0="00000093" w:csb1="00000000"/>
    <w:embedRegular r:id="rId1" w:subsetted="1" w:fontKey="{FA803729-3692-4037-88FB-42A8C2CF5B44}"/>
  </w:font>
  <w:font w:name="Santander Text Light">
    <w:panose1 w:val="020B0304020201020104"/>
    <w:charset w:val="00"/>
    <w:family w:val="swiss"/>
    <w:pitch w:val="variable"/>
    <w:sig w:usb0="A000006F" w:usb1="00000023" w:usb2="00000000" w:usb3="00000000" w:csb0="00000093" w:csb1="00000000"/>
    <w:embedRegular r:id="rId2" w:fontKey="{4508ADD3-BDB3-48A6-9AA6-7B501B782B63}"/>
    <w:embedBold r:id="rId3" w:fontKey="{20F0F8D2-FD96-4A31-A822-F87FC9FD9C86}"/>
    <w:embedItalic r:id="rId4" w:fontKey="{406EE5F8-044F-49FD-BB8B-C53A85A88404}"/>
    <w:embedBoldItalic r:id="rId5" w:fontKey="{BC6AD593-4763-41E3-83C5-0B80DCECA02B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98AE" w14:textId="3FC50552" w:rsidR="00972880" w:rsidRDefault="00C20638" w:rsidP="00DF6253">
    <w:pPr>
      <w:pStyle w:val="Piedepgina"/>
      <w:tabs>
        <w:tab w:val="clear" w:pos="4513"/>
        <w:tab w:val="clear" w:pos="9026"/>
        <w:tab w:val="left" w:pos="2775"/>
      </w:tabs>
      <w:ind w:right="360"/>
    </w:pPr>
    <w:r w:rsidRPr="00A92F48">
      <w:rPr>
        <w:noProof/>
        <w:lang w:val="es-ES" w:eastAsia="es-ES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68BA98B5" wp14:editId="0469F3BC">
              <wp:simplePos x="0" y="0"/>
              <wp:positionH relativeFrom="page">
                <wp:posOffset>851535</wp:posOffset>
              </wp:positionH>
              <wp:positionV relativeFrom="page">
                <wp:posOffset>9781540</wp:posOffset>
              </wp:positionV>
              <wp:extent cx="3028950" cy="818515"/>
              <wp:effectExtent l="0" t="0" r="0" b="0"/>
              <wp:wrapNone/>
              <wp:docPr id="1073741826" name="officeArt object" descr="Text Box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8950" cy="81851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8BA98B7" w14:textId="6E4AF9B8" w:rsidR="00972880" w:rsidRPr="00F43C4C" w:rsidRDefault="00D93E71" w:rsidP="00A92F48">
                          <w:pPr>
                            <w:pStyle w:val="Body"/>
                            <w:rPr>
                              <w:rFonts w:ascii="Santander Text Light" w:eastAsia="Calibri Light" w:hAnsi="Santander Text Light" w:cs="Calibri Light"/>
                              <w:color w:val="3B3838"/>
                              <w:sz w:val="15"/>
                              <w:szCs w:val="15"/>
                              <w:u w:color="3B3838"/>
                              <w:lang w:val="es-ES"/>
                            </w:rPr>
                          </w:pPr>
                          <w:r w:rsidRPr="00F43C4C">
                            <w:rPr>
                              <w:rFonts w:ascii="Santander Text Light" w:eastAsia="Calibri Light" w:hAnsi="Santander Text Light" w:cs="Calibri Light"/>
                              <w:b/>
                              <w:bCs/>
                              <w:color w:val="3B3838"/>
                              <w:sz w:val="15"/>
                              <w:szCs w:val="15"/>
                              <w:u w:color="3B3838"/>
                              <w:lang w:val="es-ES"/>
                            </w:rPr>
                            <w:t>Comunicación Corporativa</w:t>
                          </w:r>
                          <w:r w:rsidR="00972880" w:rsidRPr="00F43C4C">
                            <w:rPr>
                              <w:rFonts w:ascii="Santander Text Light" w:eastAsia="Calibri Light" w:hAnsi="Santander Text Light" w:cs="Calibri Light"/>
                              <w:color w:val="3B3838"/>
                              <w:sz w:val="15"/>
                              <w:szCs w:val="15"/>
                              <w:u w:color="3B3838"/>
                              <w:lang w:val="es-ES"/>
                            </w:rPr>
                            <w:br/>
                          </w:r>
                          <w:r w:rsidR="00972880" w:rsidRPr="00F43C4C">
                            <w:rPr>
                              <w:rFonts w:ascii="Santander Text Light" w:eastAsia="Calibri Light" w:hAnsi="Santander Text Light" w:cs="Calibri Light"/>
                              <w:color w:val="3B3838"/>
                              <w:sz w:val="15"/>
                              <w:szCs w:val="15"/>
                              <w:u w:color="3B3838"/>
                              <w:lang w:val="es-ES_tradnl"/>
                            </w:rPr>
                            <w:t>Ciudad Grupo Santander, edificio Arrecife, pl</w:t>
                          </w:r>
                          <w:r w:rsidR="00647582" w:rsidRPr="00F43C4C">
                            <w:rPr>
                              <w:rFonts w:ascii="Santander Text Light" w:eastAsia="Calibri Light" w:hAnsi="Santander Text Light" w:cs="Calibri Light"/>
                              <w:color w:val="3B3838"/>
                              <w:sz w:val="15"/>
                              <w:szCs w:val="15"/>
                              <w:u w:color="3B3838"/>
                              <w:lang w:val="es-ES_tradnl"/>
                            </w:rPr>
                            <w:t>anta</w:t>
                          </w:r>
                          <w:r w:rsidR="00972880" w:rsidRPr="00F43C4C">
                            <w:rPr>
                              <w:rFonts w:ascii="Santander Text Light" w:eastAsia="Calibri Light" w:hAnsi="Santander Text Light" w:cs="Calibri Light"/>
                              <w:color w:val="3B3838"/>
                              <w:sz w:val="15"/>
                              <w:szCs w:val="15"/>
                              <w:u w:color="3B3838"/>
                              <w:lang w:val="es-ES_tradnl"/>
                            </w:rPr>
                            <w:t xml:space="preserve"> 2</w:t>
                          </w:r>
                          <w:r w:rsidR="00972880" w:rsidRPr="00F43C4C">
                            <w:rPr>
                              <w:rFonts w:ascii="Santander Text Light" w:eastAsia="Calibri Light" w:hAnsi="Santander Text Light" w:cs="Calibri Light"/>
                              <w:color w:val="3B3838"/>
                              <w:sz w:val="15"/>
                              <w:szCs w:val="15"/>
                              <w:u w:color="3B3838"/>
                              <w:lang w:val="es-ES"/>
                            </w:rPr>
                            <w:br/>
                            <w:t>28660 Boadilla del Monte (Madrid)</w:t>
                          </w:r>
                          <w:r w:rsidR="009A094E" w:rsidRPr="00F43C4C">
                            <w:rPr>
                              <w:rFonts w:ascii="Santander Text Light" w:eastAsia="Calibri Light" w:hAnsi="Santander Text Light" w:cs="Calibri Light"/>
                              <w:color w:val="3B3838"/>
                              <w:sz w:val="15"/>
                              <w:szCs w:val="15"/>
                              <w:u w:color="3B3838"/>
                              <w:lang w:val="es-ES"/>
                            </w:rPr>
                            <w:t>.</w:t>
                          </w:r>
                          <w:r w:rsidR="00972880" w:rsidRPr="00F43C4C">
                            <w:rPr>
                              <w:rFonts w:ascii="Santander Text Light" w:eastAsia="Calibri Light" w:hAnsi="Santander Text Light" w:cs="Calibri Light"/>
                              <w:color w:val="3B3838"/>
                              <w:sz w:val="15"/>
                              <w:szCs w:val="15"/>
                              <w:u w:color="3B3838"/>
                              <w:lang w:val="es-ES"/>
                            </w:rPr>
                            <w:br/>
                          </w:r>
                          <w:r w:rsidR="00972880" w:rsidRPr="00F43C4C">
                            <w:rPr>
                              <w:rFonts w:ascii="Santander Text Light" w:eastAsia="Calibri Light" w:hAnsi="Santander Text Light" w:cs="Calibri Light"/>
                              <w:color w:val="3B3838"/>
                              <w:sz w:val="15"/>
                              <w:szCs w:val="15"/>
                              <w:u w:color="3B3838"/>
                              <w:lang w:val="es-ES_tradnl"/>
                            </w:rPr>
                            <w:t>comunicacion@gruposantander.com</w:t>
                          </w:r>
                          <w:r w:rsidR="00972880" w:rsidRPr="00F43C4C">
                            <w:rPr>
                              <w:rFonts w:ascii="Santander Text Light" w:eastAsia="Calibri Light" w:hAnsi="Santander Text Light" w:cs="Calibri Light"/>
                              <w:color w:val="3B3838"/>
                              <w:sz w:val="15"/>
                              <w:szCs w:val="15"/>
                              <w:u w:color="3B3838"/>
                              <w:lang w:val="es-ES"/>
                            </w:rPr>
                            <w:br/>
                          </w:r>
                          <w:hyperlink r:id="rId1" w:history="1">
                            <w:r w:rsidR="00972880" w:rsidRPr="00F43C4C">
                              <w:rPr>
                                <w:rStyle w:val="Hyperlink0"/>
                                <w:rFonts w:ascii="Santander Text Light" w:hAnsi="Santander Text Light"/>
                                <w:sz w:val="15"/>
                                <w:szCs w:val="15"/>
                                <w:lang w:val="es-ES"/>
                              </w:rPr>
                              <w:t>www.santander.com</w:t>
                            </w:r>
                          </w:hyperlink>
                          <w:r w:rsidR="00972880" w:rsidRPr="00F43C4C">
                            <w:rPr>
                              <w:rFonts w:ascii="Santander Text Light" w:eastAsia="Calibri Light" w:hAnsi="Santander Text Light" w:cs="Calibri Light"/>
                              <w:color w:val="FF0000"/>
                              <w:sz w:val="15"/>
                              <w:szCs w:val="15"/>
                              <w:u w:color="FF0000"/>
                              <w:lang w:val="es-ES"/>
                            </w:rPr>
                            <w:t xml:space="preserve"> </w:t>
                          </w:r>
                          <w:r w:rsidR="00972880" w:rsidRPr="00F43C4C">
                            <w:rPr>
                              <w:rFonts w:ascii="Santander Text Light" w:eastAsia="Calibri Light" w:hAnsi="Santander Text Light" w:cs="Calibri Light"/>
                              <w:color w:val="3B3838"/>
                              <w:sz w:val="15"/>
                              <w:szCs w:val="15"/>
                              <w:u w:color="3B3838"/>
                              <w:lang w:val="es-ES"/>
                            </w:rPr>
                            <w:t>-</w:t>
                          </w:r>
                          <w:r w:rsidR="00972880" w:rsidRPr="00F43C4C">
                            <w:rPr>
                              <w:rFonts w:ascii="Santander Text Light" w:eastAsia="Calibri Light" w:hAnsi="Santander Text Light" w:cs="Calibri Light"/>
                              <w:color w:val="FF0000"/>
                              <w:sz w:val="15"/>
                              <w:szCs w:val="15"/>
                              <w:u w:color="FF0000"/>
                              <w:lang w:val="es-ES"/>
                            </w:rPr>
                            <w:t xml:space="preserve"> </w:t>
                          </w:r>
                          <w:r w:rsidR="00972880" w:rsidRPr="00F43C4C">
                            <w:rPr>
                              <w:rFonts w:ascii="Santander Text Light" w:eastAsia="Calibri Light" w:hAnsi="Santander Text Light" w:cs="Calibri Light"/>
                              <w:color w:val="3B3838"/>
                              <w:sz w:val="15"/>
                              <w:szCs w:val="15"/>
                              <w:u w:color="3B3838"/>
                              <w:lang w:val="es-ES"/>
                            </w:rPr>
                            <w:t>Twitter: @bancosantander</w:t>
                          </w:r>
                        </w:p>
                        <w:p w14:paraId="68BA98B8" w14:textId="77777777" w:rsidR="00972880" w:rsidRPr="0037230B" w:rsidRDefault="00972880" w:rsidP="00A92F48">
                          <w:pPr>
                            <w:pStyle w:val="Body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A98B5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80" style="position:absolute;margin-left:67.05pt;margin-top:770.2pt;width:238.5pt;height:64.45pt;z-index:-25165516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" filled="f" stroked="f" strokeweight="1pt">
              <v:stroke miterlimit="4"/>
              <v:textbox inset="1.27mm,1.27mm,1.27mm,1.27mm">
                <w:txbxContent>
                  <w:p w14:paraId="68BA98B7" w14:textId="6E4AF9B8" w:rsidR="00972880" w:rsidRPr="00F43C4C" w:rsidRDefault="00D93E71" w:rsidP="00A92F48">
                    <w:pPr>
                      <w:pStyle w:val="Body"/>
                      <w:rPr>
                        <w:rFonts w:ascii="Santander Text Light" w:eastAsia="Calibri Light" w:hAnsi="Santander Text Light" w:cs="Calibri Light"/>
                        <w:color w:val="3B3838"/>
                        <w:sz w:val="15"/>
                        <w:szCs w:val="15"/>
                        <w:u w:color="3B3838"/>
                        <w:lang w:val="es-ES"/>
                      </w:rPr>
                    </w:pPr>
                    <w:r w:rsidRPr="00F43C4C">
                      <w:rPr>
                        <w:rFonts w:ascii="Santander Text Light" w:eastAsia="Calibri Light" w:hAnsi="Santander Text Light" w:cs="Calibri Light"/>
                        <w:b/>
                        <w:bCs/>
                        <w:color w:val="3B3838"/>
                        <w:sz w:val="15"/>
                        <w:szCs w:val="15"/>
                        <w:u w:color="3B3838"/>
                        <w:lang w:val="es-ES"/>
                      </w:rPr>
                      <w:t>Comunicación Corporativa</w:t>
                    </w:r>
                    <w:r w:rsidR="00972880" w:rsidRPr="00F43C4C">
                      <w:rPr>
                        <w:rFonts w:ascii="Santander Text Light" w:eastAsia="Calibri Light" w:hAnsi="Santander Text Light" w:cs="Calibri Light"/>
                        <w:color w:val="3B3838"/>
                        <w:sz w:val="15"/>
                        <w:szCs w:val="15"/>
                        <w:u w:color="3B3838"/>
                        <w:lang w:val="es-ES"/>
                      </w:rPr>
                      <w:br/>
                    </w:r>
                    <w:r w:rsidR="00972880" w:rsidRPr="00F43C4C">
                      <w:rPr>
                        <w:rFonts w:ascii="Santander Text Light" w:eastAsia="Calibri Light" w:hAnsi="Santander Text Light" w:cs="Calibri Light"/>
                        <w:color w:val="3B3838"/>
                        <w:sz w:val="15"/>
                        <w:szCs w:val="15"/>
                        <w:u w:color="3B3838"/>
                        <w:lang w:val="es-ES_tradnl"/>
                      </w:rPr>
                      <w:t>Ciudad Grupo Santander, edificio Arrecife, pl</w:t>
                    </w:r>
                    <w:r w:rsidR="00647582" w:rsidRPr="00F43C4C">
                      <w:rPr>
                        <w:rFonts w:ascii="Santander Text Light" w:eastAsia="Calibri Light" w:hAnsi="Santander Text Light" w:cs="Calibri Light"/>
                        <w:color w:val="3B3838"/>
                        <w:sz w:val="15"/>
                        <w:szCs w:val="15"/>
                        <w:u w:color="3B3838"/>
                        <w:lang w:val="es-ES_tradnl"/>
                      </w:rPr>
                      <w:t>anta</w:t>
                    </w:r>
                    <w:r w:rsidR="00972880" w:rsidRPr="00F43C4C">
                      <w:rPr>
                        <w:rFonts w:ascii="Santander Text Light" w:eastAsia="Calibri Light" w:hAnsi="Santander Text Light" w:cs="Calibri Light"/>
                        <w:color w:val="3B3838"/>
                        <w:sz w:val="15"/>
                        <w:szCs w:val="15"/>
                        <w:u w:color="3B3838"/>
                        <w:lang w:val="es-ES_tradnl"/>
                      </w:rPr>
                      <w:t xml:space="preserve"> 2</w:t>
                    </w:r>
                    <w:r w:rsidR="00972880" w:rsidRPr="00F43C4C">
                      <w:rPr>
                        <w:rFonts w:ascii="Santander Text Light" w:eastAsia="Calibri Light" w:hAnsi="Santander Text Light" w:cs="Calibri Light"/>
                        <w:color w:val="3B3838"/>
                        <w:sz w:val="15"/>
                        <w:szCs w:val="15"/>
                        <w:u w:color="3B3838"/>
                        <w:lang w:val="es-ES"/>
                      </w:rPr>
                      <w:br/>
                      <w:t>28660 Boadilla del Monte (Madrid)</w:t>
                    </w:r>
                    <w:r w:rsidR="009A094E" w:rsidRPr="00F43C4C">
                      <w:rPr>
                        <w:rFonts w:ascii="Santander Text Light" w:eastAsia="Calibri Light" w:hAnsi="Santander Text Light" w:cs="Calibri Light"/>
                        <w:color w:val="3B3838"/>
                        <w:sz w:val="15"/>
                        <w:szCs w:val="15"/>
                        <w:u w:color="3B3838"/>
                        <w:lang w:val="es-ES"/>
                      </w:rPr>
                      <w:t>.</w:t>
                    </w:r>
                    <w:r w:rsidR="00972880" w:rsidRPr="00F43C4C">
                      <w:rPr>
                        <w:rFonts w:ascii="Santander Text Light" w:eastAsia="Calibri Light" w:hAnsi="Santander Text Light" w:cs="Calibri Light"/>
                        <w:color w:val="3B3838"/>
                        <w:sz w:val="15"/>
                        <w:szCs w:val="15"/>
                        <w:u w:color="3B3838"/>
                        <w:lang w:val="es-ES"/>
                      </w:rPr>
                      <w:br/>
                    </w:r>
                    <w:r w:rsidR="00972880" w:rsidRPr="00F43C4C">
                      <w:rPr>
                        <w:rFonts w:ascii="Santander Text Light" w:eastAsia="Calibri Light" w:hAnsi="Santander Text Light" w:cs="Calibri Light"/>
                        <w:color w:val="3B3838"/>
                        <w:sz w:val="15"/>
                        <w:szCs w:val="15"/>
                        <w:u w:color="3B3838"/>
                        <w:lang w:val="es-ES_tradnl"/>
                      </w:rPr>
                      <w:t>comunicacion@gruposantander.com</w:t>
                    </w:r>
                    <w:r w:rsidR="00972880" w:rsidRPr="00F43C4C">
                      <w:rPr>
                        <w:rFonts w:ascii="Santander Text Light" w:eastAsia="Calibri Light" w:hAnsi="Santander Text Light" w:cs="Calibri Light"/>
                        <w:color w:val="3B3838"/>
                        <w:sz w:val="15"/>
                        <w:szCs w:val="15"/>
                        <w:u w:color="3B3838"/>
                        <w:lang w:val="es-ES"/>
                      </w:rPr>
                      <w:br/>
                    </w:r>
                    <w:hyperlink r:id="rId2" w:history="1">
                      <w:r w:rsidR="00972880" w:rsidRPr="00F43C4C">
                        <w:rPr>
                          <w:rStyle w:val="Hyperlink0"/>
                          <w:rFonts w:ascii="Santander Text Light" w:hAnsi="Santander Text Light"/>
                          <w:sz w:val="15"/>
                          <w:szCs w:val="15"/>
                          <w:lang w:val="es-ES"/>
                        </w:rPr>
                        <w:t>www.santander.com</w:t>
                      </w:r>
                    </w:hyperlink>
                    <w:r w:rsidR="00972880" w:rsidRPr="00F43C4C">
                      <w:rPr>
                        <w:rFonts w:ascii="Santander Text Light" w:eastAsia="Calibri Light" w:hAnsi="Santander Text Light" w:cs="Calibri Light"/>
                        <w:color w:val="FF0000"/>
                        <w:sz w:val="15"/>
                        <w:szCs w:val="15"/>
                        <w:u w:color="FF0000"/>
                        <w:lang w:val="es-ES"/>
                      </w:rPr>
                      <w:t xml:space="preserve"> </w:t>
                    </w:r>
                    <w:r w:rsidR="00972880" w:rsidRPr="00F43C4C">
                      <w:rPr>
                        <w:rFonts w:ascii="Santander Text Light" w:eastAsia="Calibri Light" w:hAnsi="Santander Text Light" w:cs="Calibri Light"/>
                        <w:color w:val="3B3838"/>
                        <w:sz w:val="15"/>
                        <w:szCs w:val="15"/>
                        <w:u w:color="3B3838"/>
                        <w:lang w:val="es-ES"/>
                      </w:rPr>
                      <w:t>-</w:t>
                    </w:r>
                    <w:r w:rsidR="00972880" w:rsidRPr="00F43C4C">
                      <w:rPr>
                        <w:rFonts w:ascii="Santander Text Light" w:eastAsia="Calibri Light" w:hAnsi="Santander Text Light" w:cs="Calibri Light"/>
                        <w:color w:val="FF0000"/>
                        <w:sz w:val="15"/>
                        <w:szCs w:val="15"/>
                        <w:u w:color="FF0000"/>
                        <w:lang w:val="es-ES"/>
                      </w:rPr>
                      <w:t xml:space="preserve"> </w:t>
                    </w:r>
                    <w:r w:rsidR="00972880" w:rsidRPr="00F43C4C">
                      <w:rPr>
                        <w:rFonts w:ascii="Santander Text Light" w:eastAsia="Calibri Light" w:hAnsi="Santander Text Light" w:cs="Calibri Light"/>
                        <w:color w:val="3B3838"/>
                        <w:sz w:val="15"/>
                        <w:szCs w:val="15"/>
                        <w:u w:color="3B3838"/>
                        <w:lang w:val="es-ES"/>
                      </w:rPr>
                      <w:t>Twitter: @bancosantander</w:t>
                    </w:r>
                  </w:p>
                  <w:p w14:paraId="68BA98B8" w14:textId="77777777" w:rsidR="00972880" w:rsidRPr="0037230B" w:rsidRDefault="00972880" w:rsidP="00A92F48">
                    <w:pPr>
                      <w:pStyle w:val="Body"/>
                      <w:rPr>
                        <w:lang w:val="es-E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7288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C16E5" w14:textId="77777777" w:rsidR="00C926F2" w:rsidRDefault="00C926F2">
      <w:r>
        <w:separator/>
      </w:r>
    </w:p>
  </w:footnote>
  <w:footnote w:type="continuationSeparator" w:id="0">
    <w:p w14:paraId="4BFC0CDE" w14:textId="77777777" w:rsidR="00C926F2" w:rsidRDefault="00C92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11A2" w14:textId="0E227168" w:rsidR="00923174" w:rsidRDefault="004547C9" w:rsidP="00E544C8">
    <w:pPr>
      <w:pStyle w:val="Body"/>
      <w:ind w:left="6480" w:right="360" w:firstLine="720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CD91F8B" wp14:editId="67BB0E5A">
          <wp:simplePos x="0" y="0"/>
          <wp:positionH relativeFrom="column">
            <wp:posOffset>4564380</wp:posOffset>
          </wp:positionH>
          <wp:positionV relativeFrom="paragraph">
            <wp:posOffset>114300</wp:posOffset>
          </wp:positionV>
          <wp:extent cx="1348740" cy="439285"/>
          <wp:effectExtent l="0" t="0" r="3810" b="0"/>
          <wp:wrapThrough wrapText="bothSides">
            <wp:wrapPolygon edited="0">
              <wp:start x="0" y="0"/>
              <wp:lineTo x="0" y="20631"/>
              <wp:lineTo x="21356" y="20631"/>
              <wp:lineTo x="21356" y="0"/>
              <wp:lineTo x="0" y="0"/>
            </wp:wrapPolygon>
          </wp:wrapThrough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43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3174"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68BA98B1" wp14:editId="32A35C48">
          <wp:simplePos x="0" y="0"/>
          <wp:positionH relativeFrom="column">
            <wp:posOffset>-95250</wp:posOffset>
          </wp:positionH>
          <wp:positionV relativeFrom="paragraph">
            <wp:posOffset>190500</wp:posOffset>
          </wp:positionV>
          <wp:extent cx="1668562" cy="300038"/>
          <wp:effectExtent l="0" t="0" r="0" b="508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562" cy="30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880">
      <w:t xml:space="preserve"> </w:t>
    </w:r>
    <w:r w:rsidR="00972880">
      <w:tab/>
    </w:r>
    <w:r w:rsidR="00A74BC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C09"/>
    <w:multiLevelType w:val="hybridMultilevel"/>
    <w:tmpl w:val="B8B0C0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33C5"/>
    <w:multiLevelType w:val="hybridMultilevel"/>
    <w:tmpl w:val="9F8C4D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0725E"/>
    <w:multiLevelType w:val="hybridMultilevel"/>
    <w:tmpl w:val="ADF883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D4575"/>
    <w:multiLevelType w:val="hybridMultilevel"/>
    <w:tmpl w:val="1F06AB6E"/>
    <w:lvl w:ilvl="0" w:tplc="353E007E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80540"/>
    <w:multiLevelType w:val="hybridMultilevel"/>
    <w:tmpl w:val="2DF68CEA"/>
    <w:lvl w:ilvl="0" w:tplc="FFFFFFFF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2717AF"/>
    <w:multiLevelType w:val="hybridMultilevel"/>
    <w:tmpl w:val="1982F918"/>
    <w:lvl w:ilvl="0" w:tplc="92761B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9079F"/>
    <w:multiLevelType w:val="hybridMultilevel"/>
    <w:tmpl w:val="FFFFFFFF"/>
    <w:numStyleLink w:val="Bullets"/>
  </w:abstractNum>
  <w:abstractNum w:abstractNumId="7" w15:restartNumberingAfterBreak="0">
    <w:nsid w:val="470967D3"/>
    <w:multiLevelType w:val="multilevel"/>
    <w:tmpl w:val="A2BA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C5D21"/>
    <w:multiLevelType w:val="hybridMultilevel"/>
    <w:tmpl w:val="1E0E3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466BF"/>
    <w:multiLevelType w:val="hybridMultilevel"/>
    <w:tmpl w:val="1982F918"/>
    <w:lvl w:ilvl="0" w:tplc="92761B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E389E"/>
    <w:multiLevelType w:val="hybridMultilevel"/>
    <w:tmpl w:val="8D709340"/>
    <w:lvl w:ilvl="0" w:tplc="983492DC">
      <w:start w:val="1"/>
      <w:numFmt w:val="low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E1461A"/>
    <w:multiLevelType w:val="hybridMultilevel"/>
    <w:tmpl w:val="FFFFFFFF"/>
    <w:styleLink w:val="Bullets"/>
    <w:lvl w:ilvl="0" w:tplc="141CFA4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60441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C8B96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BE543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009FA8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48B752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6A3B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BC0DF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D0037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0C7C88"/>
    <w:multiLevelType w:val="hybridMultilevel"/>
    <w:tmpl w:val="2E6E8A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46771"/>
    <w:multiLevelType w:val="hybridMultilevel"/>
    <w:tmpl w:val="2E5E36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23AEE"/>
    <w:multiLevelType w:val="hybridMultilevel"/>
    <w:tmpl w:val="F86866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B13E9"/>
    <w:multiLevelType w:val="hybridMultilevel"/>
    <w:tmpl w:val="EE92D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E0309E"/>
    <w:multiLevelType w:val="hybridMultilevel"/>
    <w:tmpl w:val="C0C497AA"/>
    <w:lvl w:ilvl="0" w:tplc="D9182062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E98C0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C69AE6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CBB8C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E593C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83D6A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AC046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0D0C6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CF0CC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CDD28B4"/>
    <w:multiLevelType w:val="hybridMultilevel"/>
    <w:tmpl w:val="75829E90"/>
    <w:lvl w:ilvl="0" w:tplc="FFFFFFFF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098677">
    <w:abstractNumId w:val="11"/>
  </w:num>
  <w:num w:numId="2" w16cid:durableId="1397122999">
    <w:abstractNumId w:val="6"/>
  </w:num>
  <w:num w:numId="3" w16cid:durableId="1697661079">
    <w:abstractNumId w:val="3"/>
  </w:num>
  <w:num w:numId="4" w16cid:durableId="498086274">
    <w:abstractNumId w:val="5"/>
  </w:num>
  <w:num w:numId="5" w16cid:durableId="1937400859">
    <w:abstractNumId w:val="9"/>
  </w:num>
  <w:num w:numId="6" w16cid:durableId="233901339">
    <w:abstractNumId w:val="4"/>
  </w:num>
  <w:num w:numId="7" w16cid:durableId="1636527757">
    <w:abstractNumId w:val="17"/>
  </w:num>
  <w:num w:numId="8" w16cid:durableId="1937788210">
    <w:abstractNumId w:val="8"/>
  </w:num>
  <w:num w:numId="9" w16cid:durableId="234554139">
    <w:abstractNumId w:val="16"/>
  </w:num>
  <w:num w:numId="10" w16cid:durableId="726144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4247860">
    <w:abstractNumId w:val="10"/>
  </w:num>
  <w:num w:numId="12" w16cid:durableId="1473449052">
    <w:abstractNumId w:val="1"/>
  </w:num>
  <w:num w:numId="13" w16cid:durableId="1069233380">
    <w:abstractNumId w:val="15"/>
  </w:num>
  <w:num w:numId="14" w16cid:durableId="1859850574">
    <w:abstractNumId w:val="13"/>
  </w:num>
  <w:num w:numId="15" w16cid:durableId="302779032">
    <w:abstractNumId w:val="12"/>
  </w:num>
  <w:num w:numId="16" w16cid:durableId="28915491">
    <w:abstractNumId w:val="7"/>
  </w:num>
  <w:num w:numId="17" w16cid:durableId="969702334">
    <w:abstractNumId w:val="14"/>
  </w:num>
  <w:num w:numId="18" w16cid:durableId="629091504">
    <w:abstractNumId w:val="2"/>
  </w:num>
  <w:num w:numId="19" w16cid:durableId="322896533">
    <w:abstractNumId w:val="0"/>
  </w:num>
  <w:num w:numId="20" w16cid:durableId="400371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FF"/>
    <w:rsid w:val="00004ACD"/>
    <w:rsid w:val="00023534"/>
    <w:rsid w:val="00023837"/>
    <w:rsid w:val="00023E34"/>
    <w:rsid w:val="00026CEC"/>
    <w:rsid w:val="00031E83"/>
    <w:rsid w:val="00033F4B"/>
    <w:rsid w:val="0003601B"/>
    <w:rsid w:val="00040AC1"/>
    <w:rsid w:val="00042B0E"/>
    <w:rsid w:val="0004358C"/>
    <w:rsid w:val="00046A16"/>
    <w:rsid w:val="000525C8"/>
    <w:rsid w:val="00060697"/>
    <w:rsid w:val="00060A20"/>
    <w:rsid w:val="00074908"/>
    <w:rsid w:val="0007522E"/>
    <w:rsid w:val="00075D93"/>
    <w:rsid w:val="00080C0E"/>
    <w:rsid w:val="00083042"/>
    <w:rsid w:val="000863A3"/>
    <w:rsid w:val="000925F8"/>
    <w:rsid w:val="0009338F"/>
    <w:rsid w:val="000954F7"/>
    <w:rsid w:val="000A0F63"/>
    <w:rsid w:val="000A2669"/>
    <w:rsid w:val="000B3F34"/>
    <w:rsid w:val="000B7C3E"/>
    <w:rsid w:val="000B7CF5"/>
    <w:rsid w:val="000C182A"/>
    <w:rsid w:val="000C6B79"/>
    <w:rsid w:val="000C70EF"/>
    <w:rsid w:val="000C7310"/>
    <w:rsid w:val="000D1C32"/>
    <w:rsid w:val="000D2863"/>
    <w:rsid w:val="000E6D88"/>
    <w:rsid w:val="000E7A27"/>
    <w:rsid w:val="000F7199"/>
    <w:rsid w:val="00101806"/>
    <w:rsid w:val="0010674C"/>
    <w:rsid w:val="00106B79"/>
    <w:rsid w:val="00113ADA"/>
    <w:rsid w:val="001148E8"/>
    <w:rsid w:val="001229E9"/>
    <w:rsid w:val="00123C57"/>
    <w:rsid w:val="00127A08"/>
    <w:rsid w:val="00131FC6"/>
    <w:rsid w:val="00132678"/>
    <w:rsid w:val="00132926"/>
    <w:rsid w:val="00135589"/>
    <w:rsid w:val="001415C8"/>
    <w:rsid w:val="001440AB"/>
    <w:rsid w:val="00144E69"/>
    <w:rsid w:val="00153369"/>
    <w:rsid w:val="0015360C"/>
    <w:rsid w:val="00154A2F"/>
    <w:rsid w:val="0016025C"/>
    <w:rsid w:val="00161272"/>
    <w:rsid w:val="00161F0D"/>
    <w:rsid w:val="00163718"/>
    <w:rsid w:val="00164053"/>
    <w:rsid w:val="00167008"/>
    <w:rsid w:val="00172537"/>
    <w:rsid w:val="00172616"/>
    <w:rsid w:val="00172B19"/>
    <w:rsid w:val="001732A3"/>
    <w:rsid w:val="00177749"/>
    <w:rsid w:val="0018523B"/>
    <w:rsid w:val="0018686C"/>
    <w:rsid w:val="00186D98"/>
    <w:rsid w:val="001910E9"/>
    <w:rsid w:val="00191E32"/>
    <w:rsid w:val="00191E43"/>
    <w:rsid w:val="00194362"/>
    <w:rsid w:val="001968F1"/>
    <w:rsid w:val="001A350A"/>
    <w:rsid w:val="001A525A"/>
    <w:rsid w:val="001A6142"/>
    <w:rsid w:val="001C20A3"/>
    <w:rsid w:val="001C30E9"/>
    <w:rsid w:val="001C691E"/>
    <w:rsid w:val="001D1419"/>
    <w:rsid w:val="001E1AFE"/>
    <w:rsid w:val="001E3A4E"/>
    <w:rsid w:val="001E4478"/>
    <w:rsid w:val="001E7A81"/>
    <w:rsid w:val="001F1B4F"/>
    <w:rsid w:val="002033AC"/>
    <w:rsid w:val="00212743"/>
    <w:rsid w:val="00212ED9"/>
    <w:rsid w:val="00215219"/>
    <w:rsid w:val="00216F35"/>
    <w:rsid w:val="00217A2C"/>
    <w:rsid w:val="00227520"/>
    <w:rsid w:val="00230DE5"/>
    <w:rsid w:val="002342CC"/>
    <w:rsid w:val="00237165"/>
    <w:rsid w:val="0024081B"/>
    <w:rsid w:val="00247497"/>
    <w:rsid w:val="002479E6"/>
    <w:rsid w:val="00256A41"/>
    <w:rsid w:val="00257308"/>
    <w:rsid w:val="0025798B"/>
    <w:rsid w:val="00261041"/>
    <w:rsid w:val="00275B9D"/>
    <w:rsid w:val="00276BEC"/>
    <w:rsid w:val="00281475"/>
    <w:rsid w:val="00281873"/>
    <w:rsid w:val="002869E9"/>
    <w:rsid w:val="0028730F"/>
    <w:rsid w:val="0029592B"/>
    <w:rsid w:val="002A025D"/>
    <w:rsid w:val="002A3FF6"/>
    <w:rsid w:val="002A6B69"/>
    <w:rsid w:val="002A6DB3"/>
    <w:rsid w:val="002B0AE1"/>
    <w:rsid w:val="002B221D"/>
    <w:rsid w:val="002B470E"/>
    <w:rsid w:val="002B4B43"/>
    <w:rsid w:val="002B6307"/>
    <w:rsid w:val="002B79F1"/>
    <w:rsid w:val="002C4A28"/>
    <w:rsid w:val="002C7831"/>
    <w:rsid w:val="002D2E6E"/>
    <w:rsid w:val="002D45A8"/>
    <w:rsid w:val="002D5F49"/>
    <w:rsid w:val="002F0879"/>
    <w:rsid w:val="002F2583"/>
    <w:rsid w:val="002F6AF2"/>
    <w:rsid w:val="00304BCA"/>
    <w:rsid w:val="00305476"/>
    <w:rsid w:val="00306AAC"/>
    <w:rsid w:val="00307A91"/>
    <w:rsid w:val="00310B01"/>
    <w:rsid w:val="00312595"/>
    <w:rsid w:val="003169ED"/>
    <w:rsid w:val="00321D1D"/>
    <w:rsid w:val="00323196"/>
    <w:rsid w:val="0032781C"/>
    <w:rsid w:val="003329C3"/>
    <w:rsid w:val="00334563"/>
    <w:rsid w:val="003425A1"/>
    <w:rsid w:val="00343501"/>
    <w:rsid w:val="003517B4"/>
    <w:rsid w:val="00355588"/>
    <w:rsid w:val="00355CFD"/>
    <w:rsid w:val="003577BB"/>
    <w:rsid w:val="00366F22"/>
    <w:rsid w:val="003722D4"/>
    <w:rsid w:val="003729E4"/>
    <w:rsid w:val="00375A85"/>
    <w:rsid w:val="003857AF"/>
    <w:rsid w:val="00387D20"/>
    <w:rsid w:val="00392A71"/>
    <w:rsid w:val="003933B3"/>
    <w:rsid w:val="00393DB9"/>
    <w:rsid w:val="00393F89"/>
    <w:rsid w:val="003A3930"/>
    <w:rsid w:val="003B14E9"/>
    <w:rsid w:val="003B663A"/>
    <w:rsid w:val="003C33EE"/>
    <w:rsid w:val="003C3B07"/>
    <w:rsid w:val="003D2DB8"/>
    <w:rsid w:val="003D4B23"/>
    <w:rsid w:val="003D7A6C"/>
    <w:rsid w:val="003E5276"/>
    <w:rsid w:val="003E6235"/>
    <w:rsid w:val="003E6364"/>
    <w:rsid w:val="003F7482"/>
    <w:rsid w:val="00402AF1"/>
    <w:rsid w:val="00402B0D"/>
    <w:rsid w:val="004032D2"/>
    <w:rsid w:val="004033DE"/>
    <w:rsid w:val="00403720"/>
    <w:rsid w:val="004073D3"/>
    <w:rsid w:val="00416EED"/>
    <w:rsid w:val="00421D9B"/>
    <w:rsid w:val="004231D7"/>
    <w:rsid w:val="00423960"/>
    <w:rsid w:val="0042518D"/>
    <w:rsid w:val="00425D93"/>
    <w:rsid w:val="004304CD"/>
    <w:rsid w:val="00432859"/>
    <w:rsid w:val="004334C6"/>
    <w:rsid w:val="00436126"/>
    <w:rsid w:val="004465D2"/>
    <w:rsid w:val="00446E3D"/>
    <w:rsid w:val="00450F3E"/>
    <w:rsid w:val="00453C96"/>
    <w:rsid w:val="004547C9"/>
    <w:rsid w:val="004626A4"/>
    <w:rsid w:val="00464936"/>
    <w:rsid w:val="004668F2"/>
    <w:rsid w:val="004730A5"/>
    <w:rsid w:val="004761CD"/>
    <w:rsid w:val="00480CDE"/>
    <w:rsid w:val="00485752"/>
    <w:rsid w:val="004858D6"/>
    <w:rsid w:val="00486041"/>
    <w:rsid w:val="004915C9"/>
    <w:rsid w:val="00493016"/>
    <w:rsid w:val="00496BDC"/>
    <w:rsid w:val="00496C49"/>
    <w:rsid w:val="004A5377"/>
    <w:rsid w:val="004A5F12"/>
    <w:rsid w:val="004B4311"/>
    <w:rsid w:val="004B6F99"/>
    <w:rsid w:val="004C1A2E"/>
    <w:rsid w:val="004C312A"/>
    <w:rsid w:val="004C3946"/>
    <w:rsid w:val="004D1B9F"/>
    <w:rsid w:val="004D2287"/>
    <w:rsid w:val="004D5924"/>
    <w:rsid w:val="004D606E"/>
    <w:rsid w:val="004E2F50"/>
    <w:rsid w:val="004E38E3"/>
    <w:rsid w:val="004E4DB4"/>
    <w:rsid w:val="004F0625"/>
    <w:rsid w:val="004F5BAF"/>
    <w:rsid w:val="004F7D1E"/>
    <w:rsid w:val="00500808"/>
    <w:rsid w:val="00501745"/>
    <w:rsid w:val="0051432D"/>
    <w:rsid w:val="00514426"/>
    <w:rsid w:val="00520F0E"/>
    <w:rsid w:val="00521513"/>
    <w:rsid w:val="00531241"/>
    <w:rsid w:val="0053125D"/>
    <w:rsid w:val="005325C9"/>
    <w:rsid w:val="00532BD8"/>
    <w:rsid w:val="005341BA"/>
    <w:rsid w:val="005413BD"/>
    <w:rsid w:val="005415A8"/>
    <w:rsid w:val="0054161C"/>
    <w:rsid w:val="0054372D"/>
    <w:rsid w:val="00550343"/>
    <w:rsid w:val="005532E9"/>
    <w:rsid w:val="005612FD"/>
    <w:rsid w:val="005635CD"/>
    <w:rsid w:val="00565813"/>
    <w:rsid w:val="005670BE"/>
    <w:rsid w:val="00570B45"/>
    <w:rsid w:val="00574D1D"/>
    <w:rsid w:val="0058099F"/>
    <w:rsid w:val="0059456E"/>
    <w:rsid w:val="005A1EE3"/>
    <w:rsid w:val="005A712D"/>
    <w:rsid w:val="005B03AB"/>
    <w:rsid w:val="005B7B28"/>
    <w:rsid w:val="005C084F"/>
    <w:rsid w:val="005C318F"/>
    <w:rsid w:val="005C5603"/>
    <w:rsid w:val="005D5EE3"/>
    <w:rsid w:val="005E0CC8"/>
    <w:rsid w:val="005E3777"/>
    <w:rsid w:val="005E4633"/>
    <w:rsid w:val="005F1CA5"/>
    <w:rsid w:val="005F1D01"/>
    <w:rsid w:val="005F366B"/>
    <w:rsid w:val="005F5ED6"/>
    <w:rsid w:val="00601049"/>
    <w:rsid w:val="00602438"/>
    <w:rsid w:val="00604548"/>
    <w:rsid w:val="00605481"/>
    <w:rsid w:val="006075F8"/>
    <w:rsid w:val="00610031"/>
    <w:rsid w:val="00611986"/>
    <w:rsid w:val="00617865"/>
    <w:rsid w:val="00620439"/>
    <w:rsid w:val="00633880"/>
    <w:rsid w:val="00635B67"/>
    <w:rsid w:val="0063642C"/>
    <w:rsid w:val="0064030F"/>
    <w:rsid w:val="00641D24"/>
    <w:rsid w:val="0064629D"/>
    <w:rsid w:val="00647582"/>
    <w:rsid w:val="00655298"/>
    <w:rsid w:val="00663F43"/>
    <w:rsid w:val="00667E5A"/>
    <w:rsid w:val="00672A59"/>
    <w:rsid w:val="00675A2A"/>
    <w:rsid w:val="00685424"/>
    <w:rsid w:val="0069184E"/>
    <w:rsid w:val="00692C69"/>
    <w:rsid w:val="00693BD1"/>
    <w:rsid w:val="006977CA"/>
    <w:rsid w:val="006A059A"/>
    <w:rsid w:val="006A219A"/>
    <w:rsid w:val="006A7D89"/>
    <w:rsid w:val="006B3BDF"/>
    <w:rsid w:val="006B49E2"/>
    <w:rsid w:val="006C3554"/>
    <w:rsid w:val="006D3886"/>
    <w:rsid w:val="006D763A"/>
    <w:rsid w:val="006E0B8B"/>
    <w:rsid w:val="006E66F6"/>
    <w:rsid w:val="006F098D"/>
    <w:rsid w:val="006F4B2C"/>
    <w:rsid w:val="00701D87"/>
    <w:rsid w:val="00715434"/>
    <w:rsid w:val="007201CD"/>
    <w:rsid w:val="00721D5C"/>
    <w:rsid w:val="007227AD"/>
    <w:rsid w:val="007233D2"/>
    <w:rsid w:val="00737770"/>
    <w:rsid w:val="00740AF0"/>
    <w:rsid w:val="00755B1C"/>
    <w:rsid w:val="0075687F"/>
    <w:rsid w:val="007624D1"/>
    <w:rsid w:val="00764BEE"/>
    <w:rsid w:val="00765B4C"/>
    <w:rsid w:val="0076729F"/>
    <w:rsid w:val="00767586"/>
    <w:rsid w:val="00772AC8"/>
    <w:rsid w:val="00781BC1"/>
    <w:rsid w:val="0078616E"/>
    <w:rsid w:val="00786BD6"/>
    <w:rsid w:val="00787BF5"/>
    <w:rsid w:val="007A1EA6"/>
    <w:rsid w:val="007A2064"/>
    <w:rsid w:val="007A7171"/>
    <w:rsid w:val="007C0185"/>
    <w:rsid w:val="007C0339"/>
    <w:rsid w:val="007C7973"/>
    <w:rsid w:val="007D0D05"/>
    <w:rsid w:val="007E0A35"/>
    <w:rsid w:val="007E2FA7"/>
    <w:rsid w:val="007E3DA6"/>
    <w:rsid w:val="007E6308"/>
    <w:rsid w:val="007E650A"/>
    <w:rsid w:val="007E714F"/>
    <w:rsid w:val="007E7B37"/>
    <w:rsid w:val="007F1C92"/>
    <w:rsid w:val="008107D8"/>
    <w:rsid w:val="00812534"/>
    <w:rsid w:val="0081539F"/>
    <w:rsid w:val="008163BC"/>
    <w:rsid w:val="00827BEE"/>
    <w:rsid w:val="00830435"/>
    <w:rsid w:val="00831B8F"/>
    <w:rsid w:val="00840062"/>
    <w:rsid w:val="008456F1"/>
    <w:rsid w:val="00850554"/>
    <w:rsid w:val="008516C4"/>
    <w:rsid w:val="00852DE7"/>
    <w:rsid w:val="0085570A"/>
    <w:rsid w:val="00857D1E"/>
    <w:rsid w:val="0086500B"/>
    <w:rsid w:val="00865E6F"/>
    <w:rsid w:val="00867895"/>
    <w:rsid w:val="00870404"/>
    <w:rsid w:val="00871A4F"/>
    <w:rsid w:val="00873B3C"/>
    <w:rsid w:val="0087647A"/>
    <w:rsid w:val="00877BD7"/>
    <w:rsid w:val="00880667"/>
    <w:rsid w:val="00883BBA"/>
    <w:rsid w:val="00884AAD"/>
    <w:rsid w:val="00885AA5"/>
    <w:rsid w:val="008875E0"/>
    <w:rsid w:val="00890AA5"/>
    <w:rsid w:val="008A40C1"/>
    <w:rsid w:val="008A58CA"/>
    <w:rsid w:val="008A5BB2"/>
    <w:rsid w:val="008B151C"/>
    <w:rsid w:val="008B2B24"/>
    <w:rsid w:val="008B522B"/>
    <w:rsid w:val="008C059A"/>
    <w:rsid w:val="008D0072"/>
    <w:rsid w:val="008D6284"/>
    <w:rsid w:val="008E1424"/>
    <w:rsid w:val="008E17BD"/>
    <w:rsid w:val="008E567B"/>
    <w:rsid w:val="008F0BEF"/>
    <w:rsid w:val="008F482D"/>
    <w:rsid w:val="008F5771"/>
    <w:rsid w:val="009018EA"/>
    <w:rsid w:val="00902D39"/>
    <w:rsid w:val="0090337B"/>
    <w:rsid w:val="00911770"/>
    <w:rsid w:val="00922A2E"/>
    <w:rsid w:val="00923024"/>
    <w:rsid w:val="00923174"/>
    <w:rsid w:val="00924C9A"/>
    <w:rsid w:val="0093095E"/>
    <w:rsid w:val="0093147A"/>
    <w:rsid w:val="00940C2A"/>
    <w:rsid w:val="00941D5C"/>
    <w:rsid w:val="00942049"/>
    <w:rsid w:val="00942459"/>
    <w:rsid w:val="0094245A"/>
    <w:rsid w:val="00946C2F"/>
    <w:rsid w:val="00946FD5"/>
    <w:rsid w:val="0095159E"/>
    <w:rsid w:val="0095350F"/>
    <w:rsid w:val="00957A22"/>
    <w:rsid w:val="009663AE"/>
    <w:rsid w:val="00967A3C"/>
    <w:rsid w:val="0097004F"/>
    <w:rsid w:val="00970ADE"/>
    <w:rsid w:val="00972880"/>
    <w:rsid w:val="00973E6E"/>
    <w:rsid w:val="009A094E"/>
    <w:rsid w:val="009A165F"/>
    <w:rsid w:val="009A31C7"/>
    <w:rsid w:val="009A7CB1"/>
    <w:rsid w:val="009B3BFA"/>
    <w:rsid w:val="009B40B4"/>
    <w:rsid w:val="009B4372"/>
    <w:rsid w:val="009B4BB6"/>
    <w:rsid w:val="009B577E"/>
    <w:rsid w:val="009C041D"/>
    <w:rsid w:val="009C1A45"/>
    <w:rsid w:val="009C6635"/>
    <w:rsid w:val="009C7779"/>
    <w:rsid w:val="009D05E6"/>
    <w:rsid w:val="009D380B"/>
    <w:rsid w:val="009D7164"/>
    <w:rsid w:val="009D7E4B"/>
    <w:rsid w:val="009E2A1F"/>
    <w:rsid w:val="009E4910"/>
    <w:rsid w:val="009F40FF"/>
    <w:rsid w:val="009F5AF6"/>
    <w:rsid w:val="00A010F6"/>
    <w:rsid w:val="00A129DB"/>
    <w:rsid w:val="00A135E8"/>
    <w:rsid w:val="00A33578"/>
    <w:rsid w:val="00A35B33"/>
    <w:rsid w:val="00A35B76"/>
    <w:rsid w:val="00A36041"/>
    <w:rsid w:val="00A37325"/>
    <w:rsid w:val="00A41E9F"/>
    <w:rsid w:val="00A4557B"/>
    <w:rsid w:val="00A533D2"/>
    <w:rsid w:val="00A53767"/>
    <w:rsid w:val="00A53CD8"/>
    <w:rsid w:val="00A554D4"/>
    <w:rsid w:val="00A563AC"/>
    <w:rsid w:val="00A604FC"/>
    <w:rsid w:val="00A61241"/>
    <w:rsid w:val="00A61A28"/>
    <w:rsid w:val="00A6351C"/>
    <w:rsid w:val="00A64008"/>
    <w:rsid w:val="00A74732"/>
    <w:rsid w:val="00A74BCA"/>
    <w:rsid w:val="00A800DE"/>
    <w:rsid w:val="00A86B51"/>
    <w:rsid w:val="00A87AAB"/>
    <w:rsid w:val="00A92F48"/>
    <w:rsid w:val="00AA5812"/>
    <w:rsid w:val="00AA7284"/>
    <w:rsid w:val="00AB4864"/>
    <w:rsid w:val="00AB4B58"/>
    <w:rsid w:val="00AB5A30"/>
    <w:rsid w:val="00AB5C33"/>
    <w:rsid w:val="00AC1D40"/>
    <w:rsid w:val="00AC2820"/>
    <w:rsid w:val="00AC68B4"/>
    <w:rsid w:val="00AD3B73"/>
    <w:rsid w:val="00AD48A7"/>
    <w:rsid w:val="00AD728C"/>
    <w:rsid w:val="00AE1943"/>
    <w:rsid w:val="00AE2201"/>
    <w:rsid w:val="00AE525F"/>
    <w:rsid w:val="00AE795E"/>
    <w:rsid w:val="00AF1FD4"/>
    <w:rsid w:val="00AF2D82"/>
    <w:rsid w:val="00B055C2"/>
    <w:rsid w:val="00B05C0C"/>
    <w:rsid w:val="00B07A56"/>
    <w:rsid w:val="00B17E4D"/>
    <w:rsid w:val="00B213DD"/>
    <w:rsid w:val="00B222A8"/>
    <w:rsid w:val="00B236E7"/>
    <w:rsid w:val="00B25F1F"/>
    <w:rsid w:val="00B3031A"/>
    <w:rsid w:val="00B312BE"/>
    <w:rsid w:val="00B3208B"/>
    <w:rsid w:val="00B33CE4"/>
    <w:rsid w:val="00B34207"/>
    <w:rsid w:val="00B366B3"/>
    <w:rsid w:val="00B4297A"/>
    <w:rsid w:val="00B42AA6"/>
    <w:rsid w:val="00B45571"/>
    <w:rsid w:val="00B46F2D"/>
    <w:rsid w:val="00B5353C"/>
    <w:rsid w:val="00B560A4"/>
    <w:rsid w:val="00B609D5"/>
    <w:rsid w:val="00B6158D"/>
    <w:rsid w:val="00B653F0"/>
    <w:rsid w:val="00B65503"/>
    <w:rsid w:val="00B7081C"/>
    <w:rsid w:val="00B8033C"/>
    <w:rsid w:val="00B867C8"/>
    <w:rsid w:val="00B940D3"/>
    <w:rsid w:val="00BA0BDD"/>
    <w:rsid w:val="00BA5CAA"/>
    <w:rsid w:val="00BA6CC3"/>
    <w:rsid w:val="00BB6C6E"/>
    <w:rsid w:val="00BC10A5"/>
    <w:rsid w:val="00BC552D"/>
    <w:rsid w:val="00BC5CF2"/>
    <w:rsid w:val="00BC7FB8"/>
    <w:rsid w:val="00BD1D30"/>
    <w:rsid w:val="00BD548F"/>
    <w:rsid w:val="00BE1233"/>
    <w:rsid w:val="00BE1EC3"/>
    <w:rsid w:val="00BE58F7"/>
    <w:rsid w:val="00BE5F1A"/>
    <w:rsid w:val="00BF29DC"/>
    <w:rsid w:val="00BF3F10"/>
    <w:rsid w:val="00BF68EC"/>
    <w:rsid w:val="00C126B3"/>
    <w:rsid w:val="00C14C8B"/>
    <w:rsid w:val="00C16B6B"/>
    <w:rsid w:val="00C20638"/>
    <w:rsid w:val="00C21590"/>
    <w:rsid w:val="00C27215"/>
    <w:rsid w:val="00C3033B"/>
    <w:rsid w:val="00C41B36"/>
    <w:rsid w:val="00C434D2"/>
    <w:rsid w:val="00C47DD4"/>
    <w:rsid w:val="00C54D60"/>
    <w:rsid w:val="00C575C0"/>
    <w:rsid w:val="00C60B50"/>
    <w:rsid w:val="00C703D2"/>
    <w:rsid w:val="00C71C52"/>
    <w:rsid w:val="00C77C00"/>
    <w:rsid w:val="00C82868"/>
    <w:rsid w:val="00C8422B"/>
    <w:rsid w:val="00C87C9E"/>
    <w:rsid w:val="00C926F2"/>
    <w:rsid w:val="00C928AF"/>
    <w:rsid w:val="00CA228E"/>
    <w:rsid w:val="00CA480D"/>
    <w:rsid w:val="00CB210C"/>
    <w:rsid w:val="00CB24BD"/>
    <w:rsid w:val="00CB35E8"/>
    <w:rsid w:val="00CB66C9"/>
    <w:rsid w:val="00CB6999"/>
    <w:rsid w:val="00CC05F9"/>
    <w:rsid w:val="00CC08FB"/>
    <w:rsid w:val="00CC63DF"/>
    <w:rsid w:val="00CC6AC1"/>
    <w:rsid w:val="00CD2C3F"/>
    <w:rsid w:val="00CD3B2D"/>
    <w:rsid w:val="00CE0EBB"/>
    <w:rsid w:val="00CE1FA9"/>
    <w:rsid w:val="00CE5834"/>
    <w:rsid w:val="00CE5AB6"/>
    <w:rsid w:val="00CF1D96"/>
    <w:rsid w:val="00CF4677"/>
    <w:rsid w:val="00CF650E"/>
    <w:rsid w:val="00D03A8A"/>
    <w:rsid w:val="00D040DC"/>
    <w:rsid w:val="00D1207B"/>
    <w:rsid w:val="00D12FA7"/>
    <w:rsid w:val="00D17C24"/>
    <w:rsid w:val="00D20863"/>
    <w:rsid w:val="00D20AC5"/>
    <w:rsid w:val="00D22F80"/>
    <w:rsid w:val="00D25374"/>
    <w:rsid w:val="00D257E1"/>
    <w:rsid w:val="00D26E0A"/>
    <w:rsid w:val="00D300F0"/>
    <w:rsid w:val="00D348C0"/>
    <w:rsid w:val="00D36658"/>
    <w:rsid w:val="00D418C7"/>
    <w:rsid w:val="00D46465"/>
    <w:rsid w:val="00D50074"/>
    <w:rsid w:val="00D516EB"/>
    <w:rsid w:val="00D5224F"/>
    <w:rsid w:val="00D548F6"/>
    <w:rsid w:val="00D6274D"/>
    <w:rsid w:val="00D63A22"/>
    <w:rsid w:val="00D64CF4"/>
    <w:rsid w:val="00D6791B"/>
    <w:rsid w:val="00D708F5"/>
    <w:rsid w:val="00D77DE9"/>
    <w:rsid w:val="00D85717"/>
    <w:rsid w:val="00D878D1"/>
    <w:rsid w:val="00D93E71"/>
    <w:rsid w:val="00D97B43"/>
    <w:rsid w:val="00DA10AA"/>
    <w:rsid w:val="00DA1A54"/>
    <w:rsid w:val="00DA1D68"/>
    <w:rsid w:val="00DA3996"/>
    <w:rsid w:val="00DA519B"/>
    <w:rsid w:val="00DA571C"/>
    <w:rsid w:val="00DB1C30"/>
    <w:rsid w:val="00DB5A09"/>
    <w:rsid w:val="00DC23E6"/>
    <w:rsid w:val="00DD3756"/>
    <w:rsid w:val="00DD56FF"/>
    <w:rsid w:val="00DE2E3B"/>
    <w:rsid w:val="00DE5B1D"/>
    <w:rsid w:val="00DE6D37"/>
    <w:rsid w:val="00DE6D82"/>
    <w:rsid w:val="00DF1592"/>
    <w:rsid w:val="00DF1A56"/>
    <w:rsid w:val="00DF30F7"/>
    <w:rsid w:val="00DF33B6"/>
    <w:rsid w:val="00DF6253"/>
    <w:rsid w:val="00DF7012"/>
    <w:rsid w:val="00DF71A0"/>
    <w:rsid w:val="00E021E1"/>
    <w:rsid w:val="00E04187"/>
    <w:rsid w:val="00E0746D"/>
    <w:rsid w:val="00E12022"/>
    <w:rsid w:val="00E15765"/>
    <w:rsid w:val="00E16A0B"/>
    <w:rsid w:val="00E20A5F"/>
    <w:rsid w:val="00E22132"/>
    <w:rsid w:val="00E24257"/>
    <w:rsid w:val="00E250F3"/>
    <w:rsid w:val="00E25552"/>
    <w:rsid w:val="00E30D16"/>
    <w:rsid w:val="00E3439A"/>
    <w:rsid w:val="00E34D51"/>
    <w:rsid w:val="00E40C51"/>
    <w:rsid w:val="00E42AE7"/>
    <w:rsid w:val="00E50722"/>
    <w:rsid w:val="00E51330"/>
    <w:rsid w:val="00E54060"/>
    <w:rsid w:val="00E544C8"/>
    <w:rsid w:val="00E54C65"/>
    <w:rsid w:val="00E63FA1"/>
    <w:rsid w:val="00E75802"/>
    <w:rsid w:val="00E84636"/>
    <w:rsid w:val="00E91BA8"/>
    <w:rsid w:val="00E91EC1"/>
    <w:rsid w:val="00E96565"/>
    <w:rsid w:val="00E9711E"/>
    <w:rsid w:val="00E9765C"/>
    <w:rsid w:val="00EA46FB"/>
    <w:rsid w:val="00EA4DD7"/>
    <w:rsid w:val="00EB1067"/>
    <w:rsid w:val="00EB4AA3"/>
    <w:rsid w:val="00EB5C64"/>
    <w:rsid w:val="00ED340E"/>
    <w:rsid w:val="00ED5387"/>
    <w:rsid w:val="00EE39BC"/>
    <w:rsid w:val="00EF14E4"/>
    <w:rsid w:val="00EF759E"/>
    <w:rsid w:val="00F000DF"/>
    <w:rsid w:val="00F0244A"/>
    <w:rsid w:val="00F07B96"/>
    <w:rsid w:val="00F10BC7"/>
    <w:rsid w:val="00F1245F"/>
    <w:rsid w:val="00F16B40"/>
    <w:rsid w:val="00F1752D"/>
    <w:rsid w:val="00F213D2"/>
    <w:rsid w:val="00F24B11"/>
    <w:rsid w:val="00F258A5"/>
    <w:rsid w:val="00F302C4"/>
    <w:rsid w:val="00F32186"/>
    <w:rsid w:val="00F42F02"/>
    <w:rsid w:val="00F43C4C"/>
    <w:rsid w:val="00F53279"/>
    <w:rsid w:val="00F549C7"/>
    <w:rsid w:val="00F5679F"/>
    <w:rsid w:val="00F56F3C"/>
    <w:rsid w:val="00F570C9"/>
    <w:rsid w:val="00F57CEB"/>
    <w:rsid w:val="00F632D3"/>
    <w:rsid w:val="00F6783C"/>
    <w:rsid w:val="00F746D0"/>
    <w:rsid w:val="00F77C74"/>
    <w:rsid w:val="00F80A1E"/>
    <w:rsid w:val="00F82680"/>
    <w:rsid w:val="00F82CD1"/>
    <w:rsid w:val="00F908BD"/>
    <w:rsid w:val="00F9452B"/>
    <w:rsid w:val="00F96AC3"/>
    <w:rsid w:val="00FA0247"/>
    <w:rsid w:val="00FA06EA"/>
    <w:rsid w:val="00FA4D81"/>
    <w:rsid w:val="00FA7F35"/>
    <w:rsid w:val="00FB00F0"/>
    <w:rsid w:val="00FB2055"/>
    <w:rsid w:val="00FB3244"/>
    <w:rsid w:val="00FB3524"/>
    <w:rsid w:val="00FB38B7"/>
    <w:rsid w:val="00FB3DE2"/>
    <w:rsid w:val="00FC08C5"/>
    <w:rsid w:val="00FC26D9"/>
    <w:rsid w:val="00FC3606"/>
    <w:rsid w:val="00FC3D91"/>
    <w:rsid w:val="00FC55A8"/>
    <w:rsid w:val="00FC623B"/>
    <w:rsid w:val="00FD041D"/>
    <w:rsid w:val="00FD1508"/>
    <w:rsid w:val="00FD347D"/>
    <w:rsid w:val="00FD3B90"/>
    <w:rsid w:val="00FD57E3"/>
    <w:rsid w:val="00FE47EC"/>
    <w:rsid w:val="00FE5F5A"/>
    <w:rsid w:val="00FF34FC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A9899"/>
  <w15:docId w15:val="{5FC7B08B-6E0F-44E6-893F-4F8CF01D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color w:val="FF0000"/>
      <w:sz w:val="18"/>
      <w:szCs w:val="18"/>
      <w:u w:val="single" w:color="FF0000"/>
    </w:rPr>
  </w:style>
  <w:style w:type="paragraph" w:styleId="Piedepgina">
    <w:name w:val="footer"/>
    <w:pPr>
      <w:tabs>
        <w:tab w:val="center" w:pos="4513"/>
        <w:tab w:val="right" w:pos="9026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Prrafodelista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783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83C"/>
    <w:rPr>
      <w:rFonts w:ascii="Arial" w:hAnsi="Arial" w:cs="Arial"/>
      <w:sz w:val="18"/>
      <w:szCs w:val="18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7A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7A91"/>
    <w:rPr>
      <w:b/>
      <w:bCs/>
      <w:lang w:val="en-US" w:eastAsia="en-US"/>
    </w:rPr>
  </w:style>
  <w:style w:type="table" w:styleId="Tablaconcuadrcula">
    <w:name w:val="Table Grid"/>
    <w:basedOn w:val="Tablanormal"/>
    <w:uiPriority w:val="39"/>
    <w:rsid w:val="00D2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-Accent21">
    <w:name w:val="Grid Table 3 - Accent 21"/>
    <w:basedOn w:val="Tablanormal"/>
    <w:uiPriority w:val="48"/>
    <w:rsid w:val="00D20AC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PlainTable31">
    <w:name w:val="Plain Table 31"/>
    <w:basedOn w:val="Tablanormal"/>
    <w:uiPriority w:val="43"/>
    <w:rsid w:val="00D20A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anormal"/>
    <w:uiPriority w:val="44"/>
    <w:rsid w:val="00D20AC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urfulAccent41">
    <w:name w:val="Grid Table 6 Colourful – Accent 41"/>
    <w:basedOn w:val="Tablanormal"/>
    <w:uiPriority w:val="51"/>
    <w:rsid w:val="00D20AC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urfulAccent31">
    <w:name w:val="Grid Table 6 Colourful – Accent 31"/>
    <w:basedOn w:val="Tablanormal"/>
    <w:uiPriority w:val="51"/>
    <w:rsid w:val="00D20AC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Light1">
    <w:name w:val="Table Grid Light1"/>
    <w:basedOn w:val="Tablanormal"/>
    <w:uiPriority w:val="40"/>
    <w:rsid w:val="00D20A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anormal"/>
    <w:uiPriority w:val="41"/>
    <w:rsid w:val="00D20A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F07B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autoSpaceDE w:val="0"/>
      <w:autoSpaceDN w:val="0"/>
      <w:adjustRightInd w:val="0"/>
      <w:spacing w:before="60" w:after="60"/>
      <w:jc w:val="both"/>
    </w:pPr>
    <w:rPr>
      <w:rFonts w:eastAsia="Times New Roman"/>
      <w:sz w:val="20"/>
      <w:bdr w:val="none" w:sz="0" w:space="0" w:color="auto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7B96"/>
    <w:rPr>
      <w:rFonts w:eastAsia="Times New Roman"/>
      <w:szCs w:val="24"/>
      <w:bdr w:val="none" w:sz="0" w:space="0" w:color="auto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07B96"/>
    <w:rPr>
      <w:vertAlign w:val="superscript"/>
    </w:rPr>
  </w:style>
  <w:style w:type="paragraph" w:customStyle="1" w:styleId="DPWSalutation">
    <w:name w:val="DPW Salutation"/>
    <w:aliases w:val="s"/>
    <w:basedOn w:val="Normal"/>
    <w:rsid w:val="00154A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MS PGothic"/>
      <w:bdr w:val="none" w:sz="0" w:space="0" w:color="auto"/>
      <w:lang w:val="es-ES"/>
    </w:rPr>
  </w:style>
  <w:style w:type="character" w:customStyle="1" w:styleId="et03">
    <w:name w:val="et03"/>
    <w:basedOn w:val="Fuentedeprrafopredeter"/>
    <w:rsid w:val="00154A2F"/>
  </w:style>
  <w:style w:type="paragraph" w:styleId="Encabezado">
    <w:name w:val="header"/>
    <w:basedOn w:val="Normal"/>
    <w:link w:val="EncabezadoCar"/>
    <w:uiPriority w:val="99"/>
    <w:unhideWhenUsed/>
    <w:rsid w:val="009B57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577E"/>
    <w:rPr>
      <w:sz w:val="24"/>
      <w:szCs w:val="24"/>
      <w:lang w:val="en-U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434D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74BCA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764BEE"/>
  </w:style>
  <w:style w:type="character" w:styleId="Textoennegrita">
    <w:name w:val="Strong"/>
    <w:basedOn w:val="Fuentedeprrafopredeter"/>
    <w:uiPriority w:val="22"/>
    <w:qFormat/>
    <w:rsid w:val="00764BEE"/>
    <w:rPr>
      <w:b/>
      <w:bCs/>
    </w:rPr>
  </w:style>
  <w:style w:type="paragraph" w:styleId="Revisin">
    <w:name w:val="Revision"/>
    <w:hidden/>
    <w:uiPriority w:val="99"/>
    <w:semiHidden/>
    <w:rsid w:val="00F746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161272"/>
    <w:rPr>
      <w:color w:val="605E5C"/>
      <w:shd w:val="clear" w:color="auto" w:fill="E1DFDD"/>
    </w:rPr>
  </w:style>
  <w:style w:type="paragraph" w:customStyle="1" w:styleId="CM32">
    <w:name w:val="CM32"/>
    <w:basedOn w:val="Normal"/>
    <w:next w:val="Normal"/>
    <w:uiPriority w:val="99"/>
    <w:rsid w:val="007227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Santander Text" w:hAnsi="Santander Text"/>
      <w:lang w:val="es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52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214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63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antanderopenacademy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antanderopenacademy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ntanderopenacademy.com/es/index.htm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app.santanderopenacademy.com/program/usa-summer-experience-upen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antander.com/universidades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ntander.com" TargetMode="External"/><Relationship Id="rId1" Type="http://schemas.openxmlformats.org/officeDocument/2006/relationships/hyperlink" Target="http://www.santand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947DE51A65E744800CD3A7E212992D" ma:contentTypeVersion="17" ma:contentTypeDescription="Crear nuevo documento." ma:contentTypeScope="" ma:versionID="74041eea2e1baad5efd0459619d1cdb9">
  <xsd:schema xmlns:xsd="http://www.w3.org/2001/XMLSchema" xmlns:xs="http://www.w3.org/2001/XMLSchema" xmlns:p="http://schemas.microsoft.com/office/2006/metadata/properties" xmlns:ns1="http://schemas.microsoft.com/sharepoint/v3" xmlns:ns2="2ce2deda-dd7c-4677-a2a7-3c4413ccc074" xmlns:ns3="49c75bc3-1098-41dd-9e4d-b42eb7813cd0" targetNamespace="http://schemas.microsoft.com/office/2006/metadata/properties" ma:root="true" ma:fieldsID="a2059d716d14d7be8e5c603e839ff996" ns1:_="" ns2:_="" ns3:_="">
    <xsd:import namespace="http://schemas.microsoft.com/sharepoint/v3"/>
    <xsd:import namespace="2ce2deda-dd7c-4677-a2a7-3c4413ccc074"/>
    <xsd:import namespace="49c75bc3-1098-41dd-9e4d-b42eb7813c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2deda-dd7c-4677-a2a7-3c4413ccc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e471ada5-31db-43fa-8830-84ca9293f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75bc3-1098-41dd-9e4d-b42eb7813cd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88fe5a1-f923-4862-9f35-0d0c974b3128}" ma:internalName="TaxCatchAll" ma:showField="CatchAllData" ma:web="49c75bc3-1098-41dd-9e4d-b42eb7813c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E3840-5E0F-468F-B787-F7929ED778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260E1A-1230-4D8E-9890-8071A3AE6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16865-033F-4262-8771-6248EDD12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4417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Strachan, Michael (SLB)</dc:creator>
  <cp:lastModifiedBy>Perez Aparicio Sonia</cp:lastModifiedBy>
  <cp:revision>13</cp:revision>
  <cp:lastPrinted>2018-03-20T17:34:00Z</cp:lastPrinted>
  <dcterms:created xsi:type="dcterms:W3CDTF">2024-01-02T17:44:00Z</dcterms:created>
  <dcterms:modified xsi:type="dcterms:W3CDTF">2024-01-02T18:12:00Z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IFAAdg9u4s6HKdhtsHV1CeAldlKF17OU9w5mQ1Enlv+yPWHC2JKqVLL+TcKqFUbcszM6zab47kc0cwB8
KFcAs9TmYe9ZGxd15kAFFweGaNX3J48CGuL2PIA0qhUMPIWsCtn42iiJ/V00uulQcAOYMjTXsN9k
qNnuG2p1D5qsJgurnnWh+T1YJO3zjuggJimhoJ3V/bLbajB/upOVFn8V1K9NO/MzhDCNbZfrXpJR
jIuXN9Y//nMMIjdgi</vt:lpwstr>
  </property>
  <property fmtid="{D5CDD505-2E9C-101B-9397-08002B2CF9AE}" pid="3" name="MAIL_MSG_ID2">
    <vt:lpwstr>J6qcFkIbn21RkiC4NN9MvrfjFxFK9ecQW6nV7oefy2syoCe02/4nbzD7tdS
ArKV739vNbdv3JGc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4AAAUmLmXdMZevT9Z4ut1J/+IYNQe/STpYJ9vQikzdAW+MYOnCvhabyG4A==</vt:lpwstr>
  </property>
  <property fmtid="{D5CDD505-2E9C-101B-9397-08002B2CF9AE}" pid="6" name="MSIP_Label_0c2abd79-57a9-4473-8700-c843f76a1e37_Enabled">
    <vt:lpwstr>true</vt:lpwstr>
  </property>
  <property fmtid="{D5CDD505-2E9C-101B-9397-08002B2CF9AE}" pid="7" name="MSIP_Label_0c2abd79-57a9-4473-8700-c843f76a1e37_SetDate">
    <vt:lpwstr>2021-04-09T14:14:01Z</vt:lpwstr>
  </property>
  <property fmtid="{D5CDD505-2E9C-101B-9397-08002B2CF9AE}" pid="8" name="MSIP_Label_0c2abd79-57a9-4473-8700-c843f76a1e37_Method">
    <vt:lpwstr>Privileged</vt:lpwstr>
  </property>
  <property fmtid="{D5CDD505-2E9C-101B-9397-08002B2CF9AE}" pid="9" name="MSIP_Label_0c2abd79-57a9-4473-8700-c843f76a1e37_Name">
    <vt:lpwstr>Internal</vt:lpwstr>
  </property>
  <property fmtid="{D5CDD505-2E9C-101B-9397-08002B2CF9AE}" pid="10" name="MSIP_Label_0c2abd79-57a9-4473-8700-c843f76a1e37_SiteId">
    <vt:lpwstr>35595a02-4d6d-44ac-99e1-f9ab4cd872db</vt:lpwstr>
  </property>
  <property fmtid="{D5CDD505-2E9C-101B-9397-08002B2CF9AE}" pid="11" name="MSIP_Label_0c2abd79-57a9-4473-8700-c843f76a1e37_ActionId">
    <vt:lpwstr>5d8efb63-457f-4e8e-b49b-09c9aa759043</vt:lpwstr>
  </property>
  <property fmtid="{D5CDD505-2E9C-101B-9397-08002B2CF9AE}" pid="12" name="MSIP_Label_0c2abd79-57a9-4473-8700-c843f76a1e37_ContentBits">
    <vt:lpwstr>0</vt:lpwstr>
  </property>
  <property fmtid="{D5CDD505-2E9C-101B-9397-08002B2CF9AE}" pid="13" name="ContentTypeId">
    <vt:lpwstr>0x0101003D979FA561C244458B876E13CE2886AD</vt:lpwstr>
  </property>
  <property fmtid="{D5CDD505-2E9C-101B-9397-08002B2CF9AE}" pid="14" name="MediaServiceImageTags">
    <vt:lpwstr/>
  </property>
</Properties>
</file>