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52" w:rsidRPr="00CE588E" w:rsidRDefault="00F94822" w:rsidP="00F236D9">
      <w:pPr>
        <w:autoSpaceDE w:val="0"/>
        <w:autoSpaceDN w:val="0"/>
        <w:adjustRightInd w:val="0"/>
        <w:spacing w:line="276" w:lineRule="auto"/>
        <w:ind w:right="220"/>
        <w:jc w:val="center"/>
        <w:rPr>
          <w:b/>
          <w:bCs/>
          <w:noProof/>
          <w:sz w:val="24"/>
          <w:szCs w:val="24"/>
          <w:lang w:val="es-ES_tradnl"/>
        </w:rPr>
      </w:pPr>
      <w:r w:rsidRPr="00CE588E">
        <w:rPr>
          <w:b/>
          <w:bCs/>
          <w:i/>
          <w:sz w:val="24"/>
          <w:szCs w:val="24"/>
          <w:lang w:val="es-ES_tradnl"/>
        </w:rPr>
        <w:t>Defender la sociedad</w:t>
      </w:r>
      <w:r w:rsidRPr="00CE588E">
        <w:rPr>
          <w:b/>
          <w:bCs/>
          <w:sz w:val="24"/>
          <w:szCs w:val="24"/>
          <w:lang w:val="es-ES_tradnl"/>
        </w:rPr>
        <w:t xml:space="preserve">. </w:t>
      </w:r>
      <w:r w:rsidR="00151452" w:rsidRPr="00CE588E">
        <w:rPr>
          <w:b/>
          <w:bCs/>
          <w:sz w:val="24"/>
          <w:szCs w:val="24"/>
          <w:lang w:val="es-ES_tradnl"/>
        </w:rPr>
        <w:t>Clase del</w:t>
      </w:r>
      <w:r w:rsidR="00151452" w:rsidRPr="00CE588E">
        <w:rPr>
          <w:b/>
          <w:bCs/>
          <w:noProof/>
          <w:sz w:val="24"/>
          <w:szCs w:val="24"/>
          <w:lang w:val="es-ES_tradnl"/>
        </w:rPr>
        <w:t xml:space="preserve"> 17</w:t>
      </w:r>
      <w:r w:rsidR="00151452" w:rsidRPr="00CE588E">
        <w:rPr>
          <w:b/>
          <w:bCs/>
          <w:sz w:val="24"/>
          <w:szCs w:val="24"/>
          <w:lang w:val="es-ES_tradnl"/>
        </w:rPr>
        <w:t xml:space="preserve"> de marzo de</w:t>
      </w:r>
      <w:r w:rsidR="00151452" w:rsidRPr="00CE588E">
        <w:rPr>
          <w:b/>
          <w:bCs/>
          <w:noProof/>
          <w:sz w:val="24"/>
          <w:szCs w:val="24"/>
          <w:lang w:val="es-ES_tradnl"/>
        </w:rPr>
        <w:t xml:space="preserve"> 1976</w:t>
      </w:r>
      <w:r w:rsidR="00B50BA3" w:rsidRPr="00CE588E">
        <w:rPr>
          <w:b/>
          <w:bCs/>
          <w:noProof/>
          <w:sz w:val="24"/>
          <w:szCs w:val="24"/>
          <w:lang w:val="es-ES_tradnl"/>
        </w:rPr>
        <w:t xml:space="preserve"> (</w:t>
      </w:r>
      <w:r w:rsidR="00600F32" w:rsidRPr="00CE588E">
        <w:rPr>
          <w:b/>
          <w:bCs/>
          <w:noProof/>
          <w:sz w:val="24"/>
          <w:szCs w:val="24"/>
          <w:lang w:val="es-ES_tradnl"/>
        </w:rPr>
        <w:t>extracto</w:t>
      </w:r>
      <w:r w:rsidR="00B50BA3" w:rsidRPr="00CE588E">
        <w:rPr>
          <w:b/>
          <w:bCs/>
          <w:noProof/>
          <w:sz w:val="24"/>
          <w:szCs w:val="24"/>
          <w:lang w:val="es-ES_tradnl"/>
        </w:rPr>
        <w:t xml:space="preserve"> pp. 217-226)</w:t>
      </w:r>
    </w:p>
    <w:p w:rsidR="00F94822" w:rsidRPr="00CE588E" w:rsidRDefault="00DB2366" w:rsidP="00F236D9">
      <w:pPr>
        <w:autoSpaceDE w:val="0"/>
        <w:autoSpaceDN w:val="0"/>
        <w:adjustRightInd w:val="0"/>
        <w:spacing w:line="276" w:lineRule="auto"/>
        <w:ind w:right="220"/>
        <w:jc w:val="center"/>
        <w:rPr>
          <w:b/>
          <w:bCs/>
          <w:noProof/>
          <w:sz w:val="24"/>
          <w:szCs w:val="24"/>
          <w:lang w:val="es-ES_tradnl"/>
        </w:rPr>
      </w:pPr>
      <w:r w:rsidRPr="00CE588E">
        <w:rPr>
          <w:b/>
          <w:bCs/>
          <w:noProof/>
          <w:sz w:val="24"/>
          <w:szCs w:val="24"/>
          <w:lang w:val="es-ES_tradnl"/>
        </w:rPr>
        <w:t>Michel Foucault</w:t>
      </w:r>
    </w:p>
    <w:p w:rsidR="00DB2366" w:rsidRPr="00CE588E" w:rsidRDefault="00DB2366" w:rsidP="00F236D9">
      <w:pPr>
        <w:autoSpaceDE w:val="0"/>
        <w:autoSpaceDN w:val="0"/>
        <w:adjustRightInd w:val="0"/>
        <w:spacing w:line="276" w:lineRule="auto"/>
        <w:ind w:right="220"/>
        <w:jc w:val="center"/>
        <w:rPr>
          <w:b/>
          <w:bCs/>
          <w:noProof/>
          <w:sz w:val="24"/>
          <w:szCs w:val="24"/>
          <w:lang w:val="es-ES_tradnl"/>
        </w:rPr>
      </w:pPr>
    </w:p>
    <w:p w:rsidR="00F94822" w:rsidRPr="00CE588E" w:rsidRDefault="00F94822" w:rsidP="00F236D9">
      <w:pPr>
        <w:autoSpaceDE w:val="0"/>
        <w:autoSpaceDN w:val="0"/>
        <w:adjustRightInd w:val="0"/>
        <w:spacing w:line="276" w:lineRule="auto"/>
        <w:jc w:val="both"/>
        <w:rPr>
          <w:bCs/>
          <w:lang w:val="es-ES_tradnl"/>
        </w:rPr>
      </w:pPr>
      <w:r w:rsidRPr="00CE588E">
        <w:rPr>
          <w:lang w:val="es-CL" w:eastAsia="es-CL"/>
        </w:rPr>
        <w:t xml:space="preserve">Foucault, M. (2001). </w:t>
      </w:r>
      <w:r w:rsidRPr="00CE588E">
        <w:rPr>
          <w:bCs/>
          <w:lang w:val="es-ES_tradnl"/>
        </w:rPr>
        <w:t>Clase del</w:t>
      </w:r>
      <w:r w:rsidRPr="00CE588E">
        <w:rPr>
          <w:bCs/>
          <w:noProof/>
          <w:lang w:val="es-ES_tradnl"/>
        </w:rPr>
        <w:t xml:space="preserve"> 17</w:t>
      </w:r>
      <w:r w:rsidRPr="00CE588E">
        <w:rPr>
          <w:bCs/>
          <w:lang w:val="es-ES_tradnl"/>
        </w:rPr>
        <w:t xml:space="preserve"> de marzo de</w:t>
      </w:r>
      <w:r w:rsidRPr="00CE588E">
        <w:rPr>
          <w:bCs/>
          <w:noProof/>
          <w:lang w:val="es-ES_tradnl"/>
        </w:rPr>
        <w:t xml:space="preserve"> 1976. En </w:t>
      </w:r>
      <w:r w:rsidRPr="00CE588E">
        <w:rPr>
          <w:i/>
          <w:lang w:val="es-CL" w:eastAsia="es-CL"/>
        </w:rPr>
        <w:t>D</w:t>
      </w:r>
      <w:r w:rsidRPr="00CE588E">
        <w:rPr>
          <w:i/>
          <w:iCs/>
          <w:lang w:val="es-CL" w:eastAsia="es-CL"/>
        </w:rPr>
        <w:t>efender la sociedad. Curso en el College de France (1975-1976)</w:t>
      </w:r>
      <w:r w:rsidRPr="00CE588E">
        <w:rPr>
          <w:iCs/>
          <w:lang w:val="es-CL" w:eastAsia="es-CL"/>
        </w:rPr>
        <w:t xml:space="preserve"> (pp. 217-237)</w:t>
      </w:r>
      <w:r w:rsidRPr="00CE588E">
        <w:rPr>
          <w:i/>
          <w:iCs/>
          <w:lang w:val="es-CL" w:eastAsia="es-CL"/>
        </w:rPr>
        <w:t xml:space="preserve">. </w:t>
      </w:r>
      <w:r w:rsidRPr="00CE588E">
        <w:rPr>
          <w:lang w:val="es-CL" w:eastAsia="es-CL"/>
        </w:rPr>
        <w:t>Buenos Aires: Fondo de Cultura Económica.</w:t>
      </w:r>
    </w:p>
    <w:p w:rsidR="00F94822" w:rsidRPr="00CE588E" w:rsidRDefault="00F94822" w:rsidP="00F236D9">
      <w:pPr>
        <w:autoSpaceDE w:val="0"/>
        <w:autoSpaceDN w:val="0"/>
        <w:adjustRightInd w:val="0"/>
        <w:spacing w:line="276" w:lineRule="auto"/>
        <w:ind w:right="220"/>
        <w:jc w:val="center"/>
        <w:rPr>
          <w:b/>
          <w:bCs/>
          <w:noProof/>
          <w:sz w:val="24"/>
          <w:szCs w:val="24"/>
          <w:lang w:val="es-ES_tradnl"/>
        </w:rPr>
      </w:pPr>
    </w:p>
    <w:p w:rsidR="00151452" w:rsidRPr="00F236D9" w:rsidRDefault="0040604E" w:rsidP="00F236D9">
      <w:pPr>
        <w:autoSpaceDE w:val="0"/>
        <w:autoSpaceDN w:val="0"/>
        <w:adjustRightInd w:val="0"/>
        <w:spacing w:line="276" w:lineRule="auto"/>
        <w:ind w:left="140" w:right="180"/>
        <w:jc w:val="both"/>
        <w:rPr>
          <w:i/>
          <w:iCs/>
          <w:szCs w:val="24"/>
          <w:lang w:val="es-ES_tradnl"/>
        </w:rPr>
      </w:pPr>
      <w:r w:rsidRPr="00F236D9">
        <w:rPr>
          <w:i/>
          <w:iCs/>
          <w:szCs w:val="24"/>
          <w:lang w:val="es-ES_tradnl"/>
        </w:rPr>
        <w:t>Del poder de sob</w:t>
      </w:r>
      <w:r w:rsidR="00151452" w:rsidRPr="00F236D9">
        <w:rPr>
          <w:i/>
          <w:iCs/>
          <w:szCs w:val="24"/>
          <w:lang w:val="es-ES_tradnl"/>
        </w:rPr>
        <w:t>eranía al poder sobre la vida</w:t>
      </w:r>
      <w:r w:rsidR="00151452" w:rsidRPr="00F236D9">
        <w:rPr>
          <w:i/>
          <w:iCs/>
          <w:noProof/>
          <w:szCs w:val="24"/>
          <w:lang w:val="es-ES_tradnl"/>
        </w:rPr>
        <w:t xml:space="preserve"> -</w:t>
      </w:r>
      <w:r w:rsidR="00151452" w:rsidRPr="00F236D9">
        <w:rPr>
          <w:i/>
          <w:iCs/>
          <w:szCs w:val="24"/>
          <w:lang w:val="es-ES_tradnl"/>
        </w:rPr>
        <w:t xml:space="preserve"> Hacer vivir y dejar morir</w:t>
      </w:r>
      <w:r w:rsidR="00151452" w:rsidRPr="00F236D9">
        <w:rPr>
          <w:i/>
          <w:iCs/>
          <w:noProof/>
          <w:szCs w:val="24"/>
          <w:lang w:val="es-ES_tradnl"/>
        </w:rPr>
        <w:t xml:space="preserve"> -</w:t>
      </w:r>
      <w:r w:rsidR="00151452" w:rsidRPr="00F236D9">
        <w:rPr>
          <w:i/>
          <w:iCs/>
          <w:szCs w:val="24"/>
          <w:lang w:val="es-ES_tradnl"/>
        </w:rPr>
        <w:t xml:space="preserve"> Del hombre/cuerpo al hombre/especie: nacimiento del biopoder</w:t>
      </w:r>
      <w:r w:rsidR="00151452" w:rsidRPr="00F236D9">
        <w:rPr>
          <w:i/>
          <w:iCs/>
          <w:noProof/>
          <w:szCs w:val="24"/>
          <w:lang w:val="es-ES_tradnl"/>
        </w:rPr>
        <w:t xml:space="preserve"> —</w:t>
      </w:r>
      <w:r w:rsidR="00151452" w:rsidRPr="00F236D9">
        <w:rPr>
          <w:i/>
          <w:iCs/>
          <w:szCs w:val="24"/>
          <w:lang w:val="es-ES_tradnl"/>
        </w:rPr>
        <w:t xml:space="preserve"> Campos de aplicación del biopoder</w:t>
      </w:r>
      <w:r w:rsidR="00151452" w:rsidRPr="00F236D9">
        <w:rPr>
          <w:i/>
          <w:iCs/>
          <w:noProof/>
          <w:szCs w:val="24"/>
          <w:lang w:val="es-ES_tradnl"/>
        </w:rPr>
        <w:t xml:space="preserve"> —</w:t>
      </w:r>
      <w:r w:rsidR="00151452" w:rsidRPr="00F236D9">
        <w:rPr>
          <w:i/>
          <w:iCs/>
          <w:szCs w:val="24"/>
          <w:lang w:val="es-ES_tradnl"/>
        </w:rPr>
        <w:t xml:space="preserve"> La población</w:t>
      </w:r>
      <w:r w:rsidR="00151452" w:rsidRPr="00F236D9">
        <w:rPr>
          <w:i/>
          <w:iCs/>
          <w:noProof/>
          <w:szCs w:val="24"/>
          <w:lang w:val="es-ES_tradnl"/>
        </w:rPr>
        <w:t xml:space="preserve"> —</w:t>
      </w:r>
      <w:r w:rsidR="00151452" w:rsidRPr="00F236D9">
        <w:rPr>
          <w:i/>
          <w:iCs/>
          <w:szCs w:val="24"/>
          <w:lang w:val="es-ES_tradnl"/>
        </w:rPr>
        <w:t>Articulaciones de la disciplina y la regulación</w:t>
      </w:r>
    </w:p>
    <w:p w:rsidR="00E53762" w:rsidRPr="00CE588E" w:rsidRDefault="00E53762" w:rsidP="00F236D9">
      <w:pPr>
        <w:autoSpaceDE w:val="0"/>
        <w:autoSpaceDN w:val="0"/>
        <w:adjustRightInd w:val="0"/>
        <w:spacing w:line="276" w:lineRule="auto"/>
        <w:ind w:firstLine="160"/>
        <w:jc w:val="both"/>
        <w:rPr>
          <w:sz w:val="24"/>
          <w:szCs w:val="24"/>
          <w:lang w:val="es-ES_tradnl"/>
        </w:rPr>
      </w:pPr>
    </w:p>
    <w:p w:rsidR="00A0323A" w:rsidRPr="00CE588E" w:rsidRDefault="00A0323A" w:rsidP="00F236D9">
      <w:pPr>
        <w:autoSpaceDE w:val="0"/>
        <w:autoSpaceDN w:val="0"/>
        <w:adjustRightInd w:val="0"/>
        <w:spacing w:line="276" w:lineRule="auto"/>
        <w:ind w:firstLine="160"/>
        <w:jc w:val="both"/>
        <w:rPr>
          <w:sz w:val="24"/>
          <w:szCs w:val="24"/>
          <w:lang w:val="es-ES_tradnl"/>
        </w:rPr>
      </w:pPr>
      <w:r w:rsidRPr="00CE588E">
        <w:rPr>
          <w:sz w:val="24"/>
          <w:szCs w:val="24"/>
          <w:lang w:val="es-ES_tradnl"/>
        </w:rPr>
        <w:t>[...]</w:t>
      </w:r>
    </w:p>
    <w:p w:rsidR="00151452" w:rsidRPr="00CE588E" w:rsidRDefault="00151452" w:rsidP="00F236D9">
      <w:pPr>
        <w:autoSpaceDE w:val="0"/>
        <w:autoSpaceDN w:val="0"/>
        <w:adjustRightInd w:val="0"/>
        <w:spacing w:line="276" w:lineRule="auto"/>
        <w:ind w:firstLine="160"/>
        <w:jc w:val="both"/>
        <w:rPr>
          <w:sz w:val="24"/>
          <w:szCs w:val="24"/>
          <w:lang w:val="es-ES_tradnl"/>
        </w:rPr>
      </w:pPr>
      <w:r w:rsidRPr="00F4430D">
        <w:rPr>
          <w:sz w:val="24"/>
          <w:szCs w:val="24"/>
          <w:highlight w:val="cyan"/>
          <w:lang w:val="es-ES_tradnl"/>
        </w:rPr>
        <w:t>Me parece que uno de los fenómenos fundamentales del siglo</w:t>
      </w:r>
      <w:r w:rsidRPr="00F4430D">
        <w:rPr>
          <w:noProof/>
          <w:sz w:val="24"/>
          <w:szCs w:val="24"/>
          <w:highlight w:val="cyan"/>
          <w:lang w:val="es-ES_tradnl"/>
        </w:rPr>
        <w:t xml:space="preserve"> XIX</w:t>
      </w:r>
      <w:r w:rsidRPr="00F4430D">
        <w:rPr>
          <w:sz w:val="24"/>
          <w:szCs w:val="24"/>
          <w:highlight w:val="cyan"/>
          <w:lang w:val="es-ES_tradnl"/>
        </w:rPr>
        <w:t xml:space="preserve"> fue y es lo que podríamos llamar la consideración de la vida por parte del poder; por decirlo de algún modo, un ejercicio del poder sobre el hombre en cuanto ser viviente, una especie de estatización de lo biológico o, al menos, cierta tendencia conducente a lo que podría denominarse la estatización de lo biológico</w:t>
      </w:r>
      <w:r w:rsidRPr="00CE588E">
        <w:rPr>
          <w:sz w:val="24"/>
          <w:szCs w:val="24"/>
          <w:lang w:val="es-ES_tradnl"/>
        </w:rPr>
        <w:t xml:space="preserve">. Creo que, para poder comprender lo ocurrido, podemos referirnos a lo que era la teoría clásica de la soberanía, que en definitiva nos sirvió de fondo, de marco para todos esos análisis sobre la guerra, las razas, etcétera. </w:t>
      </w:r>
      <w:r w:rsidRPr="00F4430D">
        <w:rPr>
          <w:sz w:val="24"/>
          <w:szCs w:val="24"/>
          <w:highlight w:val="yellow"/>
          <w:lang w:val="es-ES_tradnl"/>
        </w:rPr>
        <w:t xml:space="preserve">Como saben, el derecho de vida y de muerte era uno de los atributos fundamentales de la </w:t>
      </w:r>
      <w:r w:rsidRPr="00A6277F">
        <w:rPr>
          <w:sz w:val="24"/>
          <w:szCs w:val="24"/>
          <w:highlight w:val="green"/>
          <w:lang w:val="es-ES_tradnl"/>
        </w:rPr>
        <w:t>teoría clásica de la soberanía.</w:t>
      </w:r>
      <w:r w:rsidRPr="00CE588E">
        <w:rPr>
          <w:sz w:val="24"/>
          <w:szCs w:val="24"/>
          <w:lang w:val="es-ES_tradnl"/>
        </w:rPr>
        <w:t xml:space="preserve"> Ahora bien, ese derecho es un derecho extraño, y lo es ya en el plano teórico; en efecto, ¿qué significa tener un derecho de vida y de muerte? En cierto sencido, decir que el soberano tiene derecho de vida y de muerte significa, en el fondo, que puede </w:t>
      </w:r>
      <w:r w:rsidRPr="00CE14D4">
        <w:rPr>
          <w:sz w:val="24"/>
          <w:szCs w:val="24"/>
          <w:highlight w:val="yellow"/>
          <w:lang w:val="es-ES_tradnl"/>
        </w:rPr>
        <w:t>hacer morir y dejar vivir</w:t>
      </w:r>
      <w:r w:rsidRPr="00CE588E">
        <w:rPr>
          <w:sz w:val="24"/>
          <w:szCs w:val="24"/>
          <w:lang w:val="es-ES_tradnl"/>
        </w:rPr>
        <w:t xml:space="preserve">; en todo caso, que </w:t>
      </w:r>
      <w:r w:rsidRPr="00F4430D">
        <w:rPr>
          <w:sz w:val="24"/>
          <w:szCs w:val="24"/>
          <w:highlight w:val="yellow"/>
          <w:lang w:val="es-ES_tradnl"/>
        </w:rPr>
        <w:t>la vida y la muerte no son esos fenómenos naturales, inmediatos, en cierto modo originarios o radicales, que están fuera del campo del poder político</w:t>
      </w:r>
      <w:r w:rsidRPr="00CE588E">
        <w:rPr>
          <w:sz w:val="24"/>
          <w:szCs w:val="24"/>
          <w:lang w:val="es-ES_tradnl"/>
        </w:rPr>
        <w:t xml:space="preserve">. Si ahondamos un poco y llegamos, por decirlo así, hasta la paradoja, en el fondo quiere decir que, frente al poder, el súbdito no está, por pleno derecho, ni vivo ni muerto. Desde el punto de vista de la vida y la muerte, es neutro, y corresponde simplemente a la decisión del soberano que el súbdito tenga derecho a estar vivo o, eventualmente, a estar muerto. En todo caso, la vida y la muerte de los súbditos sólo se convierten en derechos por efecto de la voluntad soberana. </w:t>
      </w:r>
      <w:r w:rsidRPr="00F4430D">
        <w:rPr>
          <w:sz w:val="24"/>
          <w:szCs w:val="24"/>
          <w:highlight w:val="yellow"/>
          <w:lang w:val="es-ES_tradnl"/>
        </w:rPr>
        <w:t xml:space="preserve">Ésa es, por decirlo de algún modo, la paradoja teórica. </w:t>
      </w:r>
      <w:r w:rsidRPr="00A6277F">
        <w:rPr>
          <w:sz w:val="24"/>
          <w:szCs w:val="24"/>
          <w:highlight w:val="green"/>
          <w:lang w:val="es-ES_tradnl"/>
        </w:rPr>
        <w:t xml:space="preserve">Paradoja teórica </w:t>
      </w:r>
      <w:r w:rsidRPr="00F4430D">
        <w:rPr>
          <w:sz w:val="24"/>
          <w:szCs w:val="24"/>
          <w:highlight w:val="yellow"/>
          <w:lang w:val="es-ES_tradnl"/>
        </w:rPr>
        <w:t xml:space="preserve">que debe completarse, desde luego, con una especie de </w:t>
      </w:r>
      <w:r w:rsidRPr="00F4430D">
        <w:rPr>
          <w:sz w:val="24"/>
          <w:szCs w:val="24"/>
          <w:highlight w:val="green"/>
          <w:lang w:val="es-ES_tradnl"/>
        </w:rPr>
        <w:t>desequilibrio práctico</w:t>
      </w:r>
      <w:r w:rsidRPr="00F4430D">
        <w:rPr>
          <w:sz w:val="24"/>
          <w:szCs w:val="24"/>
          <w:highlight w:val="yellow"/>
          <w:lang w:val="es-ES_tradnl"/>
        </w:rPr>
        <w:t>. ¿Qué quiere decir, en realidad, el derecho de vida y de muerte? No, desde luego, que el soberano pueda hacer vivir como puede hacer morir. El derecho de vida y de muerte sólo se ejerce de una manera desequilibrada, siempre del lado de la muerte. El efecto del poder soberano sobre la vida sólo se ejerce a partir del momento en que el soberano puede matar. En definitiva, el derecho de matar posee efectivamente en sí mismo la esencia misma de ese derecho de vida y de muerte: en el momento en que puede matar, el soberano ejerce su derecho sobre la vida. Se trata, fundamentalmente, de un derecho de la espada</w:t>
      </w:r>
      <w:r w:rsidRPr="00CE588E">
        <w:rPr>
          <w:sz w:val="24"/>
          <w:szCs w:val="24"/>
          <w:lang w:val="es-ES_tradnl"/>
        </w:rPr>
        <w:t xml:space="preserve">. No hay en él, por lo tanto, una simetría real. No es el derecho de hacer morir o hacer vivir. No es tampoco el derecho de dejar vivir y dejar morir. </w:t>
      </w:r>
      <w:r w:rsidRPr="00F4430D">
        <w:rPr>
          <w:sz w:val="24"/>
          <w:szCs w:val="24"/>
          <w:highlight w:val="yellow"/>
          <w:lang w:val="es-ES_tradnl"/>
        </w:rPr>
        <w:t xml:space="preserve">Es el derecho de hacer </w:t>
      </w:r>
      <w:r w:rsidRPr="00A91009">
        <w:rPr>
          <w:sz w:val="24"/>
          <w:szCs w:val="24"/>
          <w:highlight w:val="yellow"/>
          <w:lang w:val="es-ES_tradnl"/>
        </w:rPr>
        <w:t>morir o dejar vivir.</w:t>
      </w:r>
      <w:r w:rsidRPr="00CE588E">
        <w:rPr>
          <w:sz w:val="24"/>
          <w:szCs w:val="24"/>
          <w:lang w:val="es-ES_tradnl"/>
        </w:rPr>
        <w:t xml:space="preserve"> Lo cual, desde luego, introduce una </w:t>
      </w:r>
      <w:r w:rsidRPr="00F4430D">
        <w:rPr>
          <w:sz w:val="24"/>
          <w:szCs w:val="24"/>
          <w:highlight w:val="green"/>
          <w:lang w:val="es-ES_tradnl"/>
        </w:rPr>
        <w:t>disimetría clamorosa</w:t>
      </w:r>
      <w:r w:rsidRPr="00CE588E">
        <w:rPr>
          <w:sz w:val="24"/>
          <w:szCs w:val="24"/>
          <w:lang w:val="es-ES_tradnl"/>
        </w:rPr>
        <w:t>.</w:t>
      </w:r>
    </w:p>
    <w:p w:rsidR="00151452" w:rsidRPr="00CE588E" w:rsidRDefault="00151452" w:rsidP="00F236D9">
      <w:pPr>
        <w:autoSpaceDE w:val="0"/>
        <w:autoSpaceDN w:val="0"/>
        <w:adjustRightInd w:val="0"/>
        <w:spacing w:line="276" w:lineRule="auto"/>
        <w:ind w:firstLine="260"/>
        <w:jc w:val="both"/>
        <w:rPr>
          <w:sz w:val="24"/>
          <w:szCs w:val="24"/>
          <w:lang w:val="es-ES_tradnl"/>
        </w:rPr>
      </w:pPr>
      <w:r w:rsidRPr="002B7995">
        <w:rPr>
          <w:sz w:val="24"/>
          <w:szCs w:val="24"/>
          <w:highlight w:val="cyan"/>
          <w:lang w:val="es-ES_tradnl"/>
        </w:rPr>
        <w:lastRenderedPageBreak/>
        <w:t>Y yo creo que, justamente, una de las transformaciones más masivas del derecho político del siglo</w:t>
      </w:r>
      <w:r w:rsidRPr="002B7995">
        <w:rPr>
          <w:noProof/>
          <w:sz w:val="24"/>
          <w:szCs w:val="24"/>
          <w:highlight w:val="cyan"/>
          <w:lang w:val="es-ES_tradnl"/>
        </w:rPr>
        <w:t xml:space="preserve"> XIX</w:t>
      </w:r>
      <w:r w:rsidRPr="002B7995">
        <w:rPr>
          <w:sz w:val="24"/>
          <w:szCs w:val="24"/>
          <w:highlight w:val="cyan"/>
          <w:lang w:val="es-ES_tradnl"/>
        </w:rPr>
        <w:t xml:space="preserve"> consistió, no digo exactamente en sustituir, pero sí en </w:t>
      </w:r>
      <w:r w:rsidRPr="00074CA6">
        <w:rPr>
          <w:sz w:val="24"/>
          <w:szCs w:val="24"/>
          <w:highlight w:val="green"/>
          <w:lang w:val="es-ES_tradnl"/>
        </w:rPr>
        <w:t>completar</w:t>
      </w:r>
      <w:r w:rsidRPr="002B7995">
        <w:rPr>
          <w:sz w:val="24"/>
          <w:szCs w:val="24"/>
          <w:highlight w:val="cyan"/>
          <w:lang w:val="es-ES_tradnl"/>
        </w:rPr>
        <w:t xml:space="preserve"> ese viejo derecho de soberanía -hacer morir o dejar vivir- con un nuevo derecho, que no borraría el primero pero </w:t>
      </w:r>
      <w:r w:rsidRPr="00074CA6">
        <w:rPr>
          <w:sz w:val="24"/>
          <w:szCs w:val="24"/>
          <w:highlight w:val="green"/>
          <w:lang w:val="es-ES_tradnl"/>
        </w:rPr>
        <w:t xml:space="preserve">lo penetraría, lo atravesaría, lo modificaría y </w:t>
      </w:r>
      <w:r w:rsidRPr="002B7995">
        <w:rPr>
          <w:sz w:val="24"/>
          <w:szCs w:val="24"/>
          <w:highlight w:val="cyan"/>
          <w:lang w:val="es-ES_tradnl"/>
        </w:rPr>
        <w:t xml:space="preserve">sería un derecho o, mejor, un poder exactamente inverso: poder de </w:t>
      </w:r>
      <w:r w:rsidRPr="002B7995">
        <w:rPr>
          <w:i/>
          <w:iCs/>
          <w:sz w:val="24"/>
          <w:szCs w:val="24"/>
          <w:highlight w:val="cyan"/>
          <w:lang w:val="es-ES_tradnl"/>
        </w:rPr>
        <w:t>hacer</w:t>
      </w:r>
      <w:r w:rsidRPr="002B7995">
        <w:rPr>
          <w:sz w:val="24"/>
          <w:szCs w:val="24"/>
          <w:highlight w:val="cyan"/>
          <w:lang w:val="es-ES_tradnl"/>
        </w:rPr>
        <w:t xml:space="preserve"> vivir y </w:t>
      </w:r>
      <w:r w:rsidRPr="002B7995">
        <w:rPr>
          <w:i/>
          <w:iCs/>
          <w:sz w:val="24"/>
          <w:szCs w:val="24"/>
          <w:highlight w:val="cyan"/>
          <w:lang w:val="es-ES_tradnl"/>
        </w:rPr>
        <w:t>dejar</w:t>
      </w:r>
      <w:r w:rsidRPr="002B7995">
        <w:rPr>
          <w:sz w:val="24"/>
          <w:szCs w:val="24"/>
          <w:highlight w:val="cyan"/>
          <w:lang w:val="es-ES_tradnl"/>
        </w:rPr>
        <w:t xml:space="preserve"> morir</w:t>
      </w:r>
      <w:r w:rsidRPr="00CE588E">
        <w:rPr>
          <w:sz w:val="24"/>
          <w:szCs w:val="24"/>
          <w:lang w:val="es-ES_tradnl"/>
        </w:rPr>
        <w:t xml:space="preserve">. </w:t>
      </w:r>
      <w:r w:rsidRPr="002B7995">
        <w:rPr>
          <w:sz w:val="24"/>
          <w:szCs w:val="24"/>
          <w:highlight w:val="yellow"/>
          <w:lang w:val="es-ES_tradnl"/>
        </w:rPr>
        <w:t>El derecho de soberanía es, entonces, el de hacer morir o dejar vivir</w:t>
      </w:r>
      <w:r w:rsidRPr="00CE588E">
        <w:rPr>
          <w:sz w:val="24"/>
          <w:szCs w:val="24"/>
          <w:lang w:val="es-ES_tradnl"/>
        </w:rPr>
        <w:t xml:space="preserve">. </w:t>
      </w:r>
      <w:r w:rsidRPr="002B7995">
        <w:rPr>
          <w:sz w:val="24"/>
          <w:szCs w:val="24"/>
          <w:highlight w:val="cyan"/>
          <w:lang w:val="es-ES_tradnl"/>
        </w:rPr>
        <w:t>Y luego se instala el nuevo derecho: el de hacer vivir y dejar morir</w:t>
      </w:r>
      <w:r w:rsidRPr="00CE588E">
        <w:rPr>
          <w:sz w:val="24"/>
          <w:szCs w:val="24"/>
          <w:lang w:val="es-ES_tradnl"/>
        </w:rPr>
        <w:t>.</w:t>
      </w:r>
    </w:p>
    <w:p w:rsidR="00151452" w:rsidRPr="00CE588E" w:rsidRDefault="00151452" w:rsidP="00F236D9">
      <w:pPr>
        <w:autoSpaceDE w:val="0"/>
        <w:autoSpaceDN w:val="0"/>
        <w:adjustRightInd w:val="0"/>
        <w:spacing w:line="276" w:lineRule="auto"/>
        <w:ind w:firstLine="280"/>
        <w:jc w:val="both"/>
        <w:rPr>
          <w:noProof/>
          <w:sz w:val="24"/>
          <w:szCs w:val="24"/>
          <w:lang w:val="es-ES_tradnl"/>
        </w:rPr>
      </w:pPr>
      <w:r w:rsidRPr="00CE588E">
        <w:rPr>
          <w:sz w:val="24"/>
          <w:szCs w:val="24"/>
          <w:lang w:val="es-ES_tradnl"/>
        </w:rPr>
        <w:t xml:space="preserve">Esta transformación no se produjo de una vez, desde luego. Podemos seguirla en la </w:t>
      </w:r>
      <w:r w:rsidRPr="00A6277F">
        <w:rPr>
          <w:sz w:val="24"/>
          <w:szCs w:val="24"/>
          <w:highlight w:val="green"/>
          <w:lang w:val="es-ES_tradnl"/>
        </w:rPr>
        <w:t>teoría del derecho</w:t>
      </w:r>
      <w:r w:rsidRPr="00CE588E">
        <w:rPr>
          <w:sz w:val="24"/>
          <w:szCs w:val="24"/>
          <w:lang w:val="es-ES_tradnl"/>
        </w:rPr>
        <w:t xml:space="preserve"> (pero en esto voy a ir a toda velocidad). Podrán ver que ya los juristas del siglo</w:t>
      </w:r>
      <w:r w:rsidRPr="00CE588E">
        <w:rPr>
          <w:noProof/>
          <w:sz w:val="24"/>
          <w:szCs w:val="24"/>
          <w:lang w:val="es-ES_tradnl"/>
        </w:rPr>
        <w:t xml:space="preserve"> </w:t>
      </w:r>
      <w:r w:rsidRPr="006B71BC">
        <w:rPr>
          <w:noProof/>
          <w:sz w:val="24"/>
          <w:szCs w:val="24"/>
          <w:highlight w:val="green"/>
          <w:lang w:val="es-ES_tradnl"/>
        </w:rPr>
        <w:t>XVII</w:t>
      </w:r>
      <w:r w:rsidRPr="006B71BC">
        <w:rPr>
          <w:sz w:val="24"/>
          <w:szCs w:val="24"/>
          <w:highlight w:val="green"/>
          <w:lang w:val="es-ES_tradnl"/>
        </w:rPr>
        <w:t xml:space="preserve"> y, sobre todo, del siglo</w:t>
      </w:r>
      <w:r w:rsidRPr="006B71BC">
        <w:rPr>
          <w:noProof/>
          <w:sz w:val="24"/>
          <w:szCs w:val="24"/>
          <w:highlight w:val="green"/>
          <w:lang w:val="es-ES_tradnl"/>
        </w:rPr>
        <w:t xml:space="preserve"> XVIII</w:t>
      </w:r>
      <w:r w:rsidRPr="00CE588E">
        <w:rPr>
          <w:sz w:val="24"/>
          <w:szCs w:val="24"/>
          <w:lang w:val="es-ES_tradnl"/>
        </w:rPr>
        <w:t xml:space="preserve"> planteaban esta cuestión con respecto al derecho de vida y muerte. Cuando los juristas dicen: cuando se contraía, en el nivel del contrato social, vale decir, cuando los individuos se reúnen para constituir un soberano, para delegar a un soberano un poder absoluto sobre ellos, ¿por qué lo hacen? Lo hacen porque se sienten apremiados por el peligro o la necesidad. Lo hacen, por consiguiente, para proteger su vida. Constituyen un soberano para poder vivir. ¿Y puede la vida, en esa medida, incluirse, efectivamente, entre los derechos del soberano? ¿Acaso no es ella la que funda esos derechos? ¿Puede el soberano reclamar concretamente a sus súbditos el derecho de ejercer sobre ellos el poder de vida y de muerte, es decir, el poder liso y llano de matarlos? ¿La vida no debe estar al margen del contrato, en la medida en que fue el motivo primero, inicial y fundamental de éste? Todo esto corresponde a una discusión de filosofía política que podemos dejar a un lado pero que muestra con claridad cómo comienza a problematizarse la cuestión de la vida en el campo del pensamiento político, del análisis del poder político. </w:t>
      </w:r>
      <w:r w:rsidRPr="00DC6E2B">
        <w:rPr>
          <w:sz w:val="24"/>
          <w:szCs w:val="24"/>
          <w:highlight w:val="green"/>
          <w:lang w:val="es-ES_tradnl"/>
        </w:rPr>
        <w:t>En realidad, me gustaría seguir la transformación, no en el nivel de la teoría política sino más bien en el de los mecanismos, las técnicas, las tecnologías de poder</w:t>
      </w:r>
      <w:r w:rsidRPr="00CE588E">
        <w:rPr>
          <w:sz w:val="24"/>
          <w:szCs w:val="24"/>
          <w:lang w:val="es-ES_tradnl"/>
        </w:rPr>
        <w:t xml:space="preserve">. Volvemos, entonces, a cosas familiares: puesto que </w:t>
      </w:r>
      <w:r w:rsidRPr="00DC6E2B">
        <w:rPr>
          <w:sz w:val="24"/>
          <w:szCs w:val="24"/>
          <w:highlight w:val="lightGray"/>
          <w:lang w:val="es-ES_tradnl"/>
        </w:rPr>
        <w:t>en los siglos</w:t>
      </w:r>
      <w:r w:rsidRPr="00DC6E2B">
        <w:rPr>
          <w:noProof/>
          <w:sz w:val="24"/>
          <w:szCs w:val="24"/>
          <w:highlight w:val="lightGray"/>
          <w:lang w:val="es-ES_tradnl"/>
        </w:rPr>
        <w:t xml:space="preserve"> </w:t>
      </w:r>
      <w:r w:rsidRPr="006B71BC">
        <w:rPr>
          <w:noProof/>
          <w:sz w:val="24"/>
          <w:szCs w:val="24"/>
          <w:highlight w:val="green"/>
          <w:lang w:val="es-ES_tradnl"/>
        </w:rPr>
        <w:t xml:space="preserve">XVII </w:t>
      </w:r>
      <w:r w:rsidRPr="006B71BC">
        <w:rPr>
          <w:sz w:val="24"/>
          <w:szCs w:val="24"/>
          <w:highlight w:val="green"/>
          <w:lang w:val="es-ES_tradnl"/>
        </w:rPr>
        <w:t>y</w:t>
      </w:r>
      <w:r w:rsidRPr="006B71BC">
        <w:rPr>
          <w:noProof/>
          <w:sz w:val="24"/>
          <w:szCs w:val="24"/>
          <w:highlight w:val="green"/>
          <w:lang w:val="es-ES_tradnl"/>
        </w:rPr>
        <w:t xml:space="preserve"> XVIII</w:t>
      </w:r>
      <w:r w:rsidRPr="006B71BC">
        <w:rPr>
          <w:sz w:val="24"/>
          <w:szCs w:val="24"/>
          <w:highlight w:val="green"/>
          <w:lang w:val="es-ES_tradnl"/>
        </w:rPr>
        <w:t xml:space="preserve"> </w:t>
      </w:r>
      <w:r w:rsidRPr="00DC6E2B">
        <w:rPr>
          <w:sz w:val="24"/>
          <w:szCs w:val="24"/>
          <w:highlight w:val="lightGray"/>
          <w:lang w:val="es-ES_tradnl"/>
        </w:rPr>
        <w:t xml:space="preserve">constatamos la aparición de las técnicas de poder que se centraban esencialmente en el cuerpo, </w:t>
      </w:r>
      <w:r w:rsidRPr="006B71BC">
        <w:rPr>
          <w:sz w:val="24"/>
          <w:szCs w:val="24"/>
          <w:highlight w:val="green"/>
          <w:lang w:val="es-ES_tradnl"/>
        </w:rPr>
        <w:t>el cuerpo individual</w:t>
      </w:r>
      <w:r w:rsidRPr="00DC6E2B">
        <w:rPr>
          <w:sz w:val="24"/>
          <w:szCs w:val="24"/>
          <w:highlight w:val="lightGray"/>
          <w:lang w:val="es-ES_tradnl"/>
        </w:rPr>
        <w:t xml:space="preserve">. Todos esos procedimientos mediante los cuales se aseguraba la distribución espacial de los cuerpos individuales (su separación, su alineamiento, su puesta en serie y bajo vigilancia) y la organización, a su alrededor, de todo un </w:t>
      </w:r>
      <w:r w:rsidRPr="006B71BC">
        <w:rPr>
          <w:sz w:val="24"/>
          <w:szCs w:val="24"/>
          <w:highlight w:val="green"/>
          <w:lang w:val="es-ES_tradnl"/>
        </w:rPr>
        <w:t>campo de visibilidad</w:t>
      </w:r>
      <w:r w:rsidRPr="00DC6E2B">
        <w:rPr>
          <w:sz w:val="24"/>
          <w:szCs w:val="24"/>
          <w:highlight w:val="lightGray"/>
          <w:lang w:val="es-ES_tradnl"/>
        </w:rPr>
        <w:t xml:space="preserve">. Se trataba también de las técnicas por las que esos cuerpos quedaban bajo supervisión y se intentaba </w:t>
      </w:r>
      <w:r w:rsidRPr="006B71BC">
        <w:rPr>
          <w:sz w:val="24"/>
          <w:szCs w:val="24"/>
          <w:highlight w:val="green"/>
          <w:lang w:val="es-ES_tradnl"/>
        </w:rPr>
        <w:t>incrementar su fuerza útil mediante el ejercicio, el adiestramiento</w:t>
      </w:r>
      <w:r w:rsidRPr="00DC6E2B">
        <w:rPr>
          <w:sz w:val="24"/>
          <w:szCs w:val="24"/>
          <w:highlight w:val="lightGray"/>
          <w:lang w:val="es-ES_tradnl"/>
        </w:rPr>
        <w:t xml:space="preserve">, etcétera. Asimismo, las técnicas de racionalización y economía estricta de un poder que debía ejercerse, de la manera menos costosa posible, a través de todo un sistema de </w:t>
      </w:r>
      <w:r w:rsidRPr="006B71BC">
        <w:rPr>
          <w:sz w:val="24"/>
          <w:szCs w:val="24"/>
          <w:highlight w:val="green"/>
          <w:lang w:val="es-ES_tradnl"/>
        </w:rPr>
        <w:t>vigilancia</w:t>
      </w:r>
      <w:r w:rsidRPr="00DC6E2B">
        <w:rPr>
          <w:sz w:val="24"/>
          <w:szCs w:val="24"/>
          <w:highlight w:val="lightGray"/>
          <w:lang w:val="es-ES_tradnl"/>
        </w:rPr>
        <w:t xml:space="preserve">, jerarquías, inspecciones, escrituras, informes: toda la tecnología que podemos llamar </w:t>
      </w:r>
      <w:r w:rsidRPr="006B71BC">
        <w:rPr>
          <w:sz w:val="24"/>
          <w:szCs w:val="24"/>
          <w:highlight w:val="green"/>
          <w:lang w:val="es-ES_tradnl"/>
        </w:rPr>
        <w:t>tecnología disciplinaria del trabajo</w:t>
      </w:r>
      <w:r w:rsidRPr="00DC6E2B">
        <w:rPr>
          <w:sz w:val="24"/>
          <w:szCs w:val="24"/>
          <w:highlight w:val="lightGray"/>
          <w:lang w:val="es-ES_tradnl"/>
        </w:rPr>
        <w:t>, que se introduce desde fines del siglo</w:t>
      </w:r>
      <w:r w:rsidRPr="00DC6E2B">
        <w:rPr>
          <w:noProof/>
          <w:sz w:val="24"/>
          <w:szCs w:val="24"/>
          <w:highlight w:val="lightGray"/>
          <w:lang w:val="es-ES_tradnl"/>
        </w:rPr>
        <w:t xml:space="preserve"> XVII</w:t>
      </w:r>
      <w:r w:rsidRPr="00DC6E2B">
        <w:rPr>
          <w:sz w:val="24"/>
          <w:szCs w:val="24"/>
          <w:highlight w:val="lightGray"/>
          <w:lang w:val="es-ES_tradnl"/>
        </w:rPr>
        <w:t xml:space="preserve"> y durante el siglo</w:t>
      </w:r>
      <w:r w:rsidRPr="00DC6E2B">
        <w:rPr>
          <w:noProof/>
          <w:sz w:val="24"/>
          <w:szCs w:val="24"/>
          <w:highlight w:val="lightGray"/>
          <w:lang w:val="es-ES_tradnl"/>
        </w:rPr>
        <w:t xml:space="preserve"> XVIII</w:t>
      </w:r>
      <w:r w:rsidRPr="00CE588E">
        <w:rPr>
          <w:noProof/>
          <w:sz w:val="24"/>
          <w:szCs w:val="24"/>
          <w:lang w:val="es-ES_tradnl"/>
        </w:rPr>
        <w:t>.</w:t>
      </w:r>
    </w:p>
    <w:p w:rsidR="00151452" w:rsidRPr="00CE588E" w:rsidRDefault="00151452" w:rsidP="00F236D9">
      <w:pPr>
        <w:autoSpaceDE w:val="0"/>
        <w:autoSpaceDN w:val="0"/>
        <w:adjustRightInd w:val="0"/>
        <w:spacing w:line="276" w:lineRule="auto"/>
        <w:ind w:firstLine="260"/>
        <w:jc w:val="both"/>
        <w:rPr>
          <w:sz w:val="24"/>
          <w:szCs w:val="24"/>
          <w:lang w:val="es-ES_tradnl"/>
        </w:rPr>
      </w:pPr>
      <w:r w:rsidRPr="00DC6E2B">
        <w:rPr>
          <w:sz w:val="24"/>
          <w:szCs w:val="24"/>
          <w:highlight w:val="cyan"/>
          <w:lang w:val="es-ES_tradnl"/>
        </w:rPr>
        <w:t xml:space="preserve">Ahora bien, me parece que durante la </w:t>
      </w:r>
      <w:r w:rsidRPr="002C0078">
        <w:rPr>
          <w:sz w:val="24"/>
          <w:szCs w:val="24"/>
          <w:highlight w:val="green"/>
          <w:lang w:val="es-ES_tradnl"/>
        </w:rPr>
        <w:t>segunda mitad del siglo</w:t>
      </w:r>
      <w:r w:rsidRPr="002C0078">
        <w:rPr>
          <w:noProof/>
          <w:sz w:val="24"/>
          <w:szCs w:val="24"/>
          <w:highlight w:val="green"/>
          <w:lang w:val="es-ES_tradnl"/>
        </w:rPr>
        <w:t xml:space="preserve"> XVIII</w:t>
      </w:r>
      <w:r w:rsidRPr="00DC6E2B">
        <w:rPr>
          <w:sz w:val="24"/>
          <w:szCs w:val="24"/>
          <w:highlight w:val="cyan"/>
          <w:lang w:val="es-ES_tradnl"/>
        </w:rPr>
        <w:t xml:space="preserve"> vemos aparecer algo nuevo, que es otra tecnología de poder, esta vez no disciplinaria. Una tecnología de poder que no excluye la primera, que no excluye la técnica disciplinaria sino que la engloba, la integra, la modifica parcialmente y, sobre todo, que la utilizará implantándose en cierto modo en ella, incrustándose, efectivamente, gracias a esta técnica disciplinaria </w:t>
      </w:r>
      <w:r w:rsidRPr="00DC6E2B">
        <w:rPr>
          <w:sz w:val="24"/>
          <w:szCs w:val="24"/>
          <w:highlight w:val="cyan"/>
          <w:lang w:val="es-ES_tradnl"/>
        </w:rPr>
        <w:lastRenderedPageBreak/>
        <w:t>previa. Esta nueva técnica no suprime la técnica disciplinaria, simplemente porque es de otro nivel, de otra escala, tiene otra superficie de sustentación y se vale de instrumentos completamente distintos.</w:t>
      </w:r>
    </w:p>
    <w:p w:rsidR="00151452" w:rsidRPr="00CE588E" w:rsidRDefault="00151452" w:rsidP="00F236D9">
      <w:pPr>
        <w:autoSpaceDE w:val="0"/>
        <w:autoSpaceDN w:val="0"/>
        <w:adjustRightInd w:val="0"/>
        <w:spacing w:line="276" w:lineRule="auto"/>
        <w:ind w:firstLine="260"/>
        <w:jc w:val="both"/>
        <w:rPr>
          <w:sz w:val="24"/>
          <w:szCs w:val="24"/>
          <w:lang w:val="es-ES_tradnl"/>
        </w:rPr>
      </w:pPr>
      <w:r w:rsidRPr="00CE588E">
        <w:rPr>
          <w:sz w:val="24"/>
          <w:szCs w:val="24"/>
          <w:lang w:val="es-ES_tradnl"/>
        </w:rPr>
        <w:t xml:space="preserve">A diferencia de la disciplina, que se dirige al cuerpo, </w:t>
      </w:r>
      <w:r w:rsidRPr="00DC6E2B">
        <w:rPr>
          <w:sz w:val="24"/>
          <w:szCs w:val="24"/>
          <w:highlight w:val="cyan"/>
          <w:lang w:val="es-ES_tradnl"/>
        </w:rPr>
        <w:t xml:space="preserve">esta nueva técnica de poder no disciplinario se aplica a la vida de los hombres e, incluso, se destina, por así decirlo, no </w:t>
      </w:r>
      <w:r w:rsidRPr="00077244">
        <w:rPr>
          <w:sz w:val="24"/>
          <w:szCs w:val="24"/>
          <w:highlight w:val="lightGray"/>
          <w:lang w:val="es-ES_tradnl"/>
        </w:rPr>
        <w:t>al hombre/cuerpo</w:t>
      </w:r>
      <w:r w:rsidRPr="00DC6E2B">
        <w:rPr>
          <w:sz w:val="24"/>
          <w:szCs w:val="24"/>
          <w:highlight w:val="cyan"/>
          <w:lang w:val="es-ES_tradnl"/>
        </w:rPr>
        <w:t xml:space="preserve"> sino al hombre vivo, al hombre ser viviente; en el límite, si lo prefieren, al hombre/especie</w:t>
      </w:r>
      <w:r w:rsidRPr="00CE588E">
        <w:rPr>
          <w:sz w:val="24"/>
          <w:szCs w:val="24"/>
          <w:lang w:val="es-ES_tradnl"/>
        </w:rPr>
        <w:t xml:space="preserve">. </w:t>
      </w:r>
      <w:r w:rsidRPr="00DC6E2B">
        <w:rPr>
          <w:sz w:val="24"/>
          <w:szCs w:val="24"/>
          <w:highlight w:val="lightGray"/>
          <w:lang w:val="es-ES_tradnl"/>
        </w:rPr>
        <w:t>Más precisamente, diría lo siguiente: la disciplina trata de regir la multiplicidad de los hombres en la medida en que esa multiplicidad puede y debe resolverse en cuerpos individuales que hay que vigilar, adiestrar, utilizar y, eventualmente, castigar</w:t>
      </w:r>
      <w:r w:rsidRPr="00CE588E">
        <w:rPr>
          <w:sz w:val="24"/>
          <w:szCs w:val="24"/>
          <w:lang w:val="es-ES_tradnl"/>
        </w:rPr>
        <w:t xml:space="preserve">. </w:t>
      </w:r>
      <w:r w:rsidRPr="00DC6E2B">
        <w:rPr>
          <w:sz w:val="24"/>
          <w:szCs w:val="24"/>
          <w:highlight w:val="cyan"/>
          <w:lang w:val="es-ES_tradnl"/>
        </w:rPr>
        <w:t>Además, la nueva tecnología introducida está destinada a la multiplicidad de los hombres</w:t>
      </w:r>
      <w:r w:rsidRPr="00CE588E">
        <w:rPr>
          <w:sz w:val="24"/>
          <w:szCs w:val="24"/>
          <w:lang w:val="es-ES_tradnl"/>
        </w:rPr>
        <w:t xml:space="preserve">, </w:t>
      </w:r>
      <w:r w:rsidRPr="00DC6E2B">
        <w:rPr>
          <w:sz w:val="24"/>
          <w:szCs w:val="24"/>
          <w:highlight w:val="lightGray"/>
          <w:lang w:val="es-ES_tradnl"/>
        </w:rPr>
        <w:t>pero no en cuanto se resumen en cuerpos</w:t>
      </w:r>
      <w:r w:rsidRPr="00CE588E">
        <w:rPr>
          <w:sz w:val="24"/>
          <w:szCs w:val="24"/>
          <w:lang w:val="es-ES_tradnl"/>
        </w:rPr>
        <w:t xml:space="preserve"> </w:t>
      </w:r>
      <w:r w:rsidRPr="00DC6E2B">
        <w:rPr>
          <w:sz w:val="24"/>
          <w:szCs w:val="24"/>
          <w:highlight w:val="cyan"/>
          <w:lang w:val="es-ES_tradnl"/>
        </w:rPr>
        <w:t>sino en la medida en que forma, al contrario, una masa global, afectada por procesos de conjunto que son propios de la vida, como el nacimiento, la muerte, la producción, la enfermedad, etcétera</w:t>
      </w:r>
      <w:r w:rsidRPr="00CE588E">
        <w:rPr>
          <w:sz w:val="24"/>
          <w:szCs w:val="24"/>
          <w:lang w:val="es-ES_tradnl"/>
        </w:rPr>
        <w:t xml:space="preserve">. </w:t>
      </w:r>
      <w:r w:rsidRPr="00DC6E2B">
        <w:rPr>
          <w:sz w:val="24"/>
          <w:szCs w:val="24"/>
          <w:highlight w:val="lightGray"/>
          <w:lang w:val="es-ES_tradnl"/>
        </w:rPr>
        <w:t>Por lo tanto, tras un primer ejercicio del poder sobre el cuerpo que se produce en el modo de la individualización</w:t>
      </w:r>
      <w:r w:rsidRPr="00CE588E">
        <w:rPr>
          <w:sz w:val="24"/>
          <w:szCs w:val="24"/>
          <w:lang w:val="es-ES_tradnl"/>
        </w:rPr>
        <w:t xml:space="preserve">, </w:t>
      </w:r>
      <w:r w:rsidRPr="00DC6E2B">
        <w:rPr>
          <w:sz w:val="24"/>
          <w:szCs w:val="24"/>
          <w:highlight w:val="cyan"/>
          <w:lang w:val="es-ES_tradnl"/>
        </w:rPr>
        <w:t>tenemos un segundo ejercicio que no es individualizador sino masificador, por decirlo así</w:t>
      </w:r>
      <w:r w:rsidRPr="00CE588E">
        <w:rPr>
          <w:sz w:val="24"/>
          <w:szCs w:val="24"/>
          <w:lang w:val="es-ES_tradnl"/>
        </w:rPr>
        <w:t xml:space="preserve">, </w:t>
      </w:r>
      <w:r w:rsidRPr="00DC6E2B">
        <w:rPr>
          <w:sz w:val="24"/>
          <w:szCs w:val="24"/>
          <w:highlight w:val="lightGray"/>
          <w:lang w:val="es-ES_tradnl"/>
        </w:rPr>
        <w:t>que no se dirige al hombre/cuerpo</w:t>
      </w:r>
      <w:r w:rsidRPr="00CE588E">
        <w:rPr>
          <w:sz w:val="24"/>
          <w:szCs w:val="24"/>
          <w:lang w:val="es-ES_tradnl"/>
        </w:rPr>
        <w:t xml:space="preserve"> </w:t>
      </w:r>
      <w:r w:rsidRPr="00DC6E2B">
        <w:rPr>
          <w:sz w:val="24"/>
          <w:szCs w:val="24"/>
          <w:highlight w:val="cyan"/>
          <w:lang w:val="es-ES_tradnl"/>
        </w:rPr>
        <w:t>sino al hombre-especie</w:t>
      </w:r>
      <w:r w:rsidRPr="00CE588E">
        <w:rPr>
          <w:sz w:val="24"/>
          <w:szCs w:val="24"/>
          <w:lang w:val="es-ES_tradnl"/>
        </w:rPr>
        <w:t xml:space="preserve">. </w:t>
      </w:r>
      <w:r w:rsidRPr="00DC6E2B">
        <w:rPr>
          <w:sz w:val="24"/>
          <w:szCs w:val="24"/>
          <w:highlight w:val="lightGray"/>
          <w:lang w:val="es-ES_tradnl"/>
        </w:rPr>
        <w:t xml:space="preserve">Luego de la </w:t>
      </w:r>
      <w:r w:rsidRPr="00DC6E2B">
        <w:rPr>
          <w:i/>
          <w:iCs/>
          <w:sz w:val="24"/>
          <w:szCs w:val="24"/>
          <w:highlight w:val="lightGray"/>
          <w:lang w:val="es-ES_tradnl"/>
        </w:rPr>
        <w:t>anatomopolítica</w:t>
      </w:r>
      <w:r w:rsidRPr="00DC6E2B">
        <w:rPr>
          <w:sz w:val="24"/>
          <w:szCs w:val="24"/>
          <w:highlight w:val="lightGray"/>
          <w:lang w:val="es-ES_tradnl"/>
        </w:rPr>
        <w:t xml:space="preserve"> del cuerpo humano, introducida durante el siglo</w:t>
      </w:r>
      <w:r w:rsidRPr="00DC6E2B">
        <w:rPr>
          <w:noProof/>
          <w:sz w:val="24"/>
          <w:szCs w:val="24"/>
          <w:highlight w:val="lightGray"/>
          <w:lang w:val="es-ES_tradnl"/>
        </w:rPr>
        <w:t xml:space="preserve"> XVIII</w:t>
      </w:r>
      <w:r w:rsidRPr="00CE588E">
        <w:rPr>
          <w:noProof/>
          <w:sz w:val="24"/>
          <w:szCs w:val="24"/>
          <w:lang w:val="es-ES_tradnl"/>
        </w:rPr>
        <w:t>,</w:t>
      </w:r>
      <w:r w:rsidRPr="00CE588E">
        <w:rPr>
          <w:sz w:val="24"/>
          <w:szCs w:val="24"/>
          <w:lang w:val="es-ES_tradnl"/>
        </w:rPr>
        <w:t xml:space="preserve"> </w:t>
      </w:r>
      <w:r w:rsidRPr="00DC6E2B">
        <w:rPr>
          <w:sz w:val="24"/>
          <w:szCs w:val="24"/>
          <w:highlight w:val="cyan"/>
          <w:lang w:val="es-ES_tradnl"/>
        </w:rPr>
        <w:t>vemos aparecer, a finales de éste</w:t>
      </w:r>
      <w:r w:rsidRPr="00CE588E">
        <w:rPr>
          <w:sz w:val="24"/>
          <w:szCs w:val="24"/>
          <w:lang w:val="es-ES_tradnl"/>
        </w:rPr>
        <w:t xml:space="preserve">, </w:t>
      </w:r>
      <w:r w:rsidRPr="00DC6E2B">
        <w:rPr>
          <w:sz w:val="24"/>
          <w:szCs w:val="24"/>
          <w:highlight w:val="lightGray"/>
          <w:lang w:val="es-ES_tradnl"/>
        </w:rPr>
        <w:t xml:space="preserve">algo que ya no es esa </w:t>
      </w:r>
      <w:r w:rsidRPr="00DC6E2B">
        <w:rPr>
          <w:i/>
          <w:iCs/>
          <w:sz w:val="24"/>
          <w:szCs w:val="24"/>
          <w:highlight w:val="lightGray"/>
          <w:lang w:val="es-ES_tradnl"/>
        </w:rPr>
        <w:t>anatomopolítica</w:t>
      </w:r>
      <w:r w:rsidRPr="00CE588E">
        <w:rPr>
          <w:sz w:val="24"/>
          <w:szCs w:val="24"/>
          <w:lang w:val="es-ES_tradnl"/>
        </w:rPr>
        <w:t xml:space="preserve"> </w:t>
      </w:r>
      <w:r w:rsidRPr="00DC6E2B">
        <w:rPr>
          <w:sz w:val="24"/>
          <w:szCs w:val="24"/>
          <w:highlight w:val="cyan"/>
          <w:lang w:val="es-ES_tradnl"/>
        </w:rPr>
        <w:t xml:space="preserve">sino lo que yo llamaría una </w:t>
      </w:r>
      <w:r w:rsidRPr="00DC6E2B">
        <w:rPr>
          <w:i/>
          <w:iCs/>
          <w:sz w:val="24"/>
          <w:szCs w:val="24"/>
          <w:highlight w:val="cyan"/>
          <w:lang w:val="es-ES_tradnl"/>
        </w:rPr>
        <w:t>biopolítica</w:t>
      </w:r>
      <w:r w:rsidRPr="00DC6E2B">
        <w:rPr>
          <w:sz w:val="24"/>
          <w:szCs w:val="24"/>
          <w:highlight w:val="cyan"/>
          <w:lang w:val="es-ES_tradnl"/>
        </w:rPr>
        <w:t xml:space="preserve"> de la especie humana.</w:t>
      </w:r>
    </w:p>
    <w:p w:rsidR="00151452" w:rsidRPr="00CE588E" w:rsidRDefault="00151452" w:rsidP="00F236D9">
      <w:pPr>
        <w:autoSpaceDE w:val="0"/>
        <w:autoSpaceDN w:val="0"/>
        <w:adjustRightInd w:val="0"/>
        <w:spacing w:line="276" w:lineRule="auto"/>
        <w:ind w:firstLine="280"/>
        <w:jc w:val="both"/>
        <w:rPr>
          <w:sz w:val="24"/>
          <w:szCs w:val="24"/>
          <w:lang w:val="es-ES_tradnl"/>
        </w:rPr>
      </w:pPr>
      <w:r w:rsidRPr="00DC6E2B">
        <w:rPr>
          <w:sz w:val="24"/>
          <w:szCs w:val="24"/>
          <w:highlight w:val="cyan"/>
          <w:lang w:val="es-ES_tradnl"/>
        </w:rPr>
        <w:t>¿Cuál es el interés central en esa nueva tecnología del poder, esa biopolítica, ese biopoder que está estableciéndose? Hace un momento lo señalaba en dos palabras: se trata de un conjunto de procesos como la proporción de los nacimientos y las defunciones, la tasa de reproducción, la fecundidad de una población, etcétera. Estos procesos de natalidad, mortalidad y longevidad constituyeron, a mi entender, justamente en la segunda mitad del siglo</w:t>
      </w:r>
      <w:r w:rsidRPr="00DC6E2B">
        <w:rPr>
          <w:noProof/>
          <w:sz w:val="24"/>
          <w:szCs w:val="24"/>
          <w:highlight w:val="cyan"/>
          <w:lang w:val="es-ES_tradnl"/>
        </w:rPr>
        <w:t xml:space="preserve"> XVIII</w:t>
      </w:r>
      <w:r w:rsidRPr="00DC6E2B">
        <w:rPr>
          <w:sz w:val="24"/>
          <w:szCs w:val="24"/>
          <w:highlight w:val="cyan"/>
          <w:lang w:val="es-ES_tradnl"/>
        </w:rPr>
        <w:t xml:space="preserve"> y en conexión con toda una masa de problemas económicos y políticos (a los que no me voy a referir ahora), los primeros objetos de saber y los primeros blancos de control de esa biopolítica</w:t>
      </w:r>
      <w:r w:rsidRPr="00CE588E">
        <w:rPr>
          <w:sz w:val="24"/>
          <w:szCs w:val="24"/>
          <w:lang w:val="es-ES_tradnl"/>
        </w:rPr>
        <w:t xml:space="preserve">. En ese momento, en todo caso, se pone en práctica la medición estadística de esos fenómenos con las primeras demografías. </w:t>
      </w:r>
      <w:r w:rsidRPr="00DC6E2B">
        <w:rPr>
          <w:sz w:val="24"/>
          <w:szCs w:val="24"/>
          <w:highlight w:val="cyan"/>
          <w:lang w:val="es-ES_tradnl"/>
        </w:rPr>
        <w:t>Es la observación de los procedimientos más o menos espontáneos o más o menos concertados que se ponían efectivamente en práctica entre la población con respecto a la natalidad; en síntesis, si lo prefieren, el señalamiento de los fenómenos de control de los nacimientos tal como se practicaban en el siglo</w:t>
      </w:r>
      <w:r w:rsidRPr="00DC6E2B">
        <w:rPr>
          <w:noProof/>
          <w:sz w:val="24"/>
          <w:szCs w:val="24"/>
          <w:highlight w:val="cyan"/>
          <w:lang w:val="es-ES_tradnl"/>
        </w:rPr>
        <w:t xml:space="preserve"> XVIII.</w:t>
      </w:r>
      <w:r w:rsidRPr="00DC6E2B">
        <w:rPr>
          <w:sz w:val="24"/>
          <w:szCs w:val="24"/>
          <w:highlight w:val="cyan"/>
          <w:lang w:val="es-ES_tradnl"/>
        </w:rPr>
        <w:t xml:space="preserve"> Fue también el esbozo de una política en favor de la natalidad o, en todo caso, de esquemas de intervención en los fenómenos globales de la natalidad. En esta biopolítica no se trata, simplemente, del problema de la fecundidad. Se trata también del problema de la morbilidad, ya no sencillamente, como había sucedido hasta entonces, en el plano de las famosas epidemias cuya amenaza había atormentado a tal punto a los poderes políticos desde el fondo de la Edad Media (esas famosas epidemias que eran dramas temporarios de la muerte multiplicada, la muerte que era inminente para todos</w:t>
      </w:r>
      <w:r w:rsidRPr="00074CA6">
        <w:rPr>
          <w:sz w:val="24"/>
          <w:szCs w:val="24"/>
          <w:highlight w:val="cyan"/>
          <w:lang w:val="es-ES_tradnl"/>
        </w:rPr>
        <w:t>). En ese momento, a fines del siglo</w:t>
      </w:r>
      <w:r w:rsidRPr="00074CA6">
        <w:rPr>
          <w:noProof/>
          <w:sz w:val="24"/>
          <w:szCs w:val="24"/>
          <w:highlight w:val="cyan"/>
          <w:lang w:val="es-ES_tradnl"/>
        </w:rPr>
        <w:t xml:space="preserve"> XVIII,</w:t>
      </w:r>
      <w:r w:rsidRPr="00074CA6">
        <w:rPr>
          <w:sz w:val="24"/>
          <w:szCs w:val="24"/>
          <w:highlight w:val="cyan"/>
          <w:lang w:val="es-ES_tradnl"/>
        </w:rPr>
        <w:t xml:space="preserve"> no se trata de esas epidemias sino de algo distinto: en líneas generales, lo que podríamos llamar las endemias, es decir, la forma, la naturaleza, la extensión, la duración, la intensidad de las enfermedades reinantes en una </w:t>
      </w:r>
      <w:r w:rsidRPr="00074CA6">
        <w:rPr>
          <w:sz w:val="24"/>
          <w:szCs w:val="24"/>
          <w:highlight w:val="cyan"/>
          <w:lang w:val="es-ES_tradnl"/>
        </w:rPr>
        <w:lastRenderedPageBreak/>
        <w:t xml:space="preserve">población. Enfermedades más o menos difíciles de extirpar y que no se consideran, como las epidemias, en concepto de causas de muerte más frecuente sino como factores permanentes </w:t>
      </w:r>
      <w:r w:rsidRPr="00074CA6">
        <w:rPr>
          <w:i/>
          <w:iCs/>
          <w:sz w:val="24"/>
          <w:szCs w:val="24"/>
          <w:highlight w:val="cyan"/>
          <w:lang w:val="es-ES_tradnl"/>
        </w:rPr>
        <w:t>—y</w:t>
      </w:r>
      <w:r w:rsidRPr="00074CA6">
        <w:rPr>
          <w:sz w:val="24"/>
          <w:szCs w:val="24"/>
          <w:highlight w:val="cyan"/>
          <w:lang w:val="es-ES_tradnl"/>
        </w:rPr>
        <w:t xml:space="preserve"> asi se las trata- de sustracción de fuerzas, disminución del tiempo de trabajo, reducción de las energías, costos económicos, tanto por lo que deja de producirse como por los cuidados que pueden requerir. </w:t>
      </w:r>
      <w:bookmarkStart w:id="0" w:name="_GoBack"/>
      <w:bookmarkEnd w:id="0"/>
      <w:r w:rsidRPr="00074CA6">
        <w:rPr>
          <w:sz w:val="24"/>
          <w:szCs w:val="24"/>
          <w:highlight w:val="cyan"/>
          <w:lang w:val="es-ES_tradnl"/>
        </w:rPr>
        <w:t>En suma, la enfermedad como fenómeno de población: ya no como la muerte que se abate brutalmente sobre la vida -la epidemia- sino como la muerte permanente, que se desliza en la vida, la carcome constantemente, la disminuye y la debilita</w:t>
      </w:r>
      <w:r w:rsidRPr="00CE588E">
        <w:rPr>
          <w:sz w:val="24"/>
          <w:szCs w:val="24"/>
          <w:lang w:val="es-ES_tradnl"/>
        </w:rPr>
        <w:t>.</w:t>
      </w:r>
    </w:p>
    <w:p w:rsidR="00151452" w:rsidRPr="00CE588E" w:rsidRDefault="00151452" w:rsidP="00F236D9">
      <w:pPr>
        <w:autoSpaceDE w:val="0"/>
        <w:autoSpaceDN w:val="0"/>
        <w:adjustRightInd w:val="0"/>
        <w:spacing w:line="276" w:lineRule="auto"/>
        <w:ind w:firstLine="260"/>
        <w:jc w:val="both"/>
        <w:rPr>
          <w:sz w:val="24"/>
          <w:szCs w:val="24"/>
          <w:lang w:val="es-ES_tradnl"/>
        </w:rPr>
      </w:pPr>
      <w:r w:rsidRPr="00CE588E">
        <w:rPr>
          <w:sz w:val="24"/>
          <w:szCs w:val="24"/>
          <w:lang w:val="es-ES_tradnl"/>
        </w:rPr>
        <w:t>Ésos son los fenómenos que a fines del siglo</w:t>
      </w:r>
      <w:r w:rsidRPr="00CE588E">
        <w:rPr>
          <w:noProof/>
          <w:sz w:val="24"/>
          <w:szCs w:val="24"/>
          <w:lang w:val="es-ES_tradnl"/>
        </w:rPr>
        <w:t xml:space="preserve"> XVIII</w:t>
      </w:r>
      <w:r w:rsidRPr="00CE588E">
        <w:rPr>
          <w:sz w:val="24"/>
          <w:szCs w:val="24"/>
          <w:lang w:val="es-ES_tradnl"/>
        </w:rPr>
        <w:t xml:space="preserve"> se empiezan a tener en cuenta y que conducen a la </w:t>
      </w:r>
      <w:r w:rsidRPr="00074CA6">
        <w:rPr>
          <w:sz w:val="24"/>
          <w:szCs w:val="24"/>
          <w:highlight w:val="cyan"/>
          <w:lang w:val="es-ES_tradnl"/>
        </w:rPr>
        <w:t>introducción de una medicina que ahora va a tener la función crucial de la higiene pública, con organismos de coordinación de los cuidados médicos, de centralización de la información, de normalización del saber, y que adopta también el aspecto de una campaña de aprendizaje de la higiene y medicalización de la población</w:t>
      </w:r>
      <w:r w:rsidRPr="00CE588E">
        <w:rPr>
          <w:sz w:val="24"/>
          <w:szCs w:val="24"/>
          <w:lang w:val="es-ES_tradnl"/>
        </w:rPr>
        <w:t xml:space="preserve">. Por tanto, problemas de la reproducción, de la natalidad y también el de la morbilidad. </w:t>
      </w:r>
      <w:r w:rsidRPr="00074CA6">
        <w:rPr>
          <w:sz w:val="24"/>
          <w:szCs w:val="24"/>
          <w:highlight w:val="cyan"/>
          <w:lang w:val="es-ES_tradnl"/>
        </w:rPr>
        <w:t>El otro campo de intervención de la biopolítica va a ser todo un conjunto de fenómenos, de los cuales algunos son universales y otros accidentales pero que, por una parte, nunca pueden comprimirse por entero, aunque sean accidentales, y que también entrañan consecuencias análogas de incapacidad, marginación de los individuos, neutralización, etcétera. Se tratará del problema de la vejez, muy importante desde principios del siglo</w:t>
      </w:r>
      <w:r w:rsidRPr="00074CA6">
        <w:rPr>
          <w:noProof/>
          <w:sz w:val="24"/>
          <w:szCs w:val="24"/>
          <w:highlight w:val="cyan"/>
          <w:lang w:val="es-ES_tradnl"/>
        </w:rPr>
        <w:t xml:space="preserve"> XIX</w:t>
      </w:r>
      <w:r w:rsidRPr="00074CA6">
        <w:rPr>
          <w:sz w:val="24"/>
          <w:szCs w:val="24"/>
          <w:highlight w:val="cyan"/>
          <w:lang w:val="es-ES_tradnl"/>
        </w:rPr>
        <w:t xml:space="preserve"> (en el momento de la industrialización), del individuo que, por consiguiente, queda fuera del campo de capacidad, de actividad. Y, por otra parte, los accidentes, la invalidez, las diversas anomalías. En relación con estos fenómenos, la biopolítica va a introducir no sólo instituciones asistenciales (que existían desde mucho tiempo atrás) sino mecanismos mucho más sutiles, económicamente mucho más racionales que la asistencia a granel, a la vez masiva y con lagunas, que estaba esencialmente asociada a la Iglesia. Vamos a ver mecanismos más sutiles, más racionales, de seguros, de ahorro individual y colectivo, de seguridad, etcétera.</w:t>
      </w:r>
    </w:p>
    <w:p w:rsidR="00151452" w:rsidRPr="00CE588E" w:rsidRDefault="00151452" w:rsidP="00F236D9">
      <w:pPr>
        <w:autoSpaceDE w:val="0"/>
        <w:autoSpaceDN w:val="0"/>
        <w:adjustRightInd w:val="0"/>
        <w:spacing w:line="276" w:lineRule="auto"/>
        <w:ind w:firstLine="240"/>
        <w:jc w:val="both"/>
        <w:rPr>
          <w:sz w:val="24"/>
          <w:szCs w:val="24"/>
          <w:lang w:val="es-ES_tradnl"/>
        </w:rPr>
      </w:pPr>
      <w:r w:rsidRPr="00CE588E">
        <w:rPr>
          <w:sz w:val="24"/>
          <w:szCs w:val="24"/>
          <w:lang w:val="es-ES_tradnl"/>
        </w:rPr>
        <w:t>Por fin, último ámbito (enumero los principales o, en todo caso, los que aparecieron entre fines del siglo</w:t>
      </w:r>
      <w:r w:rsidRPr="00CE588E">
        <w:rPr>
          <w:noProof/>
          <w:sz w:val="24"/>
          <w:szCs w:val="24"/>
          <w:lang w:val="es-ES_tradnl"/>
        </w:rPr>
        <w:t xml:space="preserve"> XVIII</w:t>
      </w:r>
      <w:r w:rsidRPr="00CE588E">
        <w:rPr>
          <w:sz w:val="24"/>
          <w:szCs w:val="24"/>
          <w:lang w:val="es-ES_tradnl"/>
        </w:rPr>
        <w:t xml:space="preserve"> y comienzos del</w:t>
      </w:r>
      <w:r w:rsidRPr="00CE588E">
        <w:rPr>
          <w:noProof/>
          <w:sz w:val="24"/>
          <w:szCs w:val="24"/>
          <w:lang w:val="es-ES_tradnl"/>
        </w:rPr>
        <w:t xml:space="preserve"> XIX;</w:t>
      </w:r>
      <w:r w:rsidRPr="00CE588E">
        <w:rPr>
          <w:sz w:val="24"/>
          <w:szCs w:val="24"/>
          <w:lang w:val="es-ES_tradnl"/>
        </w:rPr>
        <w:t xml:space="preserve"> después habrá muchos otros): consideración de las relaciones entre la especie humana, los seres humanos como especie, como seres vivientes, y su medio, su medio de existencia, ya se trate de los efectos en bruto del medio geográfico, climático e hidrográfico; los problemas, por ejemplo, de los pantanos, las epidemias ligadas a la presencia de terrenos pantanosos durante toda la primera mitad del siglo</w:t>
      </w:r>
      <w:r w:rsidRPr="00CE588E">
        <w:rPr>
          <w:noProof/>
          <w:sz w:val="24"/>
          <w:szCs w:val="24"/>
          <w:lang w:val="es-ES_tradnl"/>
        </w:rPr>
        <w:t xml:space="preserve"> XIX. </w:t>
      </w:r>
      <w:r w:rsidRPr="00CE588E">
        <w:rPr>
          <w:sz w:val="24"/>
          <w:szCs w:val="24"/>
          <w:lang w:val="es-ES_tradnl"/>
        </w:rPr>
        <w:t>También el problema de un medio que no es natural y tiene efectos de contragolpe sobre la población; un medio que ha sido creado por ella. Ése será, esencialmente, el problema de la ciudad</w:t>
      </w:r>
      <w:r w:rsidRPr="00074CA6">
        <w:rPr>
          <w:sz w:val="24"/>
          <w:szCs w:val="24"/>
          <w:highlight w:val="cyan"/>
          <w:lang w:val="es-ES_tradnl"/>
        </w:rPr>
        <w:t>. Simplemente les señalo algunos puntos a partir de los cuales se constituyó esa biopolítica, algunas de sus prácticas y sus primeros ámbitos de intervención, saber y poder a la vez: la biopolítica va a extraer su saber y definir el campo de intervención de su poder en la natalidad, la morbilidad, las diversas incapacidades biológicas, los efectos del medio.</w:t>
      </w:r>
    </w:p>
    <w:p w:rsidR="00151452" w:rsidRPr="00CE588E" w:rsidRDefault="00151452" w:rsidP="00F236D9">
      <w:pPr>
        <w:autoSpaceDE w:val="0"/>
        <w:autoSpaceDN w:val="0"/>
        <w:adjustRightInd w:val="0"/>
        <w:spacing w:line="276" w:lineRule="auto"/>
        <w:ind w:firstLine="260"/>
        <w:jc w:val="both"/>
        <w:rPr>
          <w:sz w:val="24"/>
          <w:szCs w:val="24"/>
          <w:lang w:val="es-ES_tradnl"/>
        </w:rPr>
      </w:pPr>
      <w:r w:rsidRPr="00CE588E">
        <w:rPr>
          <w:sz w:val="24"/>
          <w:szCs w:val="24"/>
          <w:lang w:val="es-ES_tradnl"/>
        </w:rPr>
        <w:lastRenderedPageBreak/>
        <w:t xml:space="preserve">Ahora bien, creo que en todo eso hay una serie de cosas que son importantes. La primera sería la siguiente: la aparición de un elemento -iba a decir un personaje- nuevo, que en el fondo no conocen ni la teoría del derecho ni la práctica disciplinaria. </w:t>
      </w:r>
      <w:r w:rsidRPr="00074CA6">
        <w:rPr>
          <w:sz w:val="24"/>
          <w:szCs w:val="24"/>
          <w:highlight w:val="yellow"/>
          <w:lang w:val="es-ES_tradnl"/>
        </w:rPr>
        <w:t>La teoría del derecho, en el fondo, no conocía más que al individuo y la sociedad: el individuo contratante y el cuerpo social que se había constituido en virtud del contrato voluntario o implícito de los individuos.</w:t>
      </w:r>
      <w:r w:rsidRPr="00CE588E">
        <w:rPr>
          <w:sz w:val="24"/>
          <w:szCs w:val="24"/>
          <w:lang w:val="es-ES_tradnl"/>
        </w:rPr>
        <w:t xml:space="preserve"> </w:t>
      </w:r>
      <w:r w:rsidRPr="00074CA6">
        <w:rPr>
          <w:sz w:val="24"/>
          <w:szCs w:val="24"/>
          <w:highlight w:val="lightGray"/>
          <w:lang w:val="es-ES_tradnl"/>
        </w:rPr>
        <w:t>Las disciplinas, por su parte, tenían relación práctica con el individuo y su cuerpo</w:t>
      </w:r>
      <w:r w:rsidRPr="00CE588E">
        <w:rPr>
          <w:sz w:val="24"/>
          <w:szCs w:val="24"/>
          <w:lang w:val="es-ES_tradnl"/>
        </w:rPr>
        <w:t xml:space="preserve">. </w:t>
      </w:r>
      <w:r w:rsidRPr="00074CA6">
        <w:rPr>
          <w:sz w:val="24"/>
          <w:szCs w:val="24"/>
          <w:highlight w:val="cyan"/>
          <w:lang w:val="es-ES_tradnl"/>
        </w:rPr>
        <w:t xml:space="preserve">La nueva tecnología de poder no tiene que vérselas exactamente con la sociedad (o, en fin, con el cuerpo social tal como lo definen los juristas); tampoco con el individuo/cuerpo. Se trata de un nuevo cuerpo: cuerpo múltiple, cuerpo de muchas cabezas, si no infinito, al menos necesariamente innumerable. Es la idea de </w:t>
      </w:r>
      <w:r w:rsidRPr="00074CA6">
        <w:rPr>
          <w:i/>
          <w:iCs/>
          <w:sz w:val="24"/>
          <w:szCs w:val="24"/>
          <w:highlight w:val="green"/>
          <w:lang w:val="es-ES_tradnl"/>
        </w:rPr>
        <w:t>población</w:t>
      </w:r>
      <w:r w:rsidRPr="00074CA6">
        <w:rPr>
          <w:i/>
          <w:iCs/>
          <w:sz w:val="24"/>
          <w:szCs w:val="24"/>
          <w:highlight w:val="cyan"/>
          <w:lang w:val="es-ES_tradnl"/>
        </w:rPr>
        <w:t>.</w:t>
      </w:r>
      <w:r w:rsidRPr="00074CA6">
        <w:rPr>
          <w:sz w:val="24"/>
          <w:szCs w:val="24"/>
          <w:highlight w:val="cyan"/>
          <w:lang w:val="es-ES_tradnl"/>
        </w:rPr>
        <w:t xml:space="preserve"> La biopolítica tiene que ver con la población, y ésta como problema político, como problema a la vez científico y político, como problema biológico y problema de poder, creo que aparece en ese momento.</w:t>
      </w:r>
    </w:p>
    <w:p w:rsidR="00151452" w:rsidRPr="00CE588E" w:rsidRDefault="00151452" w:rsidP="00F236D9">
      <w:pPr>
        <w:autoSpaceDE w:val="0"/>
        <w:autoSpaceDN w:val="0"/>
        <w:adjustRightInd w:val="0"/>
        <w:spacing w:line="276" w:lineRule="auto"/>
        <w:ind w:firstLine="280"/>
        <w:jc w:val="both"/>
        <w:rPr>
          <w:sz w:val="24"/>
          <w:szCs w:val="24"/>
          <w:lang w:val="es-ES_tradnl"/>
        </w:rPr>
      </w:pPr>
      <w:r w:rsidRPr="00074CA6">
        <w:rPr>
          <w:sz w:val="24"/>
          <w:szCs w:val="24"/>
          <w:highlight w:val="cyan"/>
          <w:lang w:val="es-ES_tradnl"/>
        </w:rPr>
        <w:t>En segundo lugar, también es importante -al margen de la aparición de ese elemento que es la población</w:t>
      </w:r>
      <w:r w:rsidRPr="00074CA6">
        <w:rPr>
          <w:sz w:val="24"/>
          <w:szCs w:val="24"/>
          <w:highlight w:val="green"/>
          <w:lang w:val="es-ES_tradnl"/>
        </w:rPr>
        <w:t>- la naturaleza de los fenómenos que se toman en cuenta</w:t>
      </w:r>
      <w:r w:rsidRPr="00CE588E">
        <w:rPr>
          <w:sz w:val="24"/>
          <w:szCs w:val="24"/>
          <w:lang w:val="es-ES_tradnl"/>
        </w:rPr>
        <w:t xml:space="preserve">. </w:t>
      </w:r>
      <w:r w:rsidRPr="00074CA6">
        <w:rPr>
          <w:sz w:val="24"/>
          <w:szCs w:val="24"/>
          <w:highlight w:val="cyan"/>
          <w:lang w:val="es-ES_tradnl"/>
        </w:rPr>
        <w:t>Como pueden ver, son fenómenos colectivos, que sólo se manifiestan en sus efectos económicos y políticos y se vuelven pertinentes en el nivel mismo de las masas. Son fenómenos aleatorios e imprevisibles si se los toma en sí mismos, individualmente, pero que en el nivel colectivo exhiben constantes que es fácil, o en todo caso posible, establecer. Y por último, son fenómenos que se desarrollan esencialmente en la duración,</w:t>
      </w:r>
      <w:r w:rsidRPr="00CE588E">
        <w:rPr>
          <w:sz w:val="24"/>
          <w:szCs w:val="24"/>
          <w:lang w:val="es-ES_tradnl"/>
        </w:rPr>
        <w:t xml:space="preserve"> que deben considerarse en un límite de tiempo más o menos largo; son fenómenos de serie. La biopolítica abordará, en suma, los acontecimientos aleatorios que se producen en una población tomada en su duración.</w:t>
      </w:r>
    </w:p>
    <w:p w:rsidR="00151452" w:rsidRPr="00CE588E" w:rsidRDefault="00151452" w:rsidP="00F236D9">
      <w:pPr>
        <w:autoSpaceDE w:val="0"/>
        <w:autoSpaceDN w:val="0"/>
        <w:adjustRightInd w:val="0"/>
        <w:spacing w:line="276" w:lineRule="auto"/>
        <w:ind w:firstLine="280"/>
        <w:jc w:val="both"/>
        <w:rPr>
          <w:sz w:val="24"/>
          <w:szCs w:val="24"/>
          <w:lang w:val="es-ES_tradnl"/>
        </w:rPr>
      </w:pPr>
      <w:r w:rsidRPr="00074CA6">
        <w:rPr>
          <w:sz w:val="24"/>
          <w:szCs w:val="24"/>
          <w:highlight w:val="cyan"/>
          <w:lang w:val="es-ES_tradnl"/>
        </w:rPr>
        <w:t xml:space="preserve">A partir de ahí -tercer aspecto que me parece importante-, esta tecnología de poder, esta biopolítica, va a introducir </w:t>
      </w:r>
      <w:r w:rsidRPr="00074CA6">
        <w:rPr>
          <w:sz w:val="24"/>
          <w:szCs w:val="24"/>
          <w:highlight w:val="green"/>
          <w:lang w:val="es-ES_tradnl"/>
        </w:rPr>
        <w:t>mecanismos que tienen una serie de funciones muy diferentes de las correspondientes a los mecanismos disciplinarios</w:t>
      </w:r>
      <w:r w:rsidRPr="00074CA6">
        <w:rPr>
          <w:sz w:val="24"/>
          <w:szCs w:val="24"/>
          <w:highlight w:val="cyan"/>
          <w:lang w:val="es-ES_tradnl"/>
        </w:rPr>
        <w:t>.</w:t>
      </w:r>
      <w:r w:rsidRPr="00CE588E">
        <w:rPr>
          <w:sz w:val="24"/>
          <w:szCs w:val="24"/>
          <w:lang w:val="es-ES_tradnl"/>
        </w:rPr>
        <w:t xml:space="preserve"> En los mecanismos introducidos por la política, el interés estará en principio, desde luego, en las previsiones, las estimaciones estadísticas, las mediciones globales; se tratará, igualmente, no de modificar tal o cual fenómeno en particular, no a tal o cual individuo en tanto que lo es, sino, en esencia, de intervenir en el nivel de las determinaciones de esos fenómenos generales, esos fenómenos en lo que tienen de global. Será preciso modificar y bajar la morbilidad; habrá que alargar la vida; habrá que estimular la natalidad. </w:t>
      </w:r>
      <w:r w:rsidRPr="00074CA6">
        <w:rPr>
          <w:sz w:val="24"/>
          <w:szCs w:val="24"/>
          <w:highlight w:val="cyan"/>
          <w:lang w:val="es-ES_tradnl"/>
        </w:rPr>
        <w:t xml:space="preserve">Y se trata, sobre todo, de establecer </w:t>
      </w:r>
      <w:r w:rsidRPr="00A3336D">
        <w:rPr>
          <w:sz w:val="24"/>
          <w:szCs w:val="24"/>
          <w:highlight w:val="green"/>
          <w:lang w:val="es-ES_tradnl"/>
        </w:rPr>
        <w:t>mecanismos reguladores</w:t>
      </w:r>
      <w:r w:rsidRPr="00074CA6">
        <w:rPr>
          <w:sz w:val="24"/>
          <w:szCs w:val="24"/>
          <w:highlight w:val="cyan"/>
          <w:lang w:val="es-ES_tradnl"/>
        </w:rPr>
        <w:t xml:space="preserve"> que, en esa población global con su campo aleatorio, puedan fijar un equilibrio, mantener un promedio, establecer una especie de homeostasis, asegurar compensaciones; en síntesis, de instalar </w:t>
      </w:r>
      <w:r w:rsidRPr="00A3336D">
        <w:rPr>
          <w:sz w:val="24"/>
          <w:szCs w:val="24"/>
          <w:highlight w:val="green"/>
          <w:lang w:val="es-ES_tradnl"/>
        </w:rPr>
        <w:t>mecanismos de seguridad</w:t>
      </w:r>
      <w:r w:rsidRPr="00074CA6">
        <w:rPr>
          <w:sz w:val="24"/>
          <w:szCs w:val="24"/>
          <w:highlight w:val="cyan"/>
          <w:lang w:val="es-ES_tradnl"/>
        </w:rPr>
        <w:t xml:space="preserve"> alrededor de ese carácter aleatorio que es inherente a una población de seres vivos; optimizar, si ustedes quieren, un estado de vida</w:t>
      </w:r>
      <w:r w:rsidRPr="00CE588E">
        <w:rPr>
          <w:sz w:val="24"/>
          <w:szCs w:val="24"/>
          <w:lang w:val="es-ES_tradnl"/>
        </w:rPr>
        <w:t xml:space="preserve">: </w:t>
      </w:r>
      <w:r w:rsidRPr="00A3336D">
        <w:rPr>
          <w:sz w:val="24"/>
          <w:szCs w:val="24"/>
          <w:highlight w:val="green"/>
          <w:lang w:val="es-ES_tradnl"/>
        </w:rPr>
        <w:t>mecanismos, podrán advertirlo, como los disciplinarios, destinados en suma a maximizar fuerzas y a extraerlas, pero que recorren caminos enteramente diferentes</w:t>
      </w:r>
      <w:r w:rsidRPr="00A3336D">
        <w:rPr>
          <w:sz w:val="24"/>
          <w:szCs w:val="24"/>
          <w:highlight w:val="lightGray"/>
          <w:lang w:val="es-ES_tradnl"/>
        </w:rPr>
        <w:t xml:space="preserve">. Puesto que aquí, a diferencia de las disciplinas, no se trata de un adiestramiento individual efectuado mediante un trabajo sobre el cuerpo mismo. No se trata, en absoluto, de conectarse a un cuerpo individual, como lo hace la disciplina. No se trata en modo alguno, por consiguiente, de </w:t>
      </w:r>
      <w:r w:rsidRPr="00A3336D">
        <w:rPr>
          <w:sz w:val="24"/>
          <w:szCs w:val="24"/>
          <w:highlight w:val="lightGray"/>
          <w:lang w:val="es-ES_tradnl"/>
        </w:rPr>
        <w:lastRenderedPageBreak/>
        <w:t>tomar al individuo en el nivel del detalle</w:t>
      </w:r>
      <w:r w:rsidRPr="00CE588E">
        <w:rPr>
          <w:sz w:val="24"/>
          <w:szCs w:val="24"/>
          <w:lang w:val="es-ES_tradnl"/>
        </w:rPr>
        <w:t xml:space="preserve"> </w:t>
      </w:r>
      <w:r w:rsidRPr="00A3336D">
        <w:rPr>
          <w:sz w:val="24"/>
          <w:szCs w:val="24"/>
          <w:highlight w:val="cyan"/>
          <w:lang w:val="es-ES_tradnl"/>
        </w:rPr>
        <w:t>sino, al contrario, de actuar mediante mecanismos globales de tal manera que se obtengan estados globales de equilibrio y regularidad; en síntesis, de tomar en cuenta la vida, los procesos biológicos del hombre/especie y asegurar en ellos no una disciplina sino una regularización</w:t>
      </w:r>
      <w:r w:rsidRPr="00CE588E">
        <w:rPr>
          <w:sz w:val="24"/>
          <w:szCs w:val="24"/>
          <w:lang w:val="es-ES_tradnl"/>
        </w:rPr>
        <w:t>.</w:t>
      </w:r>
    </w:p>
    <w:p w:rsidR="00151452" w:rsidRPr="00CE588E" w:rsidRDefault="00151452" w:rsidP="00F236D9">
      <w:pPr>
        <w:autoSpaceDE w:val="0"/>
        <w:autoSpaceDN w:val="0"/>
        <w:adjustRightInd w:val="0"/>
        <w:spacing w:line="276" w:lineRule="auto"/>
        <w:ind w:firstLine="280"/>
        <w:jc w:val="both"/>
        <w:rPr>
          <w:sz w:val="24"/>
          <w:szCs w:val="24"/>
          <w:lang w:val="es-ES_tradnl"/>
        </w:rPr>
      </w:pPr>
      <w:r w:rsidRPr="00A3336D">
        <w:rPr>
          <w:sz w:val="24"/>
          <w:szCs w:val="24"/>
          <w:highlight w:val="yellow"/>
          <w:lang w:val="es-ES_tradnl"/>
        </w:rPr>
        <w:t>Más acá, por lo tanto, de ese gran poder absoluto, dramático, sombrío que era el poder de la soberanía, y que consistía en poder hacer morir</w:t>
      </w:r>
      <w:r w:rsidRPr="00CE588E">
        <w:rPr>
          <w:sz w:val="24"/>
          <w:szCs w:val="24"/>
          <w:lang w:val="es-ES_tradnl"/>
        </w:rPr>
        <w:t xml:space="preserve">, </w:t>
      </w:r>
      <w:r w:rsidRPr="00A3336D">
        <w:rPr>
          <w:sz w:val="24"/>
          <w:szCs w:val="24"/>
          <w:highlight w:val="cyan"/>
          <w:lang w:val="es-ES_tradnl"/>
        </w:rPr>
        <w:t>he aquí que, con la tecnología del biopoder, la tecnología del poder sobre la población como tal, sobre el hombre como ser viviente, aparece ahora un poder continuo, sabio, que es el poder de hacer vivir. La soberanía hacía morir y dejaba vivir. Y resulta que ahora aparece un poder que yo llamaría de regularización y que consiste, al contrario, en hacer vivir y dejar morir</w:t>
      </w:r>
      <w:r w:rsidRPr="00CE588E">
        <w:rPr>
          <w:sz w:val="24"/>
          <w:szCs w:val="24"/>
          <w:lang w:val="es-ES_tradnl"/>
        </w:rPr>
        <w:t>.</w:t>
      </w:r>
    </w:p>
    <w:p w:rsidR="00A0323A" w:rsidRPr="00CE588E" w:rsidRDefault="00A0323A" w:rsidP="00F236D9">
      <w:pPr>
        <w:autoSpaceDE w:val="0"/>
        <w:autoSpaceDN w:val="0"/>
        <w:adjustRightInd w:val="0"/>
        <w:spacing w:line="276" w:lineRule="auto"/>
        <w:ind w:firstLine="260"/>
        <w:jc w:val="both"/>
        <w:rPr>
          <w:sz w:val="24"/>
          <w:szCs w:val="24"/>
          <w:lang w:val="es-ES_tradnl"/>
        </w:rPr>
      </w:pPr>
      <w:r w:rsidRPr="00CE588E">
        <w:rPr>
          <w:sz w:val="24"/>
          <w:szCs w:val="24"/>
          <w:lang w:val="es-ES_tradnl"/>
        </w:rPr>
        <w:t>[...]</w:t>
      </w:r>
    </w:p>
    <w:p w:rsidR="00E53762" w:rsidRPr="00CE588E" w:rsidRDefault="00151452" w:rsidP="00A3336D">
      <w:pPr>
        <w:tabs>
          <w:tab w:val="left" w:pos="2127"/>
        </w:tabs>
        <w:autoSpaceDE w:val="0"/>
        <w:autoSpaceDN w:val="0"/>
        <w:adjustRightInd w:val="0"/>
        <w:spacing w:line="276" w:lineRule="auto"/>
        <w:ind w:firstLine="260"/>
        <w:jc w:val="both"/>
        <w:rPr>
          <w:sz w:val="24"/>
          <w:szCs w:val="24"/>
          <w:lang w:val="es-ES_tradnl"/>
        </w:rPr>
      </w:pPr>
      <w:r w:rsidRPr="00A3336D">
        <w:rPr>
          <w:sz w:val="24"/>
          <w:szCs w:val="24"/>
          <w:highlight w:val="green"/>
          <w:lang w:val="es-ES_tradnl"/>
        </w:rPr>
        <w:t>Ahora querría retomar la comparación entre la tecnología regularizadora de la vida y la tecnología disciplinaria del cuerpo de la que les hablaba hace un rato. Desde el siglo</w:t>
      </w:r>
      <w:r w:rsidRPr="00A3336D">
        <w:rPr>
          <w:noProof/>
          <w:sz w:val="24"/>
          <w:szCs w:val="24"/>
          <w:highlight w:val="green"/>
          <w:lang w:val="es-ES_tradnl"/>
        </w:rPr>
        <w:t xml:space="preserve"> XVIII</w:t>
      </w:r>
      <w:r w:rsidRPr="00A3336D">
        <w:rPr>
          <w:sz w:val="24"/>
          <w:szCs w:val="24"/>
          <w:highlight w:val="green"/>
          <w:lang w:val="es-ES_tradnl"/>
        </w:rPr>
        <w:t xml:space="preserve"> (o, en todo caso, desde fines del siglo</w:t>
      </w:r>
      <w:r w:rsidRPr="00A3336D">
        <w:rPr>
          <w:noProof/>
          <w:sz w:val="24"/>
          <w:szCs w:val="24"/>
          <w:highlight w:val="green"/>
          <w:lang w:val="es-ES_tradnl"/>
        </w:rPr>
        <w:t xml:space="preserve"> XVIII)</w:t>
      </w:r>
      <w:r w:rsidRPr="00A3336D">
        <w:rPr>
          <w:sz w:val="24"/>
          <w:szCs w:val="24"/>
          <w:highlight w:val="green"/>
          <w:lang w:val="es-ES_tradnl"/>
        </w:rPr>
        <w:t xml:space="preserve"> tenemos, entonces, dos tecnologías de poder que se introducen con cierto desfasaje cronológico y que están superpuestas.</w:t>
      </w:r>
      <w:r w:rsidRPr="00CE588E">
        <w:rPr>
          <w:sz w:val="24"/>
          <w:szCs w:val="24"/>
          <w:lang w:val="es-ES_tradnl"/>
        </w:rPr>
        <w:t xml:space="preserve"> </w:t>
      </w:r>
      <w:r w:rsidRPr="00A3336D">
        <w:rPr>
          <w:sz w:val="24"/>
          <w:szCs w:val="24"/>
          <w:highlight w:val="lightGray"/>
          <w:lang w:val="es-ES_tradnl"/>
        </w:rPr>
        <w:t>Una técnica que es disciplinaria: está centrada en el cuerpo, produce efectos individualizadores, manipula el cuerpo como foco de fuerzas que hay que hacer útiles y dóciles a la vez</w:t>
      </w:r>
      <w:r w:rsidRPr="00CE588E">
        <w:rPr>
          <w:sz w:val="24"/>
          <w:szCs w:val="24"/>
          <w:lang w:val="es-ES_tradnl"/>
        </w:rPr>
        <w:t xml:space="preserve">. </w:t>
      </w:r>
      <w:r w:rsidRPr="00A3336D">
        <w:rPr>
          <w:sz w:val="24"/>
          <w:szCs w:val="24"/>
          <w:highlight w:val="cyan"/>
          <w:lang w:val="es-ES_tradnl"/>
        </w:rPr>
        <w:t>Y, por otro lado, tenemos una tecnología que no se centra en el cuerpo sino en la vida; una tecnología que reagrupa los efectos de masas propios de una población, que procura controlar la serie de acontecimientos riesgosos que pueden producirse en una masa viviente; una tecnología que procura controlar (y eventualmente modificar) su probabilidad o, en todo caso, compensar sus efectos. Es una tecnología, en consecuencia, que aspira, no por medio del adiestramiento individual sino del equilibrio global, a algo así como una homeostasis: la seguridad del conjunto con respecto a sus peligros internos</w:t>
      </w:r>
      <w:r w:rsidRPr="00CE588E">
        <w:rPr>
          <w:sz w:val="24"/>
          <w:szCs w:val="24"/>
          <w:lang w:val="es-ES_tradnl"/>
        </w:rPr>
        <w:t xml:space="preserve">. Por tanto, una tecnología de adiestramiento opuesta a o distinta de una tecnología de seguridad; una tecnología disciplinaria que se distingue de una tecnología aseguradora o regularizadora; una tecnología que sin duda es, </w:t>
      </w:r>
      <w:r w:rsidRPr="00A3336D">
        <w:rPr>
          <w:sz w:val="24"/>
          <w:szCs w:val="24"/>
          <w:highlight w:val="green"/>
          <w:lang w:val="es-ES_tradnl"/>
        </w:rPr>
        <w:t>en ambos casos, tecnología del cuerpo, pero en uno de ellos se trata de una tecnología en que el cuerpo se individualiza como organismo dotado de capacidades, y en el otro, de una tecnología en que los cuerpos se reubican en los p</w:t>
      </w:r>
      <w:r w:rsidR="00B50BA3" w:rsidRPr="00A3336D">
        <w:rPr>
          <w:sz w:val="24"/>
          <w:szCs w:val="24"/>
          <w:highlight w:val="green"/>
          <w:lang w:val="es-ES_tradnl"/>
        </w:rPr>
        <w:t>rocesos biológicos de conjunto.</w:t>
      </w:r>
    </w:p>
    <w:p w:rsidR="00151452" w:rsidRPr="00CE588E" w:rsidRDefault="00151452" w:rsidP="00F236D9">
      <w:pPr>
        <w:autoSpaceDE w:val="0"/>
        <w:autoSpaceDN w:val="0"/>
        <w:adjustRightInd w:val="0"/>
        <w:spacing w:line="276" w:lineRule="auto"/>
        <w:ind w:firstLine="280"/>
        <w:jc w:val="both"/>
        <w:rPr>
          <w:sz w:val="24"/>
          <w:szCs w:val="24"/>
          <w:lang w:val="es-ES_tradnl"/>
        </w:rPr>
      </w:pPr>
      <w:r w:rsidRPr="00CE588E">
        <w:rPr>
          <w:sz w:val="24"/>
          <w:szCs w:val="24"/>
          <w:lang w:val="es-ES_tradnl"/>
        </w:rPr>
        <w:t xml:space="preserve">Podríamos decir esto: </w:t>
      </w:r>
      <w:r w:rsidRPr="00A3336D">
        <w:rPr>
          <w:sz w:val="24"/>
          <w:szCs w:val="24"/>
          <w:highlight w:val="green"/>
          <w:lang w:val="es-ES_tradnl"/>
        </w:rPr>
        <w:t xml:space="preserve">todo sucedió como si el poder, que tenía la soberanía como modalidad y esquema organizativo, se hubiera demostrado inoperante para regir el cuerpo económico y político de una sociedad en vías de explosión demográfica e industrialización a la vez. De manera que muchas cosas escapaban a la vieja mecánica del poder de soberanía, tanto por arriba como por abajo, en el nivel del detalle y en el de la masa. </w:t>
      </w:r>
      <w:r w:rsidRPr="00A3336D">
        <w:rPr>
          <w:sz w:val="24"/>
          <w:szCs w:val="24"/>
          <w:highlight w:val="lightGray"/>
          <w:lang w:val="es-ES_tradnl"/>
        </w:rPr>
        <w:t>Para recuperar el detalle se produjo una primera adaptación: adaptación de los mecanismos de poder al cuerpo individual, con vigilancia y adiestramiento; eso fue la disciplina. Se trató, desde luego, de la adaptación más fácil, la más cómoda de realizar. Por eso fue la más temprana -en el siglo</w:t>
      </w:r>
      <w:r w:rsidRPr="00A3336D">
        <w:rPr>
          <w:noProof/>
          <w:sz w:val="24"/>
          <w:szCs w:val="24"/>
          <w:highlight w:val="lightGray"/>
          <w:lang w:val="es-ES_tradnl"/>
        </w:rPr>
        <w:t xml:space="preserve"> XVII</w:t>
      </w:r>
      <w:r w:rsidRPr="00A3336D">
        <w:rPr>
          <w:sz w:val="24"/>
          <w:szCs w:val="24"/>
          <w:highlight w:val="lightGray"/>
          <w:lang w:val="es-ES_tradnl"/>
        </w:rPr>
        <w:t xml:space="preserve"> y principios del</w:t>
      </w:r>
      <w:r w:rsidRPr="00A3336D">
        <w:rPr>
          <w:noProof/>
          <w:sz w:val="24"/>
          <w:szCs w:val="24"/>
          <w:highlight w:val="lightGray"/>
          <w:lang w:val="es-ES_tradnl"/>
        </w:rPr>
        <w:t xml:space="preserve"> XVIII-</w:t>
      </w:r>
      <w:r w:rsidRPr="00A3336D">
        <w:rPr>
          <w:sz w:val="24"/>
          <w:szCs w:val="24"/>
          <w:highlight w:val="lightGray"/>
          <w:lang w:val="es-ES_tradnl"/>
        </w:rPr>
        <w:t xml:space="preserve"> en un nivel local, en formas intuitivas, empíricas, fraccionadas, y en el marco limitado de instituciones como la escuela, el hospital, el cuartel, el taller, etcétera. </w:t>
      </w:r>
      <w:r w:rsidRPr="00A3336D">
        <w:rPr>
          <w:sz w:val="24"/>
          <w:szCs w:val="24"/>
          <w:highlight w:val="cyan"/>
          <w:lang w:val="es-ES_tradnl"/>
        </w:rPr>
        <w:t>Y a continuación, a fines del siglo</w:t>
      </w:r>
      <w:r w:rsidRPr="00A3336D">
        <w:rPr>
          <w:noProof/>
          <w:sz w:val="24"/>
          <w:szCs w:val="24"/>
          <w:highlight w:val="cyan"/>
          <w:lang w:val="es-ES_tradnl"/>
        </w:rPr>
        <w:t xml:space="preserve"> XVIII,</w:t>
      </w:r>
      <w:r w:rsidRPr="00A3336D">
        <w:rPr>
          <w:sz w:val="24"/>
          <w:szCs w:val="24"/>
          <w:highlight w:val="cyan"/>
          <w:lang w:val="es-ES_tradnl"/>
        </w:rPr>
        <w:t xml:space="preserve"> tenemos </w:t>
      </w:r>
      <w:r w:rsidRPr="00A3336D">
        <w:rPr>
          <w:sz w:val="24"/>
          <w:szCs w:val="24"/>
          <w:highlight w:val="cyan"/>
          <w:lang w:val="es-ES_tradnl"/>
        </w:rPr>
        <w:lastRenderedPageBreak/>
        <w:t>una segunda adaptación, a los fenómenos globales, los fenómenos de población, con los procesos biológicos o biosociológicos de las masas humanas. Adaptación mucho más difícil porque implicaba, desde luego, órganos complejos de coordinación y centralización</w:t>
      </w:r>
      <w:r w:rsidRPr="00CE588E">
        <w:rPr>
          <w:sz w:val="24"/>
          <w:szCs w:val="24"/>
          <w:lang w:val="es-ES_tradnl"/>
        </w:rPr>
        <w:t>.</w:t>
      </w:r>
    </w:p>
    <w:p w:rsidR="00E53762" w:rsidRPr="00CE588E" w:rsidRDefault="00E53762" w:rsidP="00F236D9">
      <w:pPr>
        <w:autoSpaceDE w:val="0"/>
        <w:autoSpaceDN w:val="0"/>
        <w:adjustRightInd w:val="0"/>
        <w:spacing w:line="276" w:lineRule="auto"/>
        <w:ind w:firstLine="280"/>
        <w:jc w:val="both"/>
        <w:rPr>
          <w:sz w:val="24"/>
          <w:szCs w:val="24"/>
          <w:lang w:val="es-ES_tradnl"/>
        </w:rPr>
      </w:pPr>
    </w:p>
    <w:sectPr w:rsidR="00E53762" w:rsidRPr="00CE588E" w:rsidSect="0040604E">
      <w:footerReference w:type="default" r:id="rId7"/>
      <w:pgSz w:w="12242" w:h="15842" w:code="1"/>
      <w:pgMar w:top="141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04" w:rsidRDefault="00DE7C04">
      <w:r>
        <w:separator/>
      </w:r>
    </w:p>
  </w:endnote>
  <w:endnote w:type="continuationSeparator" w:id="0">
    <w:p w:rsidR="00DE7C04" w:rsidRDefault="00DE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E" w:rsidRDefault="005A132E">
    <w:pPr>
      <w:pStyle w:val="Piedepgina"/>
      <w:jc w:val="right"/>
    </w:pPr>
    <w:r>
      <w:fldChar w:fldCharType="begin"/>
    </w:r>
    <w:r>
      <w:instrText>PAGE   \* MERGEFORMAT</w:instrText>
    </w:r>
    <w:r>
      <w:fldChar w:fldCharType="separate"/>
    </w:r>
    <w:r w:rsidR="005F641F">
      <w:rPr>
        <w:noProof/>
      </w:rPr>
      <w:t>4</w:t>
    </w:r>
    <w:r>
      <w:fldChar w:fldCharType="end"/>
    </w:r>
  </w:p>
  <w:p w:rsidR="005A132E" w:rsidRDefault="005A13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04" w:rsidRDefault="00DE7C04">
      <w:r>
        <w:separator/>
      </w:r>
    </w:p>
  </w:footnote>
  <w:footnote w:type="continuationSeparator" w:id="0">
    <w:p w:rsidR="00DE7C04" w:rsidRDefault="00DE7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4E"/>
    <w:rsid w:val="00044A51"/>
    <w:rsid w:val="00074CA6"/>
    <w:rsid w:val="00077244"/>
    <w:rsid w:val="00151452"/>
    <w:rsid w:val="001A09B1"/>
    <w:rsid w:val="00226AAB"/>
    <w:rsid w:val="002B7995"/>
    <w:rsid w:val="002C0078"/>
    <w:rsid w:val="0039344D"/>
    <w:rsid w:val="0040604E"/>
    <w:rsid w:val="005976A1"/>
    <w:rsid w:val="005A132E"/>
    <w:rsid w:val="005F641F"/>
    <w:rsid w:val="00600F32"/>
    <w:rsid w:val="00614EF3"/>
    <w:rsid w:val="006B71BC"/>
    <w:rsid w:val="00791EB2"/>
    <w:rsid w:val="008227CF"/>
    <w:rsid w:val="009D1B6A"/>
    <w:rsid w:val="00A0323A"/>
    <w:rsid w:val="00A3336D"/>
    <w:rsid w:val="00A47496"/>
    <w:rsid w:val="00A6277F"/>
    <w:rsid w:val="00A70CA5"/>
    <w:rsid w:val="00A91009"/>
    <w:rsid w:val="00B50BA3"/>
    <w:rsid w:val="00BA02D7"/>
    <w:rsid w:val="00CE14D4"/>
    <w:rsid w:val="00CE1650"/>
    <w:rsid w:val="00CE588E"/>
    <w:rsid w:val="00D96893"/>
    <w:rsid w:val="00DB2366"/>
    <w:rsid w:val="00DC6E2B"/>
    <w:rsid w:val="00DE7C04"/>
    <w:rsid w:val="00E53762"/>
    <w:rsid w:val="00EB777B"/>
    <w:rsid w:val="00F236D9"/>
    <w:rsid w:val="00F4430D"/>
    <w:rsid w:val="00F948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lang w:val="es-ES" w:eastAsia="es-ES"/>
    </w:rPr>
  </w:style>
  <w:style w:type="paragraph" w:styleId="Ttulo1">
    <w:name w:val="heading 1"/>
    <w:basedOn w:val="Normal"/>
    <w:next w:val="Normal"/>
    <w:link w:val="Ttulo1Car"/>
    <w:uiPriority w:val="99"/>
    <w:qFormat/>
    <w:pPr>
      <w:keepNext/>
      <w:autoSpaceDE w:val="0"/>
      <w:autoSpaceDN w:val="0"/>
      <w:adjustRightInd w:val="0"/>
      <w:ind w:right="220"/>
      <w:jc w:val="center"/>
      <w:outlineLvl w:val="0"/>
    </w:pPr>
    <w:rPr>
      <w:rFonts w:ascii="Book Antiqua" w:hAnsi="Book Antiqua" w:cs="Book Antiqua"/>
      <w:b/>
      <w:bCs/>
      <w:i/>
      <w:iCs/>
      <w:noProof/>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mbria" w:hAnsi="Cambria" w:cs="Times New Roman"/>
      <w:b/>
      <w:kern w:val="32"/>
      <w:sz w:val="32"/>
    </w:rPr>
  </w:style>
  <w:style w:type="paragraph" w:styleId="Textonotaalfinal">
    <w:name w:val="endnote text"/>
    <w:basedOn w:val="Normal"/>
    <w:link w:val="TextonotaalfinalCar"/>
    <w:uiPriority w:val="99"/>
  </w:style>
  <w:style w:type="character" w:customStyle="1" w:styleId="TextonotaalfinalCar">
    <w:name w:val="Texto nota al final Car"/>
    <w:basedOn w:val="Fuentedeprrafopredeter"/>
    <w:link w:val="Textonotaalfinal"/>
    <w:uiPriority w:val="99"/>
    <w:semiHidden/>
    <w:locked/>
    <w:rPr>
      <w:rFonts w:ascii="Times New Roman" w:hAnsi="Times New Roman" w:cs="Times New Roman"/>
      <w:sz w:val="20"/>
    </w:rPr>
  </w:style>
  <w:style w:type="character" w:styleId="Refdenotaalfinal">
    <w:name w:val="endnote reference"/>
    <w:basedOn w:val="Fuentedeprrafopredeter"/>
    <w:uiPriority w:val="99"/>
    <w:rPr>
      <w:rFonts w:cs="Times New Roman"/>
      <w:vertAlign w:val="superscript"/>
    </w:rPr>
  </w:style>
  <w:style w:type="paragraph" w:styleId="Textonotapie">
    <w:name w:val="footnote text"/>
    <w:basedOn w:val="Normal"/>
    <w:link w:val="TextonotapieCar"/>
    <w:uiPriority w:val="99"/>
  </w:style>
  <w:style w:type="character" w:customStyle="1" w:styleId="TextonotapieCar">
    <w:name w:val="Texto nota pie Car"/>
    <w:basedOn w:val="Fuentedeprrafopredeter"/>
    <w:link w:val="Textonotapie"/>
    <w:uiPriority w:val="99"/>
    <w:semiHidden/>
    <w:locked/>
    <w:rPr>
      <w:rFonts w:ascii="Times New Roman" w:hAnsi="Times New Roman" w:cs="Times New Roman"/>
      <w:sz w:val="20"/>
    </w:rPr>
  </w:style>
  <w:style w:type="character" w:styleId="Refdenotaalpie">
    <w:name w:val="footnote reference"/>
    <w:basedOn w:val="Fuentedeprrafopredeter"/>
    <w:uiPriority w:val="99"/>
    <w:rPr>
      <w:rFonts w:cs="Times New Roman"/>
      <w:vertAlign w:val="superscript"/>
    </w:rPr>
  </w:style>
  <w:style w:type="paragraph" w:styleId="Textoindependiente2">
    <w:name w:val="Body Text 2"/>
    <w:basedOn w:val="Normal"/>
    <w:link w:val="Textoindependiente2Car"/>
    <w:uiPriority w:val="99"/>
    <w:pPr>
      <w:autoSpaceDE w:val="0"/>
      <w:autoSpaceDN w:val="0"/>
      <w:adjustRightInd w:val="0"/>
      <w:ind w:firstLine="280"/>
      <w:jc w:val="both"/>
    </w:pPr>
    <w:rPr>
      <w:rFonts w:ascii="Book Antiqua" w:hAnsi="Book Antiqua" w:cs="Book Antiqua"/>
      <w:lang w:val="es-ES_tradnl"/>
    </w:rPr>
  </w:style>
  <w:style w:type="character" w:customStyle="1" w:styleId="Textoindependiente2Car">
    <w:name w:val="Texto independiente 2 Car"/>
    <w:basedOn w:val="Fuentedeprrafopredeter"/>
    <w:link w:val="Textoindependiente2"/>
    <w:uiPriority w:val="99"/>
    <w:semiHidden/>
    <w:locked/>
    <w:rPr>
      <w:rFonts w:ascii="Times New Roman" w:hAnsi="Times New Roman" w:cs="Times New Roman"/>
      <w:sz w:val="20"/>
    </w:rPr>
  </w:style>
  <w:style w:type="paragraph" w:styleId="Sangra2detindependiente">
    <w:name w:val="Body Text Indent 2"/>
    <w:basedOn w:val="Normal"/>
    <w:link w:val="Sangra2detindependienteCar"/>
    <w:uiPriority w:val="99"/>
    <w:pPr>
      <w:autoSpaceDE w:val="0"/>
      <w:autoSpaceDN w:val="0"/>
      <w:adjustRightInd w:val="0"/>
      <w:ind w:firstLine="260"/>
      <w:jc w:val="both"/>
    </w:pPr>
    <w:rPr>
      <w:rFonts w:ascii="Book Antiqua" w:hAnsi="Book Antiqua" w:cs="Book Antiqua"/>
      <w:lang w:val="es-ES_tradnl"/>
    </w:rPr>
  </w:style>
  <w:style w:type="character" w:customStyle="1" w:styleId="Sangra2detindependienteCar">
    <w:name w:val="Sangría 2 de t. independiente Car"/>
    <w:basedOn w:val="Fuentedeprrafopredeter"/>
    <w:link w:val="Sangra2detindependiente"/>
    <w:uiPriority w:val="99"/>
    <w:semiHidden/>
    <w:locked/>
    <w:rPr>
      <w:rFonts w:ascii="Times New Roman" w:hAnsi="Times New Roman" w:cs="Times New Roman"/>
      <w:sz w:val="20"/>
    </w:rPr>
  </w:style>
  <w:style w:type="paragraph" w:styleId="Encabezado">
    <w:name w:val="header"/>
    <w:basedOn w:val="Normal"/>
    <w:link w:val="EncabezadoCar"/>
    <w:uiPriority w:val="99"/>
    <w:unhideWhenUsed/>
    <w:rsid w:val="005A132E"/>
    <w:pPr>
      <w:tabs>
        <w:tab w:val="center" w:pos="4252"/>
        <w:tab w:val="right" w:pos="8504"/>
      </w:tabs>
    </w:pPr>
  </w:style>
  <w:style w:type="character" w:customStyle="1" w:styleId="EncabezadoCar">
    <w:name w:val="Encabezado Car"/>
    <w:basedOn w:val="Fuentedeprrafopredeter"/>
    <w:link w:val="Encabezado"/>
    <w:uiPriority w:val="99"/>
    <w:locked/>
    <w:rsid w:val="005A132E"/>
    <w:rPr>
      <w:rFonts w:ascii="Times New Roman" w:hAnsi="Times New Roman" w:cs="Times New Roman"/>
      <w:sz w:val="20"/>
    </w:rPr>
  </w:style>
  <w:style w:type="paragraph" w:styleId="Piedepgina">
    <w:name w:val="footer"/>
    <w:basedOn w:val="Normal"/>
    <w:link w:val="PiedepginaCar"/>
    <w:uiPriority w:val="99"/>
    <w:unhideWhenUsed/>
    <w:rsid w:val="005A132E"/>
    <w:pPr>
      <w:tabs>
        <w:tab w:val="center" w:pos="4252"/>
        <w:tab w:val="right" w:pos="8504"/>
      </w:tabs>
    </w:pPr>
  </w:style>
  <w:style w:type="character" w:customStyle="1" w:styleId="PiedepginaCar">
    <w:name w:val="Pie de página Car"/>
    <w:basedOn w:val="Fuentedeprrafopredeter"/>
    <w:link w:val="Piedepgina"/>
    <w:uiPriority w:val="99"/>
    <w:locked/>
    <w:rsid w:val="005A132E"/>
    <w:rPr>
      <w:rFonts w:ascii="Times New Roman" w:hAnsi="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lang w:val="es-ES" w:eastAsia="es-ES"/>
    </w:rPr>
  </w:style>
  <w:style w:type="paragraph" w:styleId="Ttulo1">
    <w:name w:val="heading 1"/>
    <w:basedOn w:val="Normal"/>
    <w:next w:val="Normal"/>
    <w:link w:val="Ttulo1Car"/>
    <w:uiPriority w:val="99"/>
    <w:qFormat/>
    <w:pPr>
      <w:keepNext/>
      <w:autoSpaceDE w:val="0"/>
      <w:autoSpaceDN w:val="0"/>
      <w:adjustRightInd w:val="0"/>
      <w:ind w:right="220"/>
      <w:jc w:val="center"/>
      <w:outlineLvl w:val="0"/>
    </w:pPr>
    <w:rPr>
      <w:rFonts w:ascii="Book Antiqua" w:hAnsi="Book Antiqua" w:cs="Book Antiqua"/>
      <w:b/>
      <w:bCs/>
      <w:i/>
      <w:iCs/>
      <w:noProof/>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mbria" w:hAnsi="Cambria" w:cs="Times New Roman"/>
      <w:b/>
      <w:kern w:val="32"/>
      <w:sz w:val="32"/>
    </w:rPr>
  </w:style>
  <w:style w:type="paragraph" w:styleId="Textonotaalfinal">
    <w:name w:val="endnote text"/>
    <w:basedOn w:val="Normal"/>
    <w:link w:val="TextonotaalfinalCar"/>
    <w:uiPriority w:val="99"/>
  </w:style>
  <w:style w:type="character" w:customStyle="1" w:styleId="TextonotaalfinalCar">
    <w:name w:val="Texto nota al final Car"/>
    <w:basedOn w:val="Fuentedeprrafopredeter"/>
    <w:link w:val="Textonotaalfinal"/>
    <w:uiPriority w:val="99"/>
    <w:semiHidden/>
    <w:locked/>
    <w:rPr>
      <w:rFonts w:ascii="Times New Roman" w:hAnsi="Times New Roman" w:cs="Times New Roman"/>
      <w:sz w:val="20"/>
    </w:rPr>
  </w:style>
  <w:style w:type="character" w:styleId="Refdenotaalfinal">
    <w:name w:val="endnote reference"/>
    <w:basedOn w:val="Fuentedeprrafopredeter"/>
    <w:uiPriority w:val="99"/>
    <w:rPr>
      <w:rFonts w:cs="Times New Roman"/>
      <w:vertAlign w:val="superscript"/>
    </w:rPr>
  </w:style>
  <w:style w:type="paragraph" w:styleId="Textonotapie">
    <w:name w:val="footnote text"/>
    <w:basedOn w:val="Normal"/>
    <w:link w:val="TextonotapieCar"/>
    <w:uiPriority w:val="99"/>
  </w:style>
  <w:style w:type="character" w:customStyle="1" w:styleId="TextonotapieCar">
    <w:name w:val="Texto nota pie Car"/>
    <w:basedOn w:val="Fuentedeprrafopredeter"/>
    <w:link w:val="Textonotapie"/>
    <w:uiPriority w:val="99"/>
    <w:semiHidden/>
    <w:locked/>
    <w:rPr>
      <w:rFonts w:ascii="Times New Roman" w:hAnsi="Times New Roman" w:cs="Times New Roman"/>
      <w:sz w:val="20"/>
    </w:rPr>
  </w:style>
  <w:style w:type="character" w:styleId="Refdenotaalpie">
    <w:name w:val="footnote reference"/>
    <w:basedOn w:val="Fuentedeprrafopredeter"/>
    <w:uiPriority w:val="99"/>
    <w:rPr>
      <w:rFonts w:cs="Times New Roman"/>
      <w:vertAlign w:val="superscript"/>
    </w:rPr>
  </w:style>
  <w:style w:type="paragraph" w:styleId="Textoindependiente2">
    <w:name w:val="Body Text 2"/>
    <w:basedOn w:val="Normal"/>
    <w:link w:val="Textoindependiente2Car"/>
    <w:uiPriority w:val="99"/>
    <w:pPr>
      <w:autoSpaceDE w:val="0"/>
      <w:autoSpaceDN w:val="0"/>
      <w:adjustRightInd w:val="0"/>
      <w:ind w:firstLine="280"/>
      <w:jc w:val="both"/>
    </w:pPr>
    <w:rPr>
      <w:rFonts w:ascii="Book Antiqua" w:hAnsi="Book Antiqua" w:cs="Book Antiqua"/>
      <w:lang w:val="es-ES_tradnl"/>
    </w:rPr>
  </w:style>
  <w:style w:type="character" w:customStyle="1" w:styleId="Textoindependiente2Car">
    <w:name w:val="Texto independiente 2 Car"/>
    <w:basedOn w:val="Fuentedeprrafopredeter"/>
    <w:link w:val="Textoindependiente2"/>
    <w:uiPriority w:val="99"/>
    <w:semiHidden/>
    <w:locked/>
    <w:rPr>
      <w:rFonts w:ascii="Times New Roman" w:hAnsi="Times New Roman" w:cs="Times New Roman"/>
      <w:sz w:val="20"/>
    </w:rPr>
  </w:style>
  <w:style w:type="paragraph" w:styleId="Sangra2detindependiente">
    <w:name w:val="Body Text Indent 2"/>
    <w:basedOn w:val="Normal"/>
    <w:link w:val="Sangra2detindependienteCar"/>
    <w:uiPriority w:val="99"/>
    <w:pPr>
      <w:autoSpaceDE w:val="0"/>
      <w:autoSpaceDN w:val="0"/>
      <w:adjustRightInd w:val="0"/>
      <w:ind w:firstLine="260"/>
      <w:jc w:val="both"/>
    </w:pPr>
    <w:rPr>
      <w:rFonts w:ascii="Book Antiqua" w:hAnsi="Book Antiqua" w:cs="Book Antiqua"/>
      <w:lang w:val="es-ES_tradnl"/>
    </w:rPr>
  </w:style>
  <w:style w:type="character" w:customStyle="1" w:styleId="Sangra2detindependienteCar">
    <w:name w:val="Sangría 2 de t. independiente Car"/>
    <w:basedOn w:val="Fuentedeprrafopredeter"/>
    <w:link w:val="Sangra2detindependiente"/>
    <w:uiPriority w:val="99"/>
    <w:semiHidden/>
    <w:locked/>
    <w:rPr>
      <w:rFonts w:ascii="Times New Roman" w:hAnsi="Times New Roman" w:cs="Times New Roman"/>
      <w:sz w:val="20"/>
    </w:rPr>
  </w:style>
  <w:style w:type="paragraph" w:styleId="Encabezado">
    <w:name w:val="header"/>
    <w:basedOn w:val="Normal"/>
    <w:link w:val="EncabezadoCar"/>
    <w:uiPriority w:val="99"/>
    <w:unhideWhenUsed/>
    <w:rsid w:val="005A132E"/>
    <w:pPr>
      <w:tabs>
        <w:tab w:val="center" w:pos="4252"/>
        <w:tab w:val="right" w:pos="8504"/>
      </w:tabs>
    </w:pPr>
  </w:style>
  <w:style w:type="character" w:customStyle="1" w:styleId="EncabezadoCar">
    <w:name w:val="Encabezado Car"/>
    <w:basedOn w:val="Fuentedeprrafopredeter"/>
    <w:link w:val="Encabezado"/>
    <w:uiPriority w:val="99"/>
    <w:locked/>
    <w:rsid w:val="005A132E"/>
    <w:rPr>
      <w:rFonts w:ascii="Times New Roman" w:hAnsi="Times New Roman" w:cs="Times New Roman"/>
      <w:sz w:val="20"/>
    </w:rPr>
  </w:style>
  <w:style w:type="paragraph" w:styleId="Piedepgina">
    <w:name w:val="footer"/>
    <w:basedOn w:val="Normal"/>
    <w:link w:val="PiedepginaCar"/>
    <w:uiPriority w:val="99"/>
    <w:unhideWhenUsed/>
    <w:rsid w:val="005A132E"/>
    <w:pPr>
      <w:tabs>
        <w:tab w:val="center" w:pos="4252"/>
        <w:tab w:val="right" w:pos="8504"/>
      </w:tabs>
    </w:pPr>
  </w:style>
  <w:style w:type="character" w:customStyle="1" w:styleId="PiedepginaCar">
    <w:name w:val="Pie de página Car"/>
    <w:basedOn w:val="Fuentedeprrafopredeter"/>
    <w:link w:val="Piedepgina"/>
    <w:uiPriority w:val="99"/>
    <w:locked/>
    <w:rsid w:val="005A132E"/>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3186</Words>
  <Characters>17527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Defender la Sociedad</vt:lpstr>
    </vt:vector>
  </TitlesOfParts>
  <Company>xxxx</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Defender la Sociedad</dc:title>
  <dc:creator>S</dc:creator>
  <cp:lastModifiedBy>aunlabelleza@gmail.com</cp:lastModifiedBy>
  <cp:revision>10</cp:revision>
  <dcterms:created xsi:type="dcterms:W3CDTF">2020-11-23T12:53:00Z</dcterms:created>
  <dcterms:modified xsi:type="dcterms:W3CDTF">2020-11-27T14:48:00Z</dcterms:modified>
</cp:coreProperties>
</file>