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15C" w:rsidRDefault="0088015C" w:rsidP="0088015C">
      <w:pPr>
        <w:pStyle w:val="NormalWeb"/>
        <w:spacing w:before="0" w:beforeAutospacing="0" w:after="0" w:afterAutospacing="0"/>
        <w:ind w:firstLine="720"/>
        <w:jc w:val="center"/>
        <w:rPr>
          <w:rFonts w:ascii="Arial" w:hAnsi="Arial" w:cs="Arial"/>
          <w:b/>
          <w:bCs/>
          <w:color w:val="000000"/>
        </w:rPr>
      </w:pPr>
      <w:r>
        <w:rPr>
          <w:rFonts w:ascii="Arial" w:hAnsi="Arial" w:cs="Arial"/>
          <w:b/>
          <w:bCs/>
          <w:color w:val="000000"/>
        </w:rPr>
        <w:t>Introducción</w:t>
      </w:r>
    </w:p>
    <w:p w:rsidR="0088015C" w:rsidRDefault="0088015C" w:rsidP="0088015C">
      <w:pPr>
        <w:pStyle w:val="NormalWeb"/>
        <w:spacing w:before="0" w:beforeAutospacing="0" w:after="0" w:afterAutospacing="0"/>
        <w:ind w:firstLine="720"/>
        <w:jc w:val="center"/>
        <w:rPr>
          <w:color w:val="000000"/>
          <w:sz w:val="27"/>
          <w:szCs w:val="27"/>
        </w:rPr>
      </w:pPr>
    </w:p>
    <w:p w:rsidR="0088015C" w:rsidRDefault="0088015C" w:rsidP="0088015C">
      <w:pPr>
        <w:pStyle w:val="NormalWeb"/>
        <w:spacing w:before="0" w:beforeAutospacing="0" w:after="0" w:afterAutospacing="0"/>
        <w:ind w:firstLine="720"/>
        <w:jc w:val="both"/>
        <w:rPr>
          <w:color w:val="000000"/>
          <w:sz w:val="27"/>
          <w:szCs w:val="27"/>
        </w:rPr>
      </w:pPr>
      <w:r>
        <w:rPr>
          <w:rFonts w:ascii="Arial" w:hAnsi="Arial" w:cs="Arial"/>
          <w:color w:val="000000"/>
        </w:rPr>
        <w:t>El abuso de drogas es considerado uno de los problemas sociales más relevantes en la actualidad. Produce en el sujeto situaciones de marginación, ansiedad, dependencia física y emocional y desestabilidad de esta última, lo que se traduce en conductas irritables y una serie de problemas en la relación con sus pares, producidas por la necesidad fisiológica de consumir otra dosis de la misma droga y así revivir la sensación placentera inmediata, aminorando estos efectos (</w:t>
      </w:r>
      <w:commentRangeStart w:id="0"/>
      <w:r>
        <w:rPr>
          <w:rFonts w:ascii="Arial" w:hAnsi="Arial" w:cs="Arial"/>
          <w:color w:val="000000"/>
        </w:rPr>
        <w:t xml:space="preserve">U. S. </w:t>
      </w:r>
      <w:proofErr w:type="spellStart"/>
      <w:r>
        <w:rPr>
          <w:rFonts w:ascii="Arial" w:hAnsi="Arial" w:cs="Arial"/>
          <w:color w:val="000000"/>
        </w:rPr>
        <w:t>NationalInstitutes</w:t>
      </w:r>
      <w:proofErr w:type="spellEnd"/>
      <w:r>
        <w:rPr>
          <w:rFonts w:ascii="Arial" w:hAnsi="Arial" w:cs="Arial"/>
          <w:color w:val="000000"/>
        </w:rPr>
        <w:t xml:space="preserve"> of </w:t>
      </w:r>
      <w:proofErr w:type="spellStart"/>
      <w:r>
        <w:rPr>
          <w:rFonts w:ascii="Arial" w:hAnsi="Arial" w:cs="Arial"/>
          <w:color w:val="000000"/>
        </w:rPr>
        <w:t>Healt</w:t>
      </w:r>
      <w:proofErr w:type="spellEnd"/>
      <w:r>
        <w:rPr>
          <w:rFonts w:ascii="Arial" w:hAnsi="Arial" w:cs="Arial"/>
          <w:color w:val="000000"/>
        </w:rPr>
        <w:t>, 2007</w:t>
      </w:r>
      <w:commentRangeEnd w:id="0"/>
      <w:r w:rsidR="00E77E1B">
        <w:rPr>
          <w:rStyle w:val="Refdecomentario"/>
          <w:rFonts w:ascii="Arial" w:eastAsia="Arial" w:hAnsi="Arial" w:cs="Arial"/>
          <w:color w:val="000000"/>
        </w:rPr>
        <w:commentReference w:id="0"/>
      </w:r>
      <w:r>
        <w:rPr>
          <w:rFonts w:ascii="Arial" w:hAnsi="Arial" w:cs="Arial"/>
          <w:color w:val="000000"/>
        </w:rPr>
        <w:t>). De este modo, la drogadicción se define como una enfermedad psicosomática que consiste en la dependencia del consumo de la droga para sentirse bien, lo que denota claramente el riesgo que hay detrás de estos elementos psicoactivos (Organización Mundial de la Salud, 1994).</w:t>
      </w:r>
    </w:p>
    <w:p w:rsidR="0088015C" w:rsidRDefault="0088015C" w:rsidP="0088015C">
      <w:pPr>
        <w:pStyle w:val="NormalWeb"/>
        <w:spacing w:before="0" w:beforeAutospacing="0" w:after="0" w:afterAutospacing="0"/>
        <w:ind w:firstLine="720"/>
        <w:jc w:val="both"/>
        <w:rPr>
          <w:rFonts w:ascii="Arial" w:hAnsi="Arial" w:cs="Arial"/>
          <w:color w:val="000000"/>
        </w:rPr>
      </w:pPr>
    </w:p>
    <w:p w:rsidR="0088015C" w:rsidRDefault="0088015C" w:rsidP="0088015C">
      <w:pPr>
        <w:pStyle w:val="NormalWeb"/>
        <w:spacing w:before="0" w:beforeAutospacing="0" w:after="0" w:afterAutospacing="0"/>
        <w:ind w:firstLine="720"/>
        <w:jc w:val="both"/>
        <w:rPr>
          <w:color w:val="000000"/>
          <w:sz w:val="27"/>
          <w:szCs w:val="27"/>
        </w:rPr>
      </w:pPr>
      <w:commentRangeStart w:id="1"/>
      <w:r>
        <w:rPr>
          <w:rFonts w:ascii="Arial" w:hAnsi="Arial" w:cs="Arial"/>
          <w:color w:val="000000"/>
        </w:rPr>
        <w:t xml:space="preserve">Dentro de las drogas lícitas, las que son capaces de generar mayor dependencia son la nicotina y el alcohol (OMS, 2004). </w:t>
      </w:r>
      <w:commentRangeEnd w:id="1"/>
      <w:r w:rsidR="00C66AA2">
        <w:rPr>
          <w:rStyle w:val="Refdecomentario"/>
          <w:rFonts w:ascii="Arial" w:eastAsia="Arial" w:hAnsi="Arial" w:cs="Arial"/>
          <w:color w:val="000000"/>
        </w:rPr>
        <w:commentReference w:id="1"/>
      </w:r>
      <w:r>
        <w:rPr>
          <w:rFonts w:ascii="Arial" w:hAnsi="Arial" w:cs="Arial"/>
          <w:color w:val="000000"/>
        </w:rPr>
        <w:t>Ambas, por otro lado, configuran un factor de aceptación social en cuanto a la necesidad de consumirlas para sentirse integrado, sobretodo en los jóvene</w:t>
      </w:r>
      <w:commentRangeStart w:id="2"/>
      <w:r>
        <w:rPr>
          <w:rFonts w:ascii="Arial" w:hAnsi="Arial" w:cs="Arial"/>
          <w:color w:val="000000"/>
        </w:rPr>
        <w:t xml:space="preserve">s. </w:t>
      </w:r>
      <w:commentRangeEnd w:id="2"/>
      <w:r w:rsidR="00C66AA2">
        <w:rPr>
          <w:rStyle w:val="Refdecomentario"/>
          <w:rFonts w:ascii="Arial" w:eastAsia="Arial" w:hAnsi="Arial" w:cs="Arial"/>
          <w:color w:val="000000"/>
        </w:rPr>
        <w:commentReference w:id="2"/>
      </w:r>
      <w:r>
        <w:rPr>
          <w:rFonts w:ascii="Arial" w:hAnsi="Arial" w:cs="Arial"/>
          <w:color w:val="000000"/>
        </w:rPr>
        <w:t xml:space="preserve">Producto de su carácter depresor, constituyen también “una vía de escape de la realidad”, como relajantes, promotores de felicidad y disminución de la ansiedad (U. S. </w:t>
      </w:r>
      <w:proofErr w:type="spellStart"/>
      <w:r>
        <w:rPr>
          <w:rFonts w:ascii="Arial" w:hAnsi="Arial" w:cs="Arial"/>
          <w:color w:val="000000"/>
        </w:rPr>
        <w:t>NationalInstitues</w:t>
      </w:r>
      <w:proofErr w:type="spellEnd"/>
      <w:r>
        <w:rPr>
          <w:rFonts w:ascii="Arial" w:hAnsi="Arial" w:cs="Arial"/>
          <w:color w:val="000000"/>
        </w:rPr>
        <w:t xml:space="preserve"> of </w:t>
      </w:r>
      <w:proofErr w:type="spellStart"/>
      <w:r>
        <w:rPr>
          <w:rFonts w:ascii="Arial" w:hAnsi="Arial" w:cs="Arial"/>
          <w:color w:val="000000"/>
        </w:rPr>
        <w:t>Healt</w:t>
      </w:r>
      <w:proofErr w:type="spellEnd"/>
      <w:r>
        <w:rPr>
          <w:rFonts w:ascii="Arial" w:hAnsi="Arial" w:cs="Arial"/>
          <w:color w:val="000000"/>
        </w:rPr>
        <w:t xml:space="preserve">, 2007; </w:t>
      </w:r>
      <w:proofErr w:type="spellStart"/>
      <w:r>
        <w:rPr>
          <w:rFonts w:ascii="Arial" w:hAnsi="Arial" w:cs="Arial"/>
          <w:color w:val="000000"/>
        </w:rPr>
        <w:t>Montagna</w:t>
      </w:r>
      <w:proofErr w:type="spellEnd"/>
      <w:r>
        <w:rPr>
          <w:rFonts w:ascii="Arial" w:hAnsi="Arial" w:cs="Arial"/>
          <w:color w:val="000000"/>
        </w:rPr>
        <w:t xml:space="preserve">, </w:t>
      </w:r>
      <w:commentRangeStart w:id="3"/>
      <w:r>
        <w:rPr>
          <w:rFonts w:ascii="Arial" w:hAnsi="Arial" w:cs="Arial"/>
          <w:color w:val="000000"/>
        </w:rPr>
        <w:t>M.</w:t>
      </w:r>
      <w:commentRangeEnd w:id="3"/>
      <w:r w:rsidR="00C66AA2">
        <w:rPr>
          <w:rStyle w:val="Refdecomentario"/>
          <w:rFonts w:ascii="Arial" w:eastAsia="Arial" w:hAnsi="Arial" w:cs="Arial"/>
          <w:color w:val="000000"/>
        </w:rPr>
        <w:commentReference w:id="3"/>
      </w:r>
      <w:r>
        <w:rPr>
          <w:rFonts w:ascii="Arial" w:hAnsi="Arial" w:cs="Arial"/>
          <w:color w:val="000000"/>
        </w:rPr>
        <w:t>, 2002).</w:t>
      </w:r>
    </w:p>
    <w:p w:rsidR="0088015C" w:rsidRDefault="0088015C" w:rsidP="0088015C">
      <w:pPr>
        <w:pStyle w:val="NormalWeb"/>
        <w:spacing w:before="0" w:beforeAutospacing="0" w:after="0" w:afterAutospacing="0"/>
        <w:ind w:firstLine="720"/>
        <w:jc w:val="both"/>
        <w:rPr>
          <w:rFonts w:ascii="Arial" w:hAnsi="Arial" w:cs="Arial"/>
          <w:color w:val="000000"/>
        </w:rPr>
      </w:pPr>
    </w:p>
    <w:p w:rsidR="0088015C" w:rsidRDefault="0088015C" w:rsidP="0088015C">
      <w:pPr>
        <w:pStyle w:val="NormalWeb"/>
        <w:spacing w:before="0" w:beforeAutospacing="0" w:after="0" w:afterAutospacing="0"/>
        <w:ind w:firstLine="720"/>
        <w:jc w:val="both"/>
        <w:rPr>
          <w:color w:val="000000"/>
          <w:sz w:val="27"/>
          <w:szCs w:val="27"/>
        </w:rPr>
      </w:pPr>
      <w:commentRangeStart w:id="4"/>
      <w:r>
        <w:rPr>
          <w:rFonts w:ascii="Arial" w:hAnsi="Arial" w:cs="Arial"/>
          <w:color w:val="000000"/>
        </w:rPr>
        <w:t xml:space="preserve">Bajo este respecto, queremos centrar nuestra atención en el consumo de alcohol, bebestible presente desde el Paleolítico en el patrimonio cultural de la mayoría de las sociedades del planeta, siempre con su carácter de exclusividad hacia las autoridades religiosas y políticas, quienes lo degustaban en forma de vino (Boada, 1996, p. 103-105). </w:t>
      </w:r>
      <w:commentRangeEnd w:id="4"/>
      <w:r w:rsidR="00C66AA2">
        <w:rPr>
          <w:rStyle w:val="Refdecomentario"/>
          <w:rFonts w:ascii="Arial" w:eastAsia="Arial" w:hAnsi="Arial" w:cs="Arial"/>
          <w:color w:val="000000"/>
        </w:rPr>
        <w:commentReference w:id="4"/>
      </w:r>
      <w:r>
        <w:rPr>
          <w:rFonts w:ascii="Arial" w:hAnsi="Arial" w:cs="Arial"/>
          <w:color w:val="000000"/>
        </w:rPr>
        <w:t>Hasta hoy en día, donde la cerveza y otras bebidas de similares características constituyen el elemento sustancial de las reuniones sociales. Diversas son las condiciones que propician a un joven a consumir alcohol (</w:t>
      </w:r>
      <w:proofErr w:type="spellStart"/>
      <w:r>
        <w:rPr>
          <w:rFonts w:ascii="Arial" w:hAnsi="Arial" w:cs="Arial"/>
          <w:color w:val="000000"/>
        </w:rPr>
        <w:t>Montagna</w:t>
      </w:r>
      <w:proofErr w:type="spellEnd"/>
      <w:r>
        <w:rPr>
          <w:rFonts w:ascii="Arial" w:hAnsi="Arial" w:cs="Arial"/>
          <w:color w:val="000000"/>
        </w:rPr>
        <w:t xml:space="preserve">, M., 2002). Se sabe que los modelos sociales (sus amistades y su familia) constituyen un factor primordial en la formación de una actitud pro droga, así como otros factores personales de autoestima, autocontrol y genéticos (OMS, 2004; </w:t>
      </w:r>
      <w:proofErr w:type="spellStart"/>
      <w:r>
        <w:rPr>
          <w:rFonts w:ascii="Arial" w:hAnsi="Arial" w:cs="Arial"/>
          <w:color w:val="000000"/>
        </w:rPr>
        <w:t>Montagna</w:t>
      </w:r>
      <w:proofErr w:type="spellEnd"/>
      <w:r>
        <w:rPr>
          <w:rFonts w:ascii="Arial" w:hAnsi="Arial" w:cs="Arial"/>
          <w:color w:val="000000"/>
        </w:rPr>
        <w:t>, M., 2002; Espada, J., Pereira, J. y García-Fernández, J., 2008).</w:t>
      </w:r>
    </w:p>
    <w:p w:rsidR="0088015C" w:rsidRDefault="0088015C" w:rsidP="0088015C">
      <w:pPr>
        <w:pStyle w:val="NormalWeb"/>
        <w:spacing w:before="0" w:beforeAutospacing="0" w:after="0" w:afterAutospacing="0"/>
        <w:ind w:firstLine="720"/>
        <w:jc w:val="both"/>
        <w:rPr>
          <w:rFonts w:ascii="Arial" w:hAnsi="Arial" w:cs="Arial"/>
          <w:color w:val="000000"/>
        </w:rPr>
      </w:pPr>
    </w:p>
    <w:p w:rsidR="0088015C" w:rsidRDefault="0088015C" w:rsidP="0088015C">
      <w:pPr>
        <w:pStyle w:val="NormalWeb"/>
        <w:spacing w:before="0" w:beforeAutospacing="0" w:after="0" w:afterAutospacing="0"/>
        <w:ind w:firstLine="720"/>
        <w:jc w:val="both"/>
        <w:rPr>
          <w:color w:val="000000"/>
          <w:sz w:val="27"/>
          <w:szCs w:val="27"/>
        </w:rPr>
      </w:pPr>
      <w:r>
        <w:rPr>
          <w:rFonts w:ascii="Arial" w:hAnsi="Arial" w:cs="Arial"/>
          <w:color w:val="000000"/>
        </w:rPr>
        <w:t xml:space="preserve">En el presente seminario, se pretenden discutir las condiciones familiares que propician el consumo, enmarcadas en la pregunta </w:t>
      </w:r>
      <w:r>
        <w:rPr>
          <w:rFonts w:ascii="Arial" w:hAnsi="Arial" w:cs="Arial"/>
          <w:i/>
          <w:iCs/>
          <w:color w:val="000000"/>
        </w:rPr>
        <w:t xml:space="preserve">¿cuáles son las </w:t>
      </w:r>
      <w:commentRangeStart w:id="5"/>
      <w:r>
        <w:rPr>
          <w:rFonts w:ascii="Arial" w:hAnsi="Arial" w:cs="Arial"/>
          <w:i/>
          <w:iCs/>
          <w:color w:val="000000"/>
        </w:rPr>
        <w:t>condiciones psicológicas parentales</w:t>
      </w:r>
      <w:commentRangeEnd w:id="5"/>
      <w:r w:rsidR="00C66AA2">
        <w:rPr>
          <w:rStyle w:val="Refdecomentario"/>
          <w:rFonts w:ascii="Arial" w:eastAsia="Arial" w:hAnsi="Arial" w:cs="Arial"/>
          <w:color w:val="000000"/>
        </w:rPr>
        <w:commentReference w:id="5"/>
      </w:r>
      <w:r>
        <w:rPr>
          <w:rFonts w:ascii="Arial" w:hAnsi="Arial" w:cs="Arial"/>
          <w:i/>
          <w:iCs/>
          <w:color w:val="000000"/>
        </w:rPr>
        <w:t xml:space="preserve"> que propician el consumo de alcohol en adolescentes?</w:t>
      </w:r>
      <w:r>
        <w:rPr>
          <w:rFonts w:ascii="Arial" w:hAnsi="Arial" w:cs="Arial"/>
          <w:color w:val="000000"/>
        </w:rPr>
        <w:t xml:space="preserve"> La relevancia de este tema está en comprender las </w:t>
      </w:r>
      <w:commentRangeStart w:id="6"/>
      <w:r>
        <w:rPr>
          <w:rFonts w:ascii="Arial" w:hAnsi="Arial" w:cs="Arial"/>
          <w:color w:val="000000"/>
        </w:rPr>
        <w:t>consideraciones</w:t>
      </w:r>
      <w:commentRangeEnd w:id="6"/>
      <w:r w:rsidR="00C66AA2">
        <w:rPr>
          <w:rStyle w:val="Refdecomentario"/>
          <w:rFonts w:ascii="Arial" w:eastAsia="Arial" w:hAnsi="Arial" w:cs="Arial"/>
          <w:color w:val="000000"/>
        </w:rPr>
        <w:commentReference w:id="6"/>
      </w:r>
      <w:r>
        <w:rPr>
          <w:rFonts w:ascii="Arial" w:hAnsi="Arial" w:cs="Arial"/>
          <w:color w:val="000000"/>
        </w:rPr>
        <w:t xml:space="preserve"> de los padres respecto al consumo de alcohol para, así mismo, comprendernos a nosotros mismos como potenciales consumidores. Es importante entender por qué las personas ven el consumo de este depresor como una vía de escape a sus problemas, un elemento que les ayuda a sentirse mejor a sabiendas del daño a largo plazo que provoca y cómo los padres ven esta situación en sus hijos, incitándolos al consumo o bien, generando una conducta de abstinencia y rechazo hacia él.</w:t>
      </w:r>
    </w:p>
    <w:p w:rsidR="0088015C" w:rsidRDefault="0088015C" w:rsidP="0088015C">
      <w:pPr>
        <w:rPr>
          <w:sz w:val="27"/>
          <w:szCs w:val="27"/>
        </w:rPr>
      </w:pPr>
      <w:r>
        <w:rPr>
          <w:sz w:val="27"/>
          <w:szCs w:val="27"/>
        </w:rPr>
        <w:br/>
      </w:r>
    </w:p>
    <w:p w:rsidR="0088015C" w:rsidRDefault="0088015C" w:rsidP="0088015C">
      <w:pPr>
        <w:pStyle w:val="NormalWeb"/>
        <w:spacing w:before="0" w:beforeAutospacing="0" w:after="0" w:afterAutospacing="0"/>
        <w:jc w:val="center"/>
        <w:rPr>
          <w:rFonts w:ascii="Arial" w:hAnsi="Arial" w:cs="Arial"/>
          <w:b/>
          <w:bCs/>
          <w:color w:val="000000"/>
        </w:rPr>
      </w:pPr>
    </w:p>
    <w:p w:rsidR="0088015C" w:rsidRDefault="0088015C" w:rsidP="0088015C">
      <w:pPr>
        <w:pStyle w:val="NormalWeb"/>
        <w:spacing w:before="0" w:beforeAutospacing="0" w:after="0" w:afterAutospacing="0"/>
        <w:jc w:val="center"/>
        <w:rPr>
          <w:rFonts w:ascii="Arial" w:hAnsi="Arial" w:cs="Arial"/>
          <w:b/>
          <w:bCs/>
          <w:color w:val="000000"/>
        </w:rPr>
      </w:pPr>
    </w:p>
    <w:p w:rsidR="0088015C" w:rsidRDefault="0088015C" w:rsidP="0088015C">
      <w:pPr>
        <w:pStyle w:val="NormalWeb"/>
        <w:spacing w:before="0" w:beforeAutospacing="0" w:after="0" w:afterAutospacing="0"/>
        <w:jc w:val="center"/>
        <w:rPr>
          <w:rFonts w:ascii="Arial" w:hAnsi="Arial" w:cs="Arial"/>
          <w:b/>
          <w:bCs/>
          <w:color w:val="000000"/>
        </w:rPr>
      </w:pPr>
    </w:p>
    <w:p w:rsidR="0088015C" w:rsidRDefault="0088015C" w:rsidP="0088015C">
      <w:pPr>
        <w:pStyle w:val="NormalWeb"/>
        <w:spacing w:before="0" w:beforeAutospacing="0" w:after="0" w:afterAutospacing="0"/>
        <w:jc w:val="center"/>
        <w:rPr>
          <w:rFonts w:ascii="Arial" w:hAnsi="Arial" w:cs="Arial"/>
          <w:b/>
          <w:bCs/>
          <w:color w:val="000000"/>
        </w:rPr>
      </w:pPr>
    </w:p>
    <w:p w:rsidR="0088015C" w:rsidRDefault="0088015C" w:rsidP="0088015C">
      <w:pPr>
        <w:pStyle w:val="NormalWeb"/>
        <w:spacing w:before="0" w:beforeAutospacing="0" w:after="0" w:afterAutospacing="0"/>
        <w:jc w:val="center"/>
        <w:rPr>
          <w:rFonts w:ascii="Arial" w:hAnsi="Arial" w:cs="Arial"/>
          <w:b/>
          <w:bCs/>
          <w:color w:val="000000"/>
        </w:rPr>
      </w:pPr>
    </w:p>
    <w:p w:rsidR="0088015C" w:rsidRDefault="0088015C" w:rsidP="0088015C">
      <w:pPr>
        <w:pStyle w:val="NormalWeb"/>
        <w:spacing w:before="0" w:beforeAutospacing="0" w:after="0" w:afterAutospacing="0"/>
        <w:jc w:val="center"/>
        <w:rPr>
          <w:rFonts w:ascii="Arial" w:hAnsi="Arial" w:cs="Arial"/>
          <w:b/>
          <w:bCs/>
          <w:color w:val="000000"/>
        </w:rPr>
      </w:pPr>
    </w:p>
    <w:p w:rsidR="0088015C" w:rsidRDefault="0088015C" w:rsidP="0088015C">
      <w:pPr>
        <w:pStyle w:val="NormalWeb"/>
        <w:spacing w:before="0" w:beforeAutospacing="0" w:after="0" w:afterAutospacing="0"/>
        <w:jc w:val="center"/>
        <w:rPr>
          <w:rFonts w:ascii="Arial" w:hAnsi="Arial" w:cs="Arial"/>
          <w:b/>
          <w:bCs/>
          <w:color w:val="000000"/>
        </w:rPr>
      </w:pPr>
    </w:p>
    <w:p w:rsidR="0088015C" w:rsidRDefault="0088015C" w:rsidP="0088015C">
      <w:pPr>
        <w:pStyle w:val="NormalWeb"/>
        <w:spacing w:before="0" w:beforeAutospacing="0" w:after="0" w:afterAutospacing="0"/>
        <w:jc w:val="center"/>
        <w:rPr>
          <w:color w:val="000000"/>
          <w:sz w:val="27"/>
          <w:szCs w:val="27"/>
        </w:rPr>
      </w:pPr>
      <w:r>
        <w:rPr>
          <w:rFonts w:ascii="Arial" w:hAnsi="Arial" w:cs="Arial"/>
          <w:b/>
          <w:bCs/>
          <w:color w:val="000000"/>
        </w:rPr>
        <w:lastRenderedPageBreak/>
        <w:t>Marco Teórico</w:t>
      </w:r>
    </w:p>
    <w:p w:rsidR="0088015C" w:rsidRDefault="0088015C" w:rsidP="0088015C">
      <w:pPr>
        <w:rPr>
          <w:sz w:val="27"/>
          <w:szCs w:val="27"/>
        </w:rPr>
      </w:pPr>
      <w:r>
        <w:t>       </w:t>
      </w:r>
    </w:p>
    <w:p w:rsidR="0088015C" w:rsidRDefault="0088015C" w:rsidP="0088015C">
      <w:pPr>
        <w:pStyle w:val="NormalWeb"/>
        <w:spacing w:before="0" w:beforeAutospacing="0" w:after="0" w:afterAutospacing="0"/>
        <w:jc w:val="both"/>
        <w:rPr>
          <w:color w:val="000000"/>
          <w:sz w:val="27"/>
          <w:szCs w:val="27"/>
        </w:rPr>
      </w:pPr>
      <w:r>
        <w:rPr>
          <w:rFonts w:ascii="Arial" w:hAnsi="Arial" w:cs="Arial"/>
          <w:color w:val="000000"/>
        </w:rPr>
        <w:t>       </w:t>
      </w:r>
      <w:r>
        <w:rPr>
          <w:rStyle w:val="apple-tab-span"/>
          <w:rFonts w:ascii="Arial" w:hAnsi="Arial" w:cs="Arial"/>
          <w:color w:val="000000"/>
        </w:rPr>
        <w:tab/>
      </w:r>
      <w:r>
        <w:rPr>
          <w:rFonts w:ascii="Arial" w:hAnsi="Arial" w:cs="Arial"/>
          <w:b/>
          <w:bCs/>
          <w:color w:val="000000"/>
        </w:rPr>
        <w:t>I.-</w:t>
      </w:r>
      <w:r>
        <w:rPr>
          <w:rFonts w:ascii="Arial" w:hAnsi="Arial" w:cs="Arial"/>
          <w:color w:val="000000"/>
        </w:rPr>
        <w:t xml:space="preserve"> La drogadicción es un problema social grave que, como se advirtió anteriormente, corresponde a una enfermedad en la que se depende fisiológicamente del consumo de una droga para estar bien. En términos biológicos, una droga se refiere a una sustancia química que al ser incorporada es capaz de alterar el funcionamiento normal del organismo, y que su consumo no es necesario para mantener el cuidado de la salud (OMS, 1994).</w:t>
      </w:r>
    </w:p>
    <w:p w:rsidR="0088015C" w:rsidRDefault="0088015C" w:rsidP="0088015C">
      <w:pPr>
        <w:rPr>
          <w:sz w:val="27"/>
          <w:szCs w:val="27"/>
        </w:rPr>
      </w:pPr>
    </w:p>
    <w:p w:rsidR="0088015C" w:rsidRDefault="0088015C" w:rsidP="0088015C">
      <w:pPr>
        <w:pStyle w:val="NormalWeb"/>
        <w:spacing w:before="0" w:beforeAutospacing="0" w:after="0" w:afterAutospacing="0"/>
        <w:jc w:val="both"/>
        <w:rPr>
          <w:rFonts w:ascii="Arial" w:hAnsi="Arial" w:cs="Arial"/>
          <w:color w:val="000000"/>
        </w:rPr>
      </w:pPr>
      <w:r>
        <w:rPr>
          <w:rFonts w:ascii="Arial" w:hAnsi="Arial" w:cs="Arial"/>
          <w:color w:val="000000"/>
        </w:rPr>
        <w:t>       </w:t>
      </w:r>
      <w:r>
        <w:rPr>
          <w:rStyle w:val="apple-tab-span"/>
          <w:rFonts w:ascii="Arial" w:hAnsi="Arial" w:cs="Arial"/>
          <w:color w:val="000000"/>
        </w:rPr>
        <w:tab/>
      </w:r>
      <w:r>
        <w:rPr>
          <w:rFonts w:ascii="Arial" w:hAnsi="Arial" w:cs="Arial"/>
          <w:color w:val="000000"/>
        </w:rPr>
        <w:t>El consumo reiterado de una droga produce adicción, situación evidenciada en las condiciones de tolerancia y dependencia (OMS, 2004). La tolerancia se obtiene al necesitar dosis cada vez mayores de la sustancia para sentir el mismo efecto placentero, lo cual se produce por la adaptación fisiológica del cuerpo al consumo constante de la droga. La dependencia, en tanto, evidencia la necesidad de consumo y la energía que le otorga el sujeto a la actividad de obtener una nueva dosis de la droga. Al no consumir la droga, luego de un tiempo se producen una serie de síntomas producto de que el cuerpo está volviendo a las condiciones normales de funcionamiento, lo cual incita al individuo a administrarse más droga para evitar estos efectos, conocidos con el nombre de síndrome de privación (OMS, 2004).</w:t>
      </w:r>
    </w:p>
    <w:p w:rsidR="0088015C" w:rsidRDefault="0088015C" w:rsidP="0088015C">
      <w:pPr>
        <w:pStyle w:val="NormalWeb"/>
        <w:spacing w:before="0" w:beforeAutospacing="0" w:after="0" w:afterAutospacing="0"/>
        <w:jc w:val="both"/>
        <w:rPr>
          <w:color w:val="000000"/>
          <w:sz w:val="27"/>
          <w:szCs w:val="27"/>
        </w:rPr>
      </w:pPr>
    </w:p>
    <w:p w:rsidR="0088015C" w:rsidRDefault="0088015C" w:rsidP="0088015C">
      <w:pPr>
        <w:pStyle w:val="NormalWeb"/>
        <w:spacing w:before="0" w:beforeAutospacing="0" w:after="0" w:afterAutospacing="0"/>
        <w:jc w:val="both"/>
        <w:rPr>
          <w:rFonts w:ascii="Arial" w:hAnsi="Arial" w:cs="Arial"/>
          <w:color w:val="000000"/>
        </w:rPr>
      </w:pPr>
      <w:r>
        <w:rPr>
          <w:rFonts w:ascii="Arial" w:hAnsi="Arial" w:cs="Arial"/>
          <w:color w:val="000000"/>
        </w:rPr>
        <w:t>  Existen diversas tipologías para clasificar a las drogas, pero nos centraremos sustancialmente en dos de ellas: según su efecto biológico y según su legalidad. Bajo el primer criterio, y conscientes de que el efecto de un psicoactivo está determinado por diversos factores según cada persona (OMS, 2004), se distinguen cinco clases de drogas (</w:t>
      </w:r>
      <w:proofErr w:type="spellStart"/>
      <w:r>
        <w:rPr>
          <w:rFonts w:ascii="Arial" w:hAnsi="Arial" w:cs="Arial"/>
          <w:color w:val="000000"/>
        </w:rPr>
        <w:t>Valseca</w:t>
      </w:r>
      <w:proofErr w:type="spellEnd"/>
      <w:r>
        <w:rPr>
          <w:rFonts w:ascii="Arial" w:hAnsi="Arial" w:cs="Arial"/>
          <w:color w:val="000000"/>
        </w:rPr>
        <w:t xml:space="preserve">, M., 2009): (1) los depresores, que provocan un determinado estado de relajación y disminución de la ansiedad, como por ejemplo el alcohol y la morfina. (2) Los </w:t>
      </w:r>
      <w:proofErr w:type="spellStart"/>
      <w:r>
        <w:rPr>
          <w:rFonts w:ascii="Arial" w:hAnsi="Arial" w:cs="Arial"/>
          <w:color w:val="000000"/>
        </w:rPr>
        <w:t>psicoestimulantes</w:t>
      </w:r>
      <w:proofErr w:type="spellEnd"/>
      <w:r>
        <w:rPr>
          <w:rFonts w:ascii="Arial" w:hAnsi="Arial" w:cs="Arial"/>
          <w:color w:val="000000"/>
        </w:rPr>
        <w:t>, como la cocaína y la cafeína, que propician la actividad muscular e intelectual, suprimiendo el sueño y otros estados de cansancio; (3) los alucinógenos, que distorsionan la percepción de los objetos; (4) los narcóticos, inductores del sueño y del estupor; y (5) los esteroides anabólicos, que potencian la masa muscular y el rendimiento deportivo.</w:t>
      </w:r>
    </w:p>
    <w:p w:rsidR="0088015C" w:rsidRDefault="0088015C" w:rsidP="0088015C">
      <w:pPr>
        <w:pStyle w:val="NormalWeb"/>
        <w:spacing w:before="0" w:beforeAutospacing="0" w:after="0" w:afterAutospacing="0"/>
        <w:jc w:val="both"/>
        <w:rPr>
          <w:color w:val="000000"/>
          <w:sz w:val="27"/>
          <w:szCs w:val="27"/>
        </w:rPr>
      </w:pPr>
    </w:p>
    <w:p w:rsidR="0088015C" w:rsidRDefault="0088015C" w:rsidP="0088015C">
      <w:pPr>
        <w:pStyle w:val="NormalWeb"/>
        <w:spacing w:before="0" w:beforeAutospacing="0" w:after="0" w:afterAutospacing="0"/>
        <w:jc w:val="both"/>
        <w:rPr>
          <w:color w:val="000000"/>
          <w:sz w:val="27"/>
          <w:szCs w:val="27"/>
        </w:rPr>
      </w:pPr>
      <w:r>
        <w:rPr>
          <w:rFonts w:ascii="Arial" w:hAnsi="Arial" w:cs="Arial"/>
          <w:color w:val="000000"/>
        </w:rPr>
        <w:t>       </w:t>
      </w:r>
      <w:r>
        <w:rPr>
          <w:rStyle w:val="apple-tab-span"/>
          <w:rFonts w:ascii="Arial" w:hAnsi="Arial" w:cs="Arial"/>
          <w:color w:val="000000"/>
        </w:rPr>
        <w:tab/>
      </w:r>
      <w:r>
        <w:rPr>
          <w:rFonts w:ascii="Arial" w:hAnsi="Arial" w:cs="Arial"/>
          <w:color w:val="000000"/>
        </w:rPr>
        <w:t>En tanto, la legalidad de las diversas drogas es distinta en cada país (CEPAL, 200), por lo que este criterio resulta útil sólo al referirnos a sustancias comúnmente utilizadas en el mundo, tales como el alcohol, el tabaco y la cafeína, entre otras. Todas ellas están consideradas dentro de los marcos legales, de modo que existe un competitivo comercio y producción de estos productos, siempre con el objeto de acercarlos a la población, en especial a los jóvenes (OMS, 2004). No así con las drogas ilegales, como la marihuana, cocaína, anfetaminas, etc., cuyo uso y tráfico está penado por la ley en la mayoría de los países (CEPAL, 200).</w:t>
      </w:r>
    </w:p>
    <w:p w:rsidR="0088015C" w:rsidRDefault="0088015C" w:rsidP="0088015C">
      <w:pPr>
        <w:rPr>
          <w:sz w:val="27"/>
          <w:szCs w:val="27"/>
        </w:rPr>
      </w:pPr>
    </w:p>
    <w:p w:rsidR="0088015C" w:rsidRDefault="0088015C" w:rsidP="0088015C">
      <w:pPr>
        <w:pStyle w:val="NormalWeb"/>
        <w:spacing w:before="0" w:beforeAutospacing="0" w:after="0" w:afterAutospacing="0"/>
        <w:jc w:val="both"/>
        <w:rPr>
          <w:color w:val="000000"/>
          <w:sz w:val="27"/>
          <w:szCs w:val="27"/>
        </w:rPr>
      </w:pPr>
      <w:r>
        <w:rPr>
          <w:rFonts w:ascii="Arial" w:hAnsi="Arial" w:cs="Arial"/>
          <w:color w:val="000000"/>
        </w:rPr>
        <w:t>       </w:t>
      </w:r>
      <w:r>
        <w:rPr>
          <w:rStyle w:val="apple-tab-span"/>
          <w:rFonts w:ascii="Arial" w:hAnsi="Arial" w:cs="Arial"/>
          <w:color w:val="000000"/>
        </w:rPr>
        <w:tab/>
      </w:r>
      <w:r>
        <w:rPr>
          <w:rFonts w:ascii="Arial" w:hAnsi="Arial" w:cs="Arial"/>
          <w:color w:val="000000"/>
        </w:rPr>
        <w:t>Las drogas lícitas cuyo consumo ha aumentado más rápidamente a nivel mundial en los últimos años son el alcohol y el tabaco (OMS, 2004), de las cuales especial atención le daremos a la primera, pues consideramos que es la que tiene mayores implicancias sociales en cuanto a las consecuencias que puede tener su abuso (choques de tráfico, violencia intrafamiliar, fácil acceso, etc.).</w:t>
      </w:r>
    </w:p>
    <w:p w:rsidR="0088015C" w:rsidRPr="0088015C" w:rsidRDefault="0088015C" w:rsidP="0088015C">
      <w:r>
        <w:rPr>
          <w:sz w:val="27"/>
          <w:szCs w:val="27"/>
        </w:rPr>
        <w:br/>
      </w:r>
      <w:r>
        <w:rPr>
          <w:sz w:val="27"/>
          <w:szCs w:val="27"/>
        </w:rPr>
        <w:br/>
      </w:r>
      <w:r>
        <w:lastRenderedPageBreak/>
        <w:t>    </w:t>
      </w:r>
      <w:r>
        <w:rPr>
          <w:rStyle w:val="apple-tab-span"/>
        </w:rPr>
        <w:tab/>
      </w:r>
      <w:commentRangeStart w:id="7"/>
      <w:r w:rsidRPr="0088015C">
        <w:rPr>
          <w:sz w:val="24"/>
        </w:rPr>
        <w:t xml:space="preserve">El comúnmente llamado alcohol hace referencia a las bebidas que contienen etanol en su composición, un compuesto químico orgánico. Sus orígenes se remontan al Paleolítico, y más sólidamente hacia el Neolítico (Boada, 1996), cuando el hombre comienza a cultivar la tierra y produce este bebestible a través del método de fermentación. Durante los años posteriores, el alcohol fue sinónimo de realeza y autoridad, pues su consumo estuvo acotado a la exclusividad de los reyes y líderes religiosos, era visto como la esperanza de resurrección en un mundo mejor. No fue hasta el siglo XVIII, con la industrialización de la producción en botellas de cristal, que el alcohol comenzó a llegar al resto de la sociedad en diversas formas de graduación y calidad y ampliándose a otros contextos menos formales (Boada, 1996; Gimeno, S. y </w:t>
      </w:r>
      <w:proofErr w:type="spellStart"/>
      <w:r w:rsidRPr="0088015C">
        <w:rPr>
          <w:sz w:val="24"/>
        </w:rPr>
        <w:t>Schoffer</w:t>
      </w:r>
      <w:proofErr w:type="spellEnd"/>
      <w:r w:rsidRPr="0088015C">
        <w:rPr>
          <w:sz w:val="24"/>
        </w:rPr>
        <w:t>, V., 2011).</w:t>
      </w:r>
      <w:commentRangeEnd w:id="7"/>
      <w:r w:rsidR="00C66AA2">
        <w:rPr>
          <w:rStyle w:val="Refdecomentario"/>
        </w:rPr>
        <w:commentReference w:id="7"/>
      </w:r>
    </w:p>
    <w:p w:rsidR="0088015C" w:rsidRDefault="0088015C" w:rsidP="0088015C">
      <w:pPr>
        <w:rPr>
          <w:sz w:val="27"/>
          <w:szCs w:val="27"/>
        </w:rPr>
      </w:pPr>
    </w:p>
    <w:p w:rsidR="0088015C" w:rsidRDefault="0088015C" w:rsidP="0088015C">
      <w:pPr>
        <w:pStyle w:val="NormalWeb"/>
        <w:spacing w:before="0" w:beforeAutospacing="0" w:after="0" w:afterAutospacing="0"/>
        <w:ind w:firstLine="720"/>
        <w:jc w:val="both"/>
        <w:rPr>
          <w:rFonts w:ascii="Arial" w:hAnsi="Arial" w:cs="Arial"/>
          <w:color w:val="000000"/>
        </w:rPr>
      </w:pPr>
      <w:commentRangeStart w:id="8"/>
      <w:r>
        <w:rPr>
          <w:rFonts w:ascii="Arial" w:hAnsi="Arial" w:cs="Arial"/>
          <w:color w:val="000000"/>
        </w:rPr>
        <w:t>El etanol es un producto natural y con una especial característica de disolvente el cual siempre ha existido en la historia de la humanidad. A lo largo de la historia se le han atribuido varias características. En la medicina de Hipócrates, se usaba para contrarrestar la fiebre. En el medioevo, se usaba para paliar el hambre, aclarar la vista y limpiar el estomago. Desde el punto de vista médico, el etanol en el siglo XVI se disparó sobre el mundo occidental, muchos fueron partidarios de que no hay dolencia que no se pueda tratar con la "</w:t>
      </w:r>
      <w:proofErr w:type="spellStart"/>
      <w:r>
        <w:rPr>
          <w:rFonts w:ascii="Arial" w:hAnsi="Arial" w:cs="Arial"/>
          <w:color w:val="000000"/>
        </w:rPr>
        <w:t>aqua</w:t>
      </w:r>
      <w:proofErr w:type="spellEnd"/>
      <w:r>
        <w:rPr>
          <w:rFonts w:ascii="Arial" w:hAnsi="Arial" w:cs="Arial"/>
          <w:color w:val="000000"/>
        </w:rPr>
        <w:t xml:space="preserve"> viva". Se comenzó a sustituir el agua por el etanol en epidemias, ya que el mismo posee un gran poder antiséptico. También aumenta los niveles de la lipoproteína HDL (Mark S., 2000; Boada, J., 1996) y la asimilación de la hormona insulina, lo cual es bastante provechoso para los diabéticos.</w:t>
      </w:r>
      <w:commentRangeEnd w:id="8"/>
      <w:r w:rsidR="007641A9">
        <w:rPr>
          <w:rStyle w:val="Refdecomentario"/>
          <w:rFonts w:ascii="Arial" w:eastAsia="Arial" w:hAnsi="Arial" w:cs="Arial"/>
          <w:color w:val="000000"/>
        </w:rPr>
        <w:commentReference w:id="8"/>
      </w:r>
    </w:p>
    <w:p w:rsidR="0088015C" w:rsidRDefault="0088015C" w:rsidP="0088015C">
      <w:pPr>
        <w:pStyle w:val="NormalWeb"/>
        <w:spacing w:before="0" w:beforeAutospacing="0" w:after="0" w:afterAutospacing="0"/>
        <w:ind w:firstLine="720"/>
        <w:jc w:val="both"/>
        <w:rPr>
          <w:color w:val="000000"/>
          <w:sz w:val="27"/>
          <w:szCs w:val="27"/>
        </w:rPr>
      </w:pPr>
    </w:p>
    <w:p w:rsidR="0088015C" w:rsidRDefault="0088015C" w:rsidP="0088015C">
      <w:pPr>
        <w:pStyle w:val="NormalWeb"/>
        <w:spacing w:before="0" w:beforeAutospacing="0" w:after="0" w:afterAutospacing="0"/>
        <w:ind w:firstLine="720"/>
        <w:jc w:val="both"/>
        <w:rPr>
          <w:rFonts w:ascii="Arial" w:hAnsi="Arial" w:cs="Arial"/>
          <w:color w:val="000000"/>
        </w:rPr>
      </w:pPr>
      <w:commentRangeStart w:id="9"/>
      <w:r>
        <w:rPr>
          <w:rFonts w:ascii="Arial" w:hAnsi="Arial" w:cs="Arial"/>
          <w:color w:val="000000"/>
        </w:rPr>
        <w:t xml:space="preserve">Médicamente hablando, estimula el efecto vasodilatador. En cuanto a características dietéticas, se recomienda agregar a la dieta diaria, ya que produce 7Kcal/g, por lo tanto es una gran fuente de energía, pero para generar ese efecto energético debe ser ingerido en pequeñas dosis, ya que puede producir un déficit energético por alteración en la </w:t>
      </w:r>
      <w:proofErr w:type="spellStart"/>
      <w:r>
        <w:rPr>
          <w:rFonts w:ascii="Arial" w:hAnsi="Arial" w:cs="Arial"/>
          <w:color w:val="000000"/>
        </w:rPr>
        <w:t>fosforilación</w:t>
      </w:r>
      <w:proofErr w:type="spellEnd"/>
      <w:r>
        <w:rPr>
          <w:rFonts w:ascii="Arial" w:hAnsi="Arial" w:cs="Arial"/>
          <w:color w:val="000000"/>
        </w:rPr>
        <w:t xml:space="preserve"> </w:t>
      </w:r>
      <w:proofErr w:type="spellStart"/>
      <w:r>
        <w:rPr>
          <w:rFonts w:ascii="Arial" w:hAnsi="Arial" w:cs="Arial"/>
          <w:color w:val="000000"/>
        </w:rPr>
        <w:t>oxidativa</w:t>
      </w:r>
      <w:proofErr w:type="spellEnd"/>
      <w:r>
        <w:rPr>
          <w:rFonts w:ascii="Arial" w:hAnsi="Arial" w:cs="Arial"/>
          <w:color w:val="000000"/>
        </w:rPr>
        <w:t xml:space="preserve"> cuando es consumido en dosis mayores (Boada, J. 1996). Particularmente, la cerveza es una gran fuente de vitaminas, minerales y metales necesarios en la vida diaria, y el vino contiene un alto porcentaje de hierro, por lo tanto, aumenta el poder anti-oxidante del plasma (Boada, J. 1996).</w:t>
      </w:r>
      <w:commentRangeEnd w:id="9"/>
      <w:r w:rsidR="007641A9">
        <w:rPr>
          <w:rStyle w:val="Refdecomentario"/>
          <w:rFonts w:ascii="Arial" w:eastAsia="Arial" w:hAnsi="Arial" w:cs="Arial"/>
          <w:color w:val="000000"/>
        </w:rPr>
        <w:commentReference w:id="9"/>
      </w:r>
    </w:p>
    <w:p w:rsidR="0088015C" w:rsidRDefault="0088015C" w:rsidP="0088015C">
      <w:pPr>
        <w:pStyle w:val="NormalWeb"/>
        <w:spacing w:before="0" w:beforeAutospacing="0" w:after="0" w:afterAutospacing="0"/>
        <w:ind w:firstLine="720"/>
        <w:jc w:val="both"/>
        <w:rPr>
          <w:color w:val="000000"/>
          <w:sz w:val="27"/>
          <w:szCs w:val="27"/>
        </w:rPr>
      </w:pPr>
    </w:p>
    <w:p w:rsidR="0088015C" w:rsidRDefault="0088015C" w:rsidP="0088015C">
      <w:pPr>
        <w:pStyle w:val="NormalWeb"/>
        <w:spacing w:before="0" w:beforeAutospacing="0" w:after="0" w:afterAutospacing="0"/>
        <w:ind w:firstLine="720"/>
        <w:jc w:val="both"/>
        <w:rPr>
          <w:color w:val="000000"/>
          <w:sz w:val="27"/>
          <w:szCs w:val="27"/>
        </w:rPr>
      </w:pPr>
      <w:commentRangeStart w:id="10"/>
      <w:r>
        <w:rPr>
          <w:rFonts w:ascii="Arial" w:hAnsi="Arial" w:cs="Arial"/>
          <w:color w:val="000000"/>
        </w:rPr>
        <w:t xml:space="preserve">Sin embargo, hoy en día consumo de alcohol se relaciona con más de 60 enfermedades, afectando de forma multidimensional la salud del sujeto que lo bebe (Ministerio de Sanidad y Consumo, 2007). Bajo el lente de la sociedad actual, está subvalorado como una droga producto de que tiene efectos perjudiciales en el organismo a corto y largo plazo. </w:t>
      </w:r>
      <w:commentRangeEnd w:id="10"/>
      <w:r w:rsidR="007641A9">
        <w:rPr>
          <w:rStyle w:val="Refdecomentario"/>
          <w:rFonts w:ascii="Arial" w:eastAsia="Arial" w:hAnsi="Arial" w:cs="Arial"/>
          <w:color w:val="000000"/>
        </w:rPr>
        <w:commentReference w:id="10"/>
      </w:r>
    </w:p>
    <w:p w:rsidR="0088015C" w:rsidRDefault="0088015C" w:rsidP="0088015C">
      <w:pPr>
        <w:rPr>
          <w:sz w:val="27"/>
          <w:szCs w:val="27"/>
        </w:rPr>
      </w:pPr>
    </w:p>
    <w:p w:rsidR="0088015C" w:rsidRDefault="0088015C" w:rsidP="0088015C">
      <w:pPr>
        <w:pStyle w:val="NormalWeb"/>
        <w:spacing w:before="0" w:beforeAutospacing="0" w:after="0" w:afterAutospacing="0"/>
        <w:ind w:firstLine="720"/>
        <w:jc w:val="both"/>
        <w:rPr>
          <w:color w:val="000000"/>
          <w:sz w:val="27"/>
          <w:szCs w:val="27"/>
        </w:rPr>
      </w:pPr>
      <w:commentRangeStart w:id="11"/>
      <w:r>
        <w:rPr>
          <w:rFonts w:ascii="Arial" w:hAnsi="Arial" w:cs="Arial"/>
          <w:color w:val="000000"/>
        </w:rPr>
        <w:t xml:space="preserve">Entre los efectos inmediatos, se encuentran las manifestaciones </w:t>
      </w:r>
      <w:proofErr w:type="spellStart"/>
      <w:r>
        <w:rPr>
          <w:rFonts w:ascii="Arial" w:hAnsi="Arial" w:cs="Arial"/>
          <w:color w:val="000000"/>
        </w:rPr>
        <w:t>desadaptativas</w:t>
      </w:r>
      <w:proofErr w:type="spellEnd"/>
      <w:r>
        <w:rPr>
          <w:rFonts w:ascii="Arial" w:hAnsi="Arial" w:cs="Arial"/>
          <w:color w:val="000000"/>
        </w:rPr>
        <w:t xml:space="preserve">, como sexualidad inapropiada, comportamiento agresivo, labilidad emocional, lenguaje poco claro, incoordinación, entro otros, pudiendo llegar hasta pérdida parcial de la memoria y, si la ingesta es en demasía, un coma etílico (Roldán J., </w:t>
      </w:r>
      <w:proofErr w:type="spellStart"/>
      <w:r>
        <w:rPr>
          <w:rFonts w:ascii="Arial" w:hAnsi="Arial" w:cs="Arial"/>
          <w:color w:val="000000"/>
        </w:rPr>
        <w:t>Frauca</w:t>
      </w:r>
      <w:proofErr w:type="spellEnd"/>
      <w:r>
        <w:rPr>
          <w:rFonts w:ascii="Arial" w:hAnsi="Arial" w:cs="Arial"/>
          <w:color w:val="000000"/>
        </w:rPr>
        <w:t xml:space="preserve"> C. y Dueñas A., 2003</w:t>
      </w:r>
      <w:r>
        <w:rPr>
          <w:rFonts w:ascii="Arial" w:hAnsi="Arial" w:cs="Arial"/>
          <w:color w:val="000000"/>
          <w:sz w:val="23"/>
          <w:szCs w:val="23"/>
        </w:rPr>
        <w:t>)</w:t>
      </w:r>
      <w:r>
        <w:rPr>
          <w:rFonts w:ascii="Arial" w:hAnsi="Arial" w:cs="Arial"/>
          <w:color w:val="000000"/>
        </w:rPr>
        <w:t>. Respecto a los efectos a largo plazo, se encuentran la dependencia severa (alcoholismo) y la cirrosis hepática, entre otras, que consiste en un deterioro progresivo del hígado, afectando las funciones que de él dependen y produciendo la muerte del sujeto (OMS, 2004).</w:t>
      </w:r>
      <w:commentRangeEnd w:id="11"/>
      <w:r w:rsidR="00760D21">
        <w:rPr>
          <w:rStyle w:val="Refdecomentario"/>
          <w:rFonts w:ascii="Arial" w:eastAsia="Arial" w:hAnsi="Arial" w:cs="Arial"/>
          <w:color w:val="000000"/>
        </w:rPr>
        <w:commentReference w:id="11"/>
      </w:r>
    </w:p>
    <w:p w:rsidR="0088015C" w:rsidRDefault="0088015C" w:rsidP="0088015C">
      <w:pPr>
        <w:rPr>
          <w:sz w:val="27"/>
          <w:szCs w:val="27"/>
        </w:rPr>
      </w:pPr>
    </w:p>
    <w:p w:rsidR="0088015C" w:rsidRDefault="0088015C" w:rsidP="0088015C">
      <w:pPr>
        <w:pStyle w:val="NormalWeb"/>
        <w:spacing w:before="0" w:beforeAutospacing="0" w:after="0" w:afterAutospacing="0"/>
        <w:ind w:firstLine="720"/>
        <w:jc w:val="both"/>
        <w:rPr>
          <w:rFonts w:ascii="Arial" w:hAnsi="Arial" w:cs="Arial"/>
          <w:color w:val="000000"/>
        </w:rPr>
      </w:pPr>
      <w:r>
        <w:rPr>
          <w:rFonts w:ascii="Arial" w:hAnsi="Arial" w:cs="Arial"/>
          <w:color w:val="000000"/>
        </w:rPr>
        <w:lastRenderedPageBreak/>
        <w:t>Son diversos los factores que condicionan al sujeto a ingerir alcohol y, en general, estos factores son los mismos para cualquier otra droga (</w:t>
      </w:r>
      <w:proofErr w:type="spellStart"/>
      <w:r>
        <w:rPr>
          <w:rFonts w:ascii="Arial" w:hAnsi="Arial" w:cs="Arial"/>
          <w:color w:val="000000"/>
        </w:rPr>
        <w:t>Valseca</w:t>
      </w:r>
      <w:proofErr w:type="spellEnd"/>
      <w:r>
        <w:rPr>
          <w:rFonts w:ascii="Arial" w:hAnsi="Arial" w:cs="Arial"/>
          <w:color w:val="000000"/>
        </w:rPr>
        <w:t>, M., 2009; OMS, 2004). Los cuales distinguiremos en dos ámbitos: vinculados con el propio individuo, y ligados al ambiente y contexto social en el que está inmerso. Dentro de los factores personales se encuentran la edad, el sexo y la predisposición genética (OMS, 2004), dentro de los condicionantes fisiológicos, mientras que en el aspecto psicológico tenemos a la personalidad, el autocontrol, la autoestima,  la curiosidad, el mal uso del tiempo libre, etc. (</w:t>
      </w:r>
      <w:proofErr w:type="spellStart"/>
      <w:r>
        <w:rPr>
          <w:rFonts w:ascii="Arial" w:hAnsi="Arial" w:cs="Arial"/>
          <w:color w:val="000000"/>
        </w:rPr>
        <w:t>Valesca</w:t>
      </w:r>
      <w:proofErr w:type="spellEnd"/>
      <w:r>
        <w:rPr>
          <w:rFonts w:ascii="Arial" w:hAnsi="Arial" w:cs="Arial"/>
          <w:color w:val="000000"/>
        </w:rPr>
        <w:t>, M., 2009; Pons, J. 1998). Dentro de los factores de riesgo sociales y contextuales se encuentran las amistades del sujeto, su familia, su entorno laboral (entorno escolar en el caso de los jóvenes), situación entre otros (OMS, 2004).</w:t>
      </w:r>
    </w:p>
    <w:p w:rsidR="0088015C" w:rsidRDefault="0088015C" w:rsidP="0088015C">
      <w:pPr>
        <w:pStyle w:val="NormalWeb"/>
        <w:spacing w:before="0" w:beforeAutospacing="0" w:after="0" w:afterAutospacing="0"/>
        <w:ind w:firstLine="720"/>
        <w:jc w:val="both"/>
        <w:rPr>
          <w:color w:val="000000"/>
          <w:sz w:val="27"/>
          <w:szCs w:val="27"/>
        </w:rPr>
      </w:pPr>
    </w:p>
    <w:p w:rsidR="0088015C" w:rsidRDefault="0088015C" w:rsidP="0088015C">
      <w:pPr>
        <w:pStyle w:val="NormalWeb"/>
        <w:spacing w:before="0" w:beforeAutospacing="0" w:after="0" w:afterAutospacing="0"/>
        <w:ind w:firstLine="720"/>
        <w:jc w:val="both"/>
        <w:rPr>
          <w:rFonts w:ascii="Arial" w:hAnsi="Arial" w:cs="Arial"/>
          <w:color w:val="000000"/>
        </w:rPr>
      </w:pPr>
      <w:r>
        <w:rPr>
          <w:rFonts w:ascii="Arial" w:hAnsi="Arial" w:cs="Arial"/>
          <w:color w:val="000000"/>
        </w:rPr>
        <w:t>Especial riesgo de consumo lo tienen los adolescentes (</w:t>
      </w:r>
      <w:proofErr w:type="spellStart"/>
      <w:r>
        <w:rPr>
          <w:rFonts w:ascii="Arial" w:hAnsi="Arial" w:cs="Arial"/>
          <w:color w:val="000000"/>
        </w:rPr>
        <w:t>Montagna</w:t>
      </w:r>
      <w:proofErr w:type="spellEnd"/>
      <w:r>
        <w:rPr>
          <w:rFonts w:ascii="Arial" w:hAnsi="Arial" w:cs="Arial"/>
          <w:color w:val="000000"/>
        </w:rPr>
        <w:t xml:space="preserve">, M., 2002), quienes, además de estar en una etapa donde sus cualidades de personalidad y </w:t>
      </w:r>
      <w:proofErr w:type="spellStart"/>
      <w:r>
        <w:rPr>
          <w:rFonts w:ascii="Arial" w:hAnsi="Arial" w:cs="Arial"/>
          <w:color w:val="000000"/>
        </w:rPr>
        <w:t>autoseguridad</w:t>
      </w:r>
      <w:proofErr w:type="spellEnd"/>
      <w:r>
        <w:rPr>
          <w:rFonts w:ascii="Arial" w:hAnsi="Arial" w:cs="Arial"/>
          <w:color w:val="000000"/>
        </w:rPr>
        <w:t xml:space="preserve"> son frágiles, tienden a seguir muy marcadamente a sus modelos sociales en busca de una identidad que los haga sentir más comprendidos (Moral, M., 2002).</w:t>
      </w:r>
    </w:p>
    <w:p w:rsidR="0088015C" w:rsidRDefault="0088015C" w:rsidP="0088015C">
      <w:pPr>
        <w:pStyle w:val="NormalWeb"/>
        <w:spacing w:before="0" w:beforeAutospacing="0" w:after="0" w:afterAutospacing="0"/>
        <w:ind w:firstLine="720"/>
        <w:jc w:val="both"/>
        <w:rPr>
          <w:color w:val="000000"/>
          <w:sz w:val="27"/>
          <w:szCs w:val="27"/>
        </w:rPr>
      </w:pPr>
    </w:p>
    <w:p w:rsidR="0088015C" w:rsidRDefault="0088015C" w:rsidP="0088015C">
      <w:pPr>
        <w:pStyle w:val="NormalWeb"/>
        <w:spacing w:before="0" w:beforeAutospacing="0" w:after="0" w:afterAutospacing="0"/>
        <w:ind w:firstLine="720"/>
        <w:jc w:val="both"/>
        <w:rPr>
          <w:rFonts w:ascii="Arial" w:hAnsi="Arial" w:cs="Arial"/>
          <w:color w:val="000000"/>
        </w:rPr>
      </w:pPr>
      <w:r>
        <w:rPr>
          <w:rFonts w:ascii="Arial" w:hAnsi="Arial" w:cs="Arial"/>
          <w:color w:val="000000"/>
        </w:rPr>
        <w:t>Bajo este respecto, la familia representa el primer ente con el cual el adolescente sociabiliza, y por consecuencia esta es quien le da las pautas sociales a seguir (</w:t>
      </w:r>
      <w:proofErr w:type="spellStart"/>
      <w:r>
        <w:rPr>
          <w:rFonts w:ascii="Arial" w:hAnsi="Arial" w:cs="Arial"/>
          <w:color w:val="000000"/>
        </w:rPr>
        <w:t>Montagna</w:t>
      </w:r>
      <w:proofErr w:type="spellEnd"/>
      <w:r>
        <w:rPr>
          <w:rFonts w:ascii="Arial" w:hAnsi="Arial" w:cs="Arial"/>
          <w:color w:val="000000"/>
        </w:rPr>
        <w:t>, M., 2002). “</w:t>
      </w:r>
      <w:r>
        <w:rPr>
          <w:rFonts w:ascii="Arial" w:hAnsi="Arial" w:cs="Arial"/>
          <w:i/>
          <w:iCs/>
          <w:color w:val="000000"/>
        </w:rPr>
        <w:t xml:space="preserve">La familia crea en el niño las bases de su identidad y le enseña a apreciarse a sí mismo, es decir, desarrolla su </w:t>
      </w:r>
      <w:proofErr w:type="spellStart"/>
      <w:r>
        <w:rPr>
          <w:rFonts w:ascii="Arial" w:hAnsi="Arial" w:cs="Arial"/>
          <w:i/>
          <w:iCs/>
          <w:color w:val="000000"/>
        </w:rPr>
        <w:t>autoconcepto</w:t>
      </w:r>
      <w:proofErr w:type="spellEnd"/>
      <w:r>
        <w:rPr>
          <w:rFonts w:ascii="Arial" w:hAnsi="Arial" w:cs="Arial"/>
          <w:i/>
          <w:iCs/>
          <w:color w:val="000000"/>
        </w:rPr>
        <w:t xml:space="preserve"> y su autoestima</w:t>
      </w:r>
      <w:r>
        <w:rPr>
          <w:rFonts w:ascii="Arial" w:hAnsi="Arial" w:cs="Arial"/>
          <w:color w:val="000000"/>
        </w:rPr>
        <w:t xml:space="preserve">”(Lila, M. y </w:t>
      </w:r>
      <w:proofErr w:type="spellStart"/>
      <w:r>
        <w:rPr>
          <w:rFonts w:ascii="Arial" w:hAnsi="Arial" w:cs="Arial"/>
          <w:color w:val="000000"/>
        </w:rPr>
        <w:t>Marchetti</w:t>
      </w:r>
      <w:proofErr w:type="spellEnd"/>
      <w:r>
        <w:rPr>
          <w:rFonts w:ascii="Arial" w:hAnsi="Arial" w:cs="Arial"/>
          <w:color w:val="000000"/>
        </w:rPr>
        <w:t>, B., 1995). También son éstos quienes crean una especie de “filtro” por el cual pasan las influencias sociales externas que incitan el consumo.“</w:t>
      </w:r>
      <w:r>
        <w:rPr>
          <w:rFonts w:ascii="Arial" w:hAnsi="Arial" w:cs="Arial"/>
          <w:i/>
          <w:iCs/>
          <w:color w:val="000000"/>
        </w:rPr>
        <w:t>Los padres, intencionadamente o no, son la fuerza más poderosa en la vida de sus hijos</w:t>
      </w:r>
      <w:r>
        <w:rPr>
          <w:rFonts w:ascii="Arial" w:hAnsi="Arial" w:cs="Arial"/>
          <w:color w:val="000000"/>
        </w:rPr>
        <w:t>”(</w:t>
      </w:r>
      <w:proofErr w:type="spellStart"/>
      <w:r>
        <w:rPr>
          <w:rFonts w:ascii="Arial" w:hAnsi="Arial" w:cs="Arial"/>
          <w:color w:val="000000"/>
        </w:rPr>
        <w:t>Silverman</w:t>
      </w:r>
      <w:proofErr w:type="spellEnd"/>
      <w:r>
        <w:rPr>
          <w:rFonts w:ascii="Arial" w:hAnsi="Arial" w:cs="Arial"/>
          <w:color w:val="000000"/>
        </w:rPr>
        <w:t>, S., 1991).</w:t>
      </w:r>
    </w:p>
    <w:p w:rsidR="0088015C" w:rsidRDefault="0088015C" w:rsidP="0088015C">
      <w:pPr>
        <w:pStyle w:val="NormalWeb"/>
        <w:spacing w:before="0" w:beforeAutospacing="0" w:after="0" w:afterAutospacing="0"/>
        <w:ind w:firstLine="720"/>
        <w:jc w:val="both"/>
        <w:rPr>
          <w:color w:val="000000"/>
          <w:sz w:val="27"/>
          <w:szCs w:val="27"/>
        </w:rPr>
      </w:pPr>
    </w:p>
    <w:p w:rsidR="0088015C" w:rsidRDefault="0088015C" w:rsidP="0088015C">
      <w:pPr>
        <w:pStyle w:val="NormalWeb"/>
        <w:spacing w:before="0" w:beforeAutospacing="0" w:after="0" w:afterAutospacing="0"/>
        <w:ind w:firstLine="720"/>
        <w:jc w:val="both"/>
        <w:rPr>
          <w:color w:val="000000"/>
          <w:sz w:val="27"/>
          <w:szCs w:val="27"/>
        </w:rPr>
      </w:pPr>
      <w:r>
        <w:rPr>
          <w:rFonts w:ascii="Arial" w:hAnsi="Arial" w:cs="Arial"/>
          <w:color w:val="000000"/>
        </w:rPr>
        <w:t>No podemos obviar el hecho de que la familia puede guiar al joven tanto de forma positiva como de forma negativa, es decir, el consumo de este tipo de bebidas por parte de los padres puede desencadenar en el consumo del hijo, así como generar una actitud de rechazo hacia el alcohol (</w:t>
      </w:r>
      <w:proofErr w:type="spellStart"/>
      <w:r>
        <w:rPr>
          <w:rFonts w:ascii="Arial" w:hAnsi="Arial" w:cs="Arial"/>
          <w:color w:val="000000"/>
        </w:rPr>
        <w:t>Rooney</w:t>
      </w:r>
      <w:proofErr w:type="spellEnd"/>
      <w:r>
        <w:rPr>
          <w:rFonts w:ascii="Arial" w:hAnsi="Arial" w:cs="Arial"/>
          <w:color w:val="000000"/>
        </w:rPr>
        <w:t xml:space="preserve">, J., 1988; Vega, A., ambos en Espada </w:t>
      </w:r>
      <w:r>
        <w:rPr>
          <w:rFonts w:ascii="Arial" w:hAnsi="Arial" w:cs="Arial"/>
          <w:i/>
          <w:iCs/>
          <w:color w:val="000000"/>
        </w:rPr>
        <w:t>et al</w:t>
      </w:r>
      <w:r>
        <w:rPr>
          <w:rFonts w:ascii="Arial" w:hAnsi="Arial" w:cs="Arial"/>
          <w:color w:val="000000"/>
        </w:rPr>
        <w:t>, 2008).</w:t>
      </w:r>
    </w:p>
    <w:p w:rsidR="0088015C" w:rsidRDefault="0088015C" w:rsidP="0088015C">
      <w:pPr>
        <w:pStyle w:val="NormalWeb"/>
        <w:spacing w:before="0" w:beforeAutospacing="0" w:after="0" w:afterAutospacing="0"/>
        <w:ind w:firstLine="720"/>
        <w:jc w:val="both"/>
        <w:rPr>
          <w:color w:val="000000"/>
          <w:sz w:val="27"/>
          <w:szCs w:val="27"/>
        </w:rPr>
      </w:pPr>
      <w:r>
        <w:rPr>
          <w:rFonts w:ascii="Arial" w:hAnsi="Arial" w:cs="Arial"/>
          <w:color w:val="000000"/>
        </w:rPr>
        <w:t xml:space="preserve">Otro factor que es bien sabido por la sociedad es que la incidencia del joven en caer en el vicio es debido, precisamente, a las malas “bases” familiares, ya sea por relaciones de tipo conflictivas o por simple dejamiento por parte de la familia (Pons, J. y </w:t>
      </w:r>
      <w:proofErr w:type="spellStart"/>
      <w:r>
        <w:rPr>
          <w:rFonts w:ascii="Arial" w:hAnsi="Arial" w:cs="Arial"/>
          <w:color w:val="000000"/>
        </w:rPr>
        <w:t>Berjano</w:t>
      </w:r>
      <w:proofErr w:type="spellEnd"/>
      <w:r>
        <w:rPr>
          <w:rFonts w:ascii="Arial" w:hAnsi="Arial" w:cs="Arial"/>
          <w:color w:val="000000"/>
        </w:rPr>
        <w:t>, E., 1997). Sin embargo, no basta sólo con tener un “ideal de familia”, también puede darse el caso de incomprensión por parte del adolescente lo cual lo lleva a caer en sentimientos de desesperación y, por consiguiente, la necesidad de consumir alcohol (</w:t>
      </w:r>
      <w:proofErr w:type="spellStart"/>
      <w:r>
        <w:rPr>
          <w:rFonts w:ascii="Arial" w:hAnsi="Arial" w:cs="Arial"/>
          <w:color w:val="000000"/>
        </w:rPr>
        <w:t>Montagna</w:t>
      </w:r>
      <w:proofErr w:type="spellEnd"/>
      <w:r>
        <w:rPr>
          <w:rFonts w:ascii="Arial" w:hAnsi="Arial" w:cs="Arial"/>
          <w:color w:val="000000"/>
        </w:rPr>
        <w:t xml:space="preserve">, M., 2002). </w:t>
      </w:r>
    </w:p>
    <w:p w:rsidR="0088015C" w:rsidRDefault="0088015C" w:rsidP="0088015C">
      <w:pPr>
        <w:rPr>
          <w:sz w:val="27"/>
          <w:szCs w:val="27"/>
        </w:rPr>
      </w:pPr>
      <w:r>
        <w:rPr>
          <w:sz w:val="27"/>
          <w:szCs w:val="27"/>
        </w:rPr>
        <w:br/>
      </w:r>
      <w:r>
        <w:rPr>
          <w:sz w:val="27"/>
          <w:szCs w:val="27"/>
        </w:rPr>
        <w:br/>
      </w:r>
      <w:r>
        <w:rPr>
          <w:sz w:val="27"/>
          <w:szCs w:val="27"/>
        </w:rPr>
        <w:br/>
      </w:r>
    </w:p>
    <w:p w:rsidR="0088015C" w:rsidRDefault="0088015C" w:rsidP="0088015C">
      <w:pPr>
        <w:rPr>
          <w:sz w:val="27"/>
          <w:szCs w:val="27"/>
        </w:rPr>
      </w:pPr>
    </w:p>
    <w:p w:rsidR="0088015C" w:rsidRDefault="0088015C" w:rsidP="0088015C">
      <w:pPr>
        <w:rPr>
          <w:sz w:val="27"/>
          <w:szCs w:val="27"/>
        </w:rPr>
      </w:pPr>
    </w:p>
    <w:p w:rsidR="0088015C" w:rsidRDefault="0088015C" w:rsidP="0088015C">
      <w:pPr>
        <w:rPr>
          <w:sz w:val="27"/>
          <w:szCs w:val="27"/>
        </w:rPr>
      </w:pPr>
    </w:p>
    <w:p w:rsidR="0088015C" w:rsidRDefault="0088015C" w:rsidP="0088015C">
      <w:pPr>
        <w:rPr>
          <w:sz w:val="27"/>
          <w:szCs w:val="27"/>
        </w:rPr>
      </w:pPr>
    </w:p>
    <w:p w:rsidR="0088015C" w:rsidRDefault="0088015C" w:rsidP="0088015C">
      <w:pPr>
        <w:rPr>
          <w:sz w:val="27"/>
          <w:szCs w:val="27"/>
        </w:rPr>
      </w:pPr>
    </w:p>
    <w:p w:rsidR="0088015C" w:rsidRDefault="0088015C" w:rsidP="0088015C">
      <w:pPr>
        <w:rPr>
          <w:sz w:val="27"/>
          <w:szCs w:val="27"/>
        </w:rPr>
      </w:pPr>
      <w:r>
        <w:rPr>
          <w:sz w:val="27"/>
          <w:szCs w:val="27"/>
        </w:rPr>
        <w:br/>
      </w:r>
    </w:p>
    <w:p w:rsidR="0088015C" w:rsidRDefault="0088015C" w:rsidP="0088015C">
      <w:pPr>
        <w:pStyle w:val="NormalWeb"/>
        <w:spacing w:before="0" w:beforeAutospacing="0" w:after="0" w:afterAutospacing="0"/>
        <w:ind w:firstLine="720"/>
        <w:rPr>
          <w:color w:val="000000"/>
          <w:sz w:val="27"/>
          <w:szCs w:val="27"/>
        </w:rPr>
      </w:pPr>
      <w:commentRangeStart w:id="12"/>
      <w:r>
        <w:rPr>
          <w:rFonts w:ascii="Arial" w:hAnsi="Arial" w:cs="Arial"/>
          <w:color w:val="000000"/>
        </w:rPr>
        <w:lastRenderedPageBreak/>
        <w:t>Para abordar con mayor detenimiento estos factores familiares, se analizarán en  profundidad los siguientes estudios acerca de las condiciones que determinan el consumo de alcohol en adolescentes:</w:t>
      </w:r>
    </w:p>
    <w:p w:rsidR="0088015C" w:rsidRDefault="0088015C" w:rsidP="0088015C">
      <w:pPr>
        <w:rPr>
          <w:sz w:val="27"/>
          <w:szCs w:val="27"/>
        </w:rPr>
      </w:pPr>
    </w:p>
    <w:p w:rsidR="0088015C" w:rsidRDefault="0088015C" w:rsidP="0088015C">
      <w:pPr>
        <w:pStyle w:val="NormalWeb"/>
        <w:spacing w:before="0" w:beforeAutospacing="0" w:after="0" w:afterAutospacing="0"/>
        <w:ind w:left="720"/>
        <w:rPr>
          <w:color w:val="000000"/>
          <w:sz w:val="27"/>
          <w:szCs w:val="27"/>
        </w:rPr>
      </w:pPr>
      <w:r>
        <w:rPr>
          <w:rFonts w:ascii="Arial" w:hAnsi="Arial" w:cs="Arial"/>
          <w:color w:val="000000"/>
        </w:rPr>
        <w:t xml:space="preserve">1) </w:t>
      </w:r>
      <w:r>
        <w:rPr>
          <w:rFonts w:ascii="Arial" w:hAnsi="Arial" w:cs="Arial"/>
          <w:i/>
          <w:iCs/>
          <w:color w:val="000000"/>
        </w:rPr>
        <w:t xml:space="preserve">Codependencia en familias de consumidores y no consumidores de drogas: estado </w:t>
      </w:r>
    </w:p>
    <w:p w:rsidR="0088015C" w:rsidRDefault="0088015C" w:rsidP="0088015C">
      <w:pPr>
        <w:rPr>
          <w:sz w:val="27"/>
          <w:szCs w:val="27"/>
        </w:rPr>
      </w:pPr>
      <w:proofErr w:type="gramStart"/>
      <w:r>
        <w:rPr>
          <w:i/>
          <w:iCs/>
        </w:rPr>
        <w:t>del</w:t>
      </w:r>
      <w:proofErr w:type="gramEnd"/>
      <w:r>
        <w:rPr>
          <w:i/>
          <w:iCs/>
        </w:rPr>
        <w:t xml:space="preserve"> arte y construcción de un instrumento</w:t>
      </w:r>
      <w:r>
        <w:t xml:space="preserve"> (</w:t>
      </w:r>
      <w:r w:rsidRPr="0088015C">
        <w:rPr>
          <w:color w:val="333333"/>
        </w:rPr>
        <w:t>Pérez y Delgado. 2003)</w:t>
      </w:r>
      <w:r>
        <w:rPr>
          <w:sz w:val="27"/>
          <w:szCs w:val="27"/>
        </w:rPr>
        <w:br/>
      </w:r>
      <w:r>
        <w:rPr>
          <w:sz w:val="27"/>
          <w:szCs w:val="27"/>
        </w:rPr>
        <w:br/>
      </w:r>
      <w:r>
        <w:rPr>
          <w:rStyle w:val="apple-tab-span"/>
        </w:rPr>
        <w:tab/>
      </w:r>
      <w:r>
        <w:t xml:space="preserve">2) </w:t>
      </w:r>
      <w:r>
        <w:rPr>
          <w:i/>
          <w:iCs/>
        </w:rPr>
        <w:t>Variables de protección ante el consumo de tabaco y alcohol en adolescentes</w:t>
      </w:r>
      <w:r>
        <w:t xml:space="preserve"> (Martínez y Robles. 2001).</w:t>
      </w:r>
      <w:r>
        <w:rPr>
          <w:sz w:val="27"/>
          <w:szCs w:val="27"/>
        </w:rPr>
        <w:br/>
      </w:r>
      <w:r>
        <w:rPr>
          <w:sz w:val="27"/>
          <w:szCs w:val="27"/>
        </w:rPr>
        <w:br/>
      </w:r>
      <w:r>
        <w:rPr>
          <w:rStyle w:val="apple-tab-span"/>
        </w:rPr>
        <w:tab/>
      </w:r>
      <w:r>
        <w:t xml:space="preserve">3) </w:t>
      </w:r>
      <w:r>
        <w:rPr>
          <w:i/>
          <w:iCs/>
        </w:rPr>
        <w:t>Análisis de los estilos parentales de socialización asociados al abuso de alcohol en adolescentes</w:t>
      </w:r>
      <w:r>
        <w:t xml:space="preserve"> (Pons y </w:t>
      </w:r>
      <w:proofErr w:type="spellStart"/>
      <w:r>
        <w:t>Berjano</w:t>
      </w:r>
      <w:proofErr w:type="spellEnd"/>
      <w:r>
        <w:t>. 1997).</w:t>
      </w:r>
      <w:r>
        <w:rPr>
          <w:sz w:val="27"/>
          <w:szCs w:val="27"/>
        </w:rPr>
        <w:br/>
      </w:r>
    </w:p>
    <w:p w:rsidR="0088015C" w:rsidRDefault="0088015C" w:rsidP="0088015C">
      <w:pPr>
        <w:pStyle w:val="NormalWeb"/>
        <w:spacing w:before="0" w:beforeAutospacing="0" w:after="0" w:afterAutospacing="0"/>
        <w:jc w:val="both"/>
        <w:rPr>
          <w:color w:val="000000"/>
          <w:sz w:val="27"/>
          <w:szCs w:val="27"/>
        </w:rPr>
      </w:pPr>
      <w:r>
        <w:rPr>
          <w:rStyle w:val="apple-tab-span"/>
          <w:rFonts w:ascii="Arial" w:hAnsi="Arial" w:cs="Arial"/>
          <w:color w:val="000000"/>
        </w:rPr>
        <w:tab/>
      </w:r>
      <w:r>
        <w:rPr>
          <w:rFonts w:ascii="Arial" w:hAnsi="Arial" w:cs="Arial"/>
          <w:color w:val="000000"/>
        </w:rPr>
        <w:t xml:space="preserve">4) </w:t>
      </w:r>
      <w:r>
        <w:rPr>
          <w:rFonts w:ascii="Arial" w:hAnsi="Arial" w:cs="Arial"/>
          <w:i/>
          <w:iCs/>
          <w:color w:val="000000"/>
        </w:rPr>
        <w:t>Relaciones padres-hijos y estilos de vida en la adolescencia</w:t>
      </w:r>
      <w:r>
        <w:rPr>
          <w:rFonts w:ascii="Arial" w:hAnsi="Arial" w:cs="Arial"/>
          <w:color w:val="000000"/>
        </w:rPr>
        <w:t xml:space="preserve"> (Rodrigo, Márquez, García, Mendoza, Rubio, Martínez y Martín. 2004).</w:t>
      </w:r>
    </w:p>
    <w:p w:rsidR="0088015C" w:rsidRDefault="0088015C" w:rsidP="0088015C">
      <w:pPr>
        <w:rPr>
          <w:sz w:val="27"/>
          <w:szCs w:val="27"/>
        </w:rPr>
      </w:pPr>
      <w:r>
        <w:rPr>
          <w:sz w:val="27"/>
          <w:szCs w:val="27"/>
        </w:rPr>
        <w:br/>
      </w:r>
    </w:p>
    <w:p w:rsidR="0088015C" w:rsidRDefault="0088015C" w:rsidP="0088015C">
      <w:pPr>
        <w:pStyle w:val="NormalWeb"/>
        <w:spacing w:before="0" w:beforeAutospacing="0" w:after="0" w:afterAutospacing="0"/>
        <w:ind w:firstLine="720"/>
        <w:rPr>
          <w:color w:val="000000"/>
          <w:sz w:val="27"/>
          <w:szCs w:val="27"/>
        </w:rPr>
      </w:pPr>
      <w:r>
        <w:rPr>
          <w:rFonts w:ascii="Arial" w:hAnsi="Arial" w:cs="Arial"/>
          <w:color w:val="000000"/>
        </w:rPr>
        <w:t>Posteriormente, se intentará dar una potencial respuesta a la pregunta planteada en un principio, a través de la discusión sobre las condiciones psicológicas parentales que determinan el consumo de alcohol en los jóvenes, basados en los estudios analizados y en la entrevista a realizar.</w:t>
      </w:r>
    </w:p>
    <w:commentRangeEnd w:id="12"/>
    <w:p w:rsidR="0088015C" w:rsidRDefault="00760D21" w:rsidP="0088015C">
      <w:pPr>
        <w:rPr>
          <w:sz w:val="27"/>
          <w:szCs w:val="27"/>
        </w:rPr>
      </w:pPr>
      <w:r>
        <w:rPr>
          <w:rStyle w:val="Refdecomentario"/>
        </w:rPr>
        <w:commentReference w:id="12"/>
      </w:r>
      <w:r w:rsidR="0088015C">
        <w:rPr>
          <w:sz w:val="27"/>
          <w:szCs w:val="27"/>
        </w:rPr>
        <w:br/>
      </w:r>
      <w:r w:rsidR="0088015C">
        <w:rPr>
          <w:sz w:val="27"/>
          <w:szCs w:val="27"/>
        </w:rPr>
        <w:br/>
      </w:r>
      <w:r w:rsidR="0088015C">
        <w:rPr>
          <w:sz w:val="27"/>
          <w:szCs w:val="27"/>
        </w:rPr>
        <w:br/>
      </w:r>
      <w:r w:rsidR="0088015C">
        <w:rPr>
          <w:sz w:val="27"/>
          <w:szCs w:val="27"/>
        </w:rPr>
        <w:br/>
      </w:r>
      <w:r w:rsidR="0088015C">
        <w:rPr>
          <w:sz w:val="27"/>
          <w:szCs w:val="27"/>
        </w:rPr>
        <w:br/>
      </w:r>
    </w:p>
    <w:p w:rsidR="0088015C" w:rsidRDefault="0088015C" w:rsidP="0088015C">
      <w:pPr>
        <w:rPr>
          <w:sz w:val="27"/>
          <w:szCs w:val="27"/>
        </w:rPr>
      </w:pPr>
    </w:p>
    <w:p w:rsidR="0088015C" w:rsidRDefault="0088015C" w:rsidP="0088015C">
      <w:pPr>
        <w:rPr>
          <w:sz w:val="27"/>
          <w:szCs w:val="27"/>
        </w:rPr>
      </w:pPr>
      <w:r>
        <w:rPr>
          <w:sz w:val="27"/>
          <w:szCs w:val="27"/>
        </w:rPr>
        <w:br/>
      </w:r>
      <w:r>
        <w:rPr>
          <w:sz w:val="27"/>
          <w:szCs w:val="27"/>
        </w:rPr>
        <w:br/>
      </w:r>
      <w:r>
        <w:rPr>
          <w:sz w:val="27"/>
          <w:szCs w:val="27"/>
        </w:rPr>
        <w:br/>
      </w:r>
      <w:r>
        <w:rPr>
          <w:sz w:val="27"/>
          <w:szCs w:val="27"/>
        </w:rPr>
        <w:br/>
      </w:r>
      <w:r>
        <w:rPr>
          <w:sz w:val="27"/>
          <w:szCs w:val="27"/>
        </w:rPr>
        <w:br/>
      </w:r>
      <w:r>
        <w:rPr>
          <w:sz w:val="27"/>
          <w:szCs w:val="27"/>
        </w:rPr>
        <w:br/>
      </w:r>
      <w:r>
        <w:rPr>
          <w:sz w:val="27"/>
          <w:szCs w:val="27"/>
        </w:rPr>
        <w:br/>
      </w:r>
      <w:r>
        <w:rPr>
          <w:sz w:val="27"/>
          <w:szCs w:val="27"/>
        </w:rPr>
        <w:br/>
      </w:r>
      <w:r>
        <w:rPr>
          <w:sz w:val="27"/>
          <w:szCs w:val="27"/>
        </w:rPr>
        <w:br/>
      </w:r>
      <w:r>
        <w:rPr>
          <w:sz w:val="27"/>
          <w:szCs w:val="27"/>
        </w:rPr>
        <w:br/>
      </w:r>
      <w:r>
        <w:rPr>
          <w:sz w:val="27"/>
          <w:szCs w:val="27"/>
        </w:rPr>
        <w:br/>
      </w:r>
      <w:r>
        <w:rPr>
          <w:sz w:val="27"/>
          <w:szCs w:val="27"/>
        </w:rPr>
        <w:br/>
      </w:r>
    </w:p>
    <w:p w:rsidR="0088015C" w:rsidRPr="0088015C" w:rsidRDefault="0088015C" w:rsidP="0088015C">
      <w:pPr>
        <w:pStyle w:val="NormalWeb"/>
        <w:spacing w:before="0" w:beforeAutospacing="0" w:after="0" w:afterAutospacing="0"/>
        <w:jc w:val="center"/>
        <w:rPr>
          <w:color w:val="000000"/>
          <w:sz w:val="27"/>
          <w:szCs w:val="27"/>
          <w:lang w:val="en-US"/>
        </w:rPr>
      </w:pPr>
      <w:proofErr w:type="spellStart"/>
      <w:r w:rsidRPr="0088015C">
        <w:rPr>
          <w:rFonts w:ascii="Arial" w:hAnsi="Arial" w:cs="Arial"/>
          <w:b/>
          <w:bCs/>
          <w:color w:val="000000"/>
          <w:lang w:val="en-US"/>
        </w:rPr>
        <w:lastRenderedPageBreak/>
        <w:t>Referencias</w:t>
      </w:r>
      <w:proofErr w:type="spellEnd"/>
    </w:p>
    <w:p w:rsidR="0088015C" w:rsidRDefault="0088015C" w:rsidP="0088015C">
      <w:pPr>
        <w:rPr>
          <w:sz w:val="23"/>
          <w:szCs w:val="23"/>
          <w:lang w:val="en-US"/>
        </w:rPr>
      </w:pPr>
      <w:r w:rsidRPr="0088015C">
        <w:rPr>
          <w:sz w:val="27"/>
          <w:szCs w:val="27"/>
          <w:lang w:val="en-US"/>
        </w:rPr>
        <w:br/>
      </w:r>
      <w:r w:rsidRPr="0088015C">
        <w:rPr>
          <w:sz w:val="27"/>
          <w:szCs w:val="27"/>
          <w:lang w:val="en-US"/>
        </w:rPr>
        <w:br/>
      </w:r>
      <w:r w:rsidRPr="0088015C">
        <w:rPr>
          <w:sz w:val="23"/>
          <w:szCs w:val="23"/>
          <w:lang w:val="en-US"/>
        </w:rPr>
        <w:t xml:space="preserve">Abbott, S (1985). </w:t>
      </w:r>
      <w:proofErr w:type="gramStart"/>
      <w:r w:rsidRPr="0088015C">
        <w:rPr>
          <w:sz w:val="23"/>
          <w:szCs w:val="23"/>
          <w:lang w:val="en-US"/>
        </w:rPr>
        <w:t>Codependency, a Second Hand Life.</w:t>
      </w:r>
      <w:proofErr w:type="gramEnd"/>
      <w:r w:rsidRPr="0088015C">
        <w:rPr>
          <w:sz w:val="23"/>
          <w:szCs w:val="23"/>
          <w:lang w:val="en-US"/>
        </w:rPr>
        <w:t xml:space="preserve"> Center City </w:t>
      </w:r>
      <w:proofErr w:type="spellStart"/>
      <w:r w:rsidRPr="0088015C">
        <w:rPr>
          <w:sz w:val="23"/>
          <w:szCs w:val="23"/>
          <w:lang w:val="en-US"/>
        </w:rPr>
        <w:t>Minesotta</w:t>
      </w:r>
      <w:proofErr w:type="spellEnd"/>
      <w:r w:rsidRPr="0088015C">
        <w:rPr>
          <w:sz w:val="23"/>
          <w:szCs w:val="23"/>
          <w:lang w:val="en-US"/>
        </w:rPr>
        <w:t xml:space="preserve">: </w:t>
      </w:r>
      <w:proofErr w:type="spellStart"/>
      <w:r w:rsidRPr="0088015C">
        <w:rPr>
          <w:sz w:val="23"/>
          <w:szCs w:val="23"/>
          <w:lang w:val="en-US"/>
        </w:rPr>
        <w:t>Hazelden</w:t>
      </w:r>
      <w:proofErr w:type="spellEnd"/>
      <w:r w:rsidRPr="0088015C">
        <w:rPr>
          <w:sz w:val="23"/>
          <w:szCs w:val="23"/>
          <w:lang w:val="en-US"/>
        </w:rPr>
        <w:t>.</w:t>
      </w:r>
      <w:r w:rsidRPr="0088015C">
        <w:rPr>
          <w:sz w:val="27"/>
          <w:szCs w:val="27"/>
          <w:lang w:val="en-US"/>
        </w:rPr>
        <w:br/>
      </w:r>
    </w:p>
    <w:p w:rsidR="0088015C" w:rsidRPr="0088015C" w:rsidRDefault="0088015C" w:rsidP="0088015C">
      <w:pPr>
        <w:rPr>
          <w:sz w:val="27"/>
          <w:szCs w:val="27"/>
          <w:lang w:val="en-US"/>
        </w:rPr>
      </w:pPr>
      <w:r w:rsidRPr="0088015C">
        <w:rPr>
          <w:sz w:val="23"/>
          <w:szCs w:val="23"/>
          <w:lang w:val="en-US"/>
        </w:rPr>
        <w:t xml:space="preserve">Allen, J., Moore, C., </w:t>
      </w:r>
      <w:proofErr w:type="spellStart"/>
      <w:r w:rsidRPr="0088015C">
        <w:rPr>
          <w:sz w:val="23"/>
          <w:szCs w:val="23"/>
          <w:lang w:val="en-US"/>
        </w:rPr>
        <w:t>Kuperminc</w:t>
      </w:r>
      <w:proofErr w:type="spellEnd"/>
      <w:r w:rsidRPr="0088015C">
        <w:rPr>
          <w:sz w:val="23"/>
          <w:szCs w:val="23"/>
          <w:lang w:val="en-US"/>
        </w:rPr>
        <w:t xml:space="preserve">, G. y Bell, K. (1998). Attachment and adolescent psychosocial </w:t>
      </w:r>
    </w:p>
    <w:p w:rsidR="0088015C" w:rsidRPr="0088015C" w:rsidRDefault="0088015C" w:rsidP="0088015C">
      <w:pPr>
        <w:pStyle w:val="NormalWeb"/>
        <w:spacing w:before="0" w:beforeAutospacing="0" w:after="0" w:afterAutospacing="0"/>
        <w:ind w:firstLine="720"/>
        <w:rPr>
          <w:color w:val="000000"/>
          <w:sz w:val="27"/>
          <w:szCs w:val="27"/>
          <w:lang w:val="en-US"/>
        </w:rPr>
      </w:pPr>
      <w:proofErr w:type="gramStart"/>
      <w:r w:rsidRPr="0088015C">
        <w:rPr>
          <w:rFonts w:ascii="Arial" w:hAnsi="Arial" w:cs="Arial"/>
          <w:color w:val="000000"/>
          <w:sz w:val="23"/>
          <w:szCs w:val="23"/>
          <w:lang w:val="en-US"/>
        </w:rPr>
        <w:t>functioning</w:t>
      </w:r>
      <w:proofErr w:type="gramEnd"/>
      <w:r w:rsidRPr="0088015C">
        <w:rPr>
          <w:rFonts w:ascii="Arial" w:hAnsi="Arial" w:cs="Arial"/>
          <w:color w:val="000000"/>
          <w:sz w:val="23"/>
          <w:szCs w:val="23"/>
          <w:lang w:val="en-US"/>
        </w:rPr>
        <w:t xml:space="preserve">. </w:t>
      </w:r>
      <w:r w:rsidRPr="0088015C">
        <w:rPr>
          <w:rFonts w:ascii="Arial" w:hAnsi="Arial" w:cs="Arial"/>
          <w:i/>
          <w:iCs/>
          <w:color w:val="000000"/>
          <w:sz w:val="23"/>
          <w:szCs w:val="23"/>
          <w:lang w:val="en-US"/>
        </w:rPr>
        <w:t>Child Development</w:t>
      </w:r>
      <w:r w:rsidRPr="0088015C">
        <w:rPr>
          <w:rFonts w:ascii="Arial" w:hAnsi="Arial" w:cs="Arial"/>
          <w:color w:val="000000"/>
          <w:sz w:val="23"/>
          <w:szCs w:val="23"/>
          <w:lang w:val="en-US"/>
        </w:rPr>
        <w:t>, 69</w:t>
      </w:r>
      <w:proofErr w:type="gramStart"/>
      <w:r w:rsidRPr="0088015C">
        <w:rPr>
          <w:rFonts w:ascii="Arial" w:hAnsi="Arial" w:cs="Arial"/>
          <w:color w:val="000000"/>
          <w:sz w:val="23"/>
          <w:szCs w:val="23"/>
          <w:lang w:val="en-US"/>
        </w:rPr>
        <w:t>,1.404</w:t>
      </w:r>
      <w:proofErr w:type="gramEnd"/>
      <w:r w:rsidRPr="0088015C">
        <w:rPr>
          <w:rFonts w:ascii="Arial" w:hAnsi="Arial" w:cs="Arial"/>
          <w:color w:val="000000"/>
          <w:sz w:val="23"/>
          <w:szCs w:val="23"/>
          <w:lang w:val="en-US"/>
        </w:rPr>
        <w:t>-1.419.</w:t>
      </w:r>
    </w:p>
    <w:p w:rsidR="0088015C" w:rsidRDefault="0088015C" w:rsidP="0088015C">
      <w:pPr>
        <w:rPr>
          <w:sz w:val="23"/>
          <w:szCs w:val="23"/>
          <w:lang w:val="en-US"/>
        </w:rPr>
      </w:pPr>
    </w:p>
    <w:p w:rsidR="0088015C" w:rsidRPr="0088015C" w:rsidRDefault="0088015C" w:rsidP="0088015C">
      <w:pPr>
        <w:rPr>
          <w:sz w:val="27"/>
          <w:szCs w:val="27"/>
          <w:lang w:val="en-US"/>
        </w:rPr>
      </w:pPr>
      <w:r w:rsidRPr="0088015C">
        <w:rPr>
          <w:sz w:val="23"/>
          <w:szCs w:val="23"/>
          <w:lang w:val="en-US"/>
        </w:rPr>
        <w:t>Barber, B.K. (1992). Family, personality and adolescent problem behaviors.</w:t>
      </w:r>
      <w:r w:rsidRPr="0088015C">
        <w:rPr>
          <w:i/>
          <w:iCs/>
          <w:sz w:val="23"/>
          <w:szCs w:val="23"/>
          <w:lang w:val="en-US"/>
        </w:rPr>
        <w:t xml:space="preserve">Journal of Marriage and </w:t>
      </w:r>
    </w:p>
    <w:p w:rsidR="0088015C" w:rsidRPr="0088015C" w:rsidRDefault="0088015C" w:rsidP="0088015C">
      <w:pPr>
        <w:pStyle w:val="NormalWeb"/>
        <w:spacing w:before="0" w:beforeAutospacing="0" w:after="0" w:afterAutospacing="0"/>
        <w:ind w:firstLine="720"/>
        <w:rPr>
          <w:color w:val="000000"/>
          <w:sz w:val="27"/>
          <w:szCs w:val="27"/>
          <w:lang w:val="en-US"/>
        </w:rPr>
      </w:pPr>
      <w:proofErr w:type="gramStart"/>
      <w:r w:rsidRPr="0088015C">
        <w:rPr>
          <w:rFonts w:ascii="Arial" w:hAnsi="Arial" w:cs="Arial"/>
          <w:i/>
          <w:iCs/>
          <w:color w:val="000000"/>
          <w:sz w:val="23"/>
          <w:szCs w:val="23"/>
          <w:lang w:val="en-US"/>
        </w:rPr>
        <w:t>the</w:t>
      </w:r>
      <w:proofErr w:type="gramEnd"/>
      <w:r w:rsidRPr="0088015C">
        <w:rPr>
          <w:rFonts w:ascii="Arial" w:hAnsi="Arial" w:cs="Arial"/>
          <w:i/>
          <w:iCs/>
          <w:color w:val="000000"/>
          <w:sz w:val="23"/>
          <w:szCs w:val="23"/>
          <w:lang w:val="en-US"/>
        </w:rPr>
        <w:t xml:space="preserve"> Family,</w:t>
      </w:r>
      <w:r w:rsidRPr="0088015C">
        <w:rPr>
          <w:rFonts w:ascii="Arial" w:hAnsi="Arial" w:cs="Arial"/>
          <w:color w:val="000000"/>
          <w:sz w:val="23"/>
          <w:szCs w:val="23"/>
          <w:lang w:val="en-US"/>
        </w:rPr>
        <w:t xml:space="preserve"> 54, 69-79.</w:t>
      </w:r>
    </w:p>
    <w:p w:rsidR="0088015C" w:rsidRPr="0088015C" w:rsidRDefault="0088015C" w:rsidP="0088015C">
      <w:pPr>
        <w:rPr>
          <w:sz w:val="27"/>
          <w:szCs w:val="27"/>
          <w:lang w:val="en-US"/>
        </w:rPr>
      </w:pPr>
      <w:r w:rsidRPr="0088015C">
        <w:rPr>
          <w:sz w:val="27"/>
          <w:szCs w:val="27"/>
          <w:lang w:val="en-US"/>
        </w:rPr>
        <w:br/>
      </w:r>
      <w:proofErr w:type="spellStart"/>
      <w:r w:rsidRPr="0088015C">
        <w:rPr>
          <w:sz w:val="23"/>
          <w:szCs w:val="23"/>
          <w:lang w:val="en-US"/>
        </w:rPr>
        <w:t>Baumrind</w:t>
      </w:r>
      <w:proofErr w:type="spellEnd"/>
      <w:r w:rsidRPr="0088015C">
        <w:rPr>
          <w:sz w:val="23"/>
          <w:szCs w:val="23"/>
          <w:lang w:val="en-US"/>
        </w:rPr>
        <w:t xml:space="preserve">, D. (1991). </w:t>
      </w:r>
      <w:proofErr w:type="gramStart"/>
      <w:r w:rsidRPr="0088015C">
        <w:rPr>
          <w:sz w:val="23"/>
          <w:szCs w:val="23"/>
          <w:lang w:val="en-US"/>
        </w:rPr>
        <w:t>The influence of parenting style on adolescent competence and substance use.</w:t>
      </w:r>
      <w:r w:rsidRPr="0088015C">
        <w:rPr>
          <w:i/>
          <w:iCs/>
          <w:sz w:val="23"/>
          <w:szCs w:val="23"/>
          <w:lang w:val="en-US"/>
        </w:rPr>
        <w:t xml:space="preserve">Journal of Early Adolescent, </w:t>
      </w:r>
      <w:r w:rsidRPr="0088015C">
        <w:rPr>
          <w:sz w:val="23"/>
          <w:szCs w:val="23"/>
          <w:lang w:val="en-US"/>
        </w:rPr>
        <w:t>11, 56-95.</w:t>
      </w:r>
      <w:proofErr w:type="gramEnd"/>
    </w:p>
    <w:p w:rsidR="0088015C" w:rsidRPr="0088015C" w:rsidRDefault="0088015C" w:rsidP="0088015C">
      <w:pPr>
        <w:rPr>
          <w:sz w:val="27"/>
          <w:szCs w:val="27"/>
          <w:lang w:val="en-US"/>
        </w:rPr>
      </w:pPr>
      <w:r w:rsidRPr="0088015C">
        <w:rPr>
          <w:sz w:val="27"/>
          <w:szCs w:val="27"/>
          <w:lang w:val="en-US"/>
        </w:rPr>
        <w:br/>
      </w:r>
      <w:proofErr w:type="gramStart"/>
      <w:r w:rsidRPr="0088015C">
        <w:rPr>
          <w:sz w:val="23"/>
          <w:szCs w:val="23"/>
          <w:lang w:val="en-US"/>
        </w:rPr>
        <w:t>Beattie, M. (1987).</w:t>
      </w:r>
      <w:proofErr w:type="gramEnd"/>
      <w:r w:rsidRPr="0088015C">
        <w:rPr>
          <w:sz w:val="23"/>
          <w:szCs w:val="23"/>
          <w:lang w:val="en-US"/>
        </w:rPr>
        <w:t xml:space="preserve"> Codependent no More: How to stop Controlling Others and Star Caring for Yourself. Center City </w:t>
      </w:r>
      <w:proofErr w:type="spellStart"/>
      <w:r w:rsidRPr="0088015C">
        <w:rPr>
          <w:sz w:val="23"/>
          <w:szCs w:val="23"/>
          <w:lang w:val="en-US"/>
        </w:rPr>
        <w:t>Minesotta</w:t>
      </w:r>
      <w:proofErr w:type="spellEnd"/>
      <w:r w:rsidRPr="0088015C">
        <w:rPr>
          <w:sz w:val="23"/>
          <w:szCs w:val="23"/>
          <w:lang w:val="en-US"/>
        </w:rPr>
        <w:t xml:space="preserve">: </w:t>
      </w:r>
      <w:proofErr w:type="spellStart"/>
      <w:r w:rsidRPr="0088015C">
        <w:rPr>
          <w:sz w:val="23"/>
          <w:szCs w:val="23"/>
          <w:lang w:val="en-US"/>
        </w:rPr>
        <w:t>Hazelden</w:t>
      </w:r>
      <w:proofErr w:type="spellEnd"/>
      <w:r w:rsidRPr="0088015C">
        <w:rPr>
          <w:sz w:val="23"/>
          <w:szCs w:val="23"/>
          <w:lang w:val="en-US"/>
        </w:rPr>
        <w:t>.</w:t>
      </w:r>
    </w:p>
    <w:p w:rsidR="0088015C" w:rsidRDefault="0088015C" w:rsidP="0088015C">
      <w:pPr>
        <w:rPr>
          <w:sz w:val="27"/>
          <w:szCs w:val="27"/>
        </w:rPr>
      </w:pPr>
      <w:r w:rsidRPr="0088015C">
        <w:rPr>
          <w:rStyle w:val="apple-tab-span"/>
          <w:sz w:val="23"/>
          <w:szCs w:val="23"/>
          <w:lang w:val="en-US"/>
        </w:rPr>
        <w:tab/>
      </w:r>
      <w:r w:rsidRPr="0088015C">
        <w:rPr>
          <w:sz w:val="27"/>
          <w:szCs w:val="27"/>
          <w:lang w:val="en-US"/>
        </w:rPr>
        <w:br/>
      </w:r>
      <w:proofErr w:type="gramStart"/>
      <w:r w:rsidRPr="0088015C">
        <w:rPr>
          <w:sz w:val="23"/>
          <w:szCs w:val="23"/>
          <w:lang w:val="en-US"/>
        </w:rPr>
        <w:t>Beattie, M. (1989).Beyond Codependency.</w:t>
      </w:r>
      <w:proofErr w:type="gramEnd"/>
      <w:r w:rsidRPr="0088015C">
        <w:rPr>
          <w:sz w:val="23"/>
          <w:szCs w:val="23"/>
          <w:lang w:val="en-US"/>
        </w:rPr>
        <w:t xml:space="preserve"> Pleasant Valley Road, </w:t>
      </w:r>
      <w:proofErr w:type="spellStart"/>
      <w:r w:rsidRPr="0088015C">
        <w:rPr>
          <w:sz w:val="23"/>
          <w:szCs w:val="23"/>
          <w:lang w:val="en-US"/>
        </w:rPr>
        <w:t>Minesotta</w:t>
      </w:r>
      <w:proofErr w:type="spellEnd"/>
      <w:r w:rsidRPr="0088015C">
        <w:rPr>
          <w:sz w:val="23"/>
          <w:szCs w:val="23"/>
          <w:lang w:val="en-US"/>
        </w:rPr>
        <w:t xml:space="preserve">: </w:t>
      </w:r>
      <w:proofErr w:type="spellStart"/>
      <w:r w:rsidRPr="0088015C">
        <w:rPr>
          <w:sz w:val="23"/>
          <w:szCs w:val="23"/>
          <w:lang w:val="en-US"/>
        </w:rPr>
        <w:t>Hazelden</w:t>
      </w:r>
      <w:proofErr w:type="spellEnd"/>
      <w:r w:rsidRPr="0088015C">
        <w:rPr>
          <w:sz w:val="23"/>
          <w:szCs w:val="23"/>
          <w:lang w:val="en-US"/>
        </w:rPr>
        <w:t>.</w:t>
      </w:r>
      <w:r w:rsidRPr="0088015C">
        <w:rPr>
          <w:sz w:val="27"/>
          <w:szCs w:val="27"/>
          <w:lang w:val="en-US"/>
        </w:rPr>
        <w:br/>
      </w:r>
      <w:r w:rsidRPr="0088015C">
        <w:rPr>
          <w:sz w:val="27"/>
          <w:szCs w:val="27"/>
          <w:lang w:val="en-US"/>
        </w:rPr>
        <w:br/>
      </w:r>
      <w:proofErr w:type="spellStart"/>
      <w:r w:rsidRPr="0088015C">
        <w:rPr>
          <w:sz w:val="23"/>
          <w:szCs w:val="23"/>
          <w:lang w:val="en-US"/>
        </w:rPr>
        <w:t>Becnell</w:t>
      </w:r>
      <w:proofErr w:type="spellEnd"/>
      <w:r w:rsidRPr="0088015C">
        <w:rPr>
          <w:sz w:val="23"/>
          <w:szCs w:val="23"/>
          <w:lang w:val="en-US"/>
        </w:rPr>
        <w:t xml:space="preserve">, B. (1991). </w:t>
      </w:r>
      <w:proofErr w:type="gramStart"/>
      <w:r w:rsidRPr="0088015C">
        <w:rPr>
          <w:sz w:val="23"/>
          <w:szCs w:val="23"/>
          <w:lang w:val="en-US"/>
        </w:rPr>
        <w:t>The Codependent Parent.</w:t>
      </w:r>
      <w:proofErr w:type="gramEnd"/>
      <w:r w:rsidRPr="0088015C">
        <w:rPr>
          <w:sz w:val="23"/>
          <w:szCs w:val="23"/>
          <w:lang w:val="en-US"/>
        </w:rPr>
        <w:t xml:space="preserve"> New York: Harper Collins.</w:t>
      </w:r>
      <w:r w:rsidRPr="0088015C">
        <w:rPr>
          <w:sz w:val="27"/>
          <w:szCs w:val="27"/>
          <w:lang w:val="en-US"/>
        </w:rPr>
        <w:br/>
      </w:r>
      <w:r w:rsidRPr="0088015C">
        <w:rPr>
          <w:sz w:val="27"/>
          <w:szCs w:val="27"/>
          <w:lang w:val="en-US"/>
        </w:rPr>
        <w:br/>
      </w:r>
      <w:proofErr w:type="spellStart"/>
      <w:r w:rsidRPr="0088015C">
        <w:rPr>
          <w:sz w:val="23"/>
          <w:szCs w:val="23"/>
          <w:lang w:val="en-US"/>
        </w:rPr>
        <w:t>Boada</w:t>
      </w:r>
      <w:proofErr w:type="spellEnd"/>
      <w:r w:rsidRPr="0088015C">
        <w:rPr>
          <w:sz w:val="23"/>
          <w:szCs w:val="23"/>
          <w:lang w:val="en-US"/>
        </w:rPr>
        <w:t xml:space="preserve">, J. (1996). </w:t>
      </w:r>
      <w:r>
        <w:rPr>
          <w:sz w:val="23"/>
          <w:szCs w:val="23"/>
        </w:rPr>
        <w:t>El alcohol, algo más que una droga. Disponible en</w:t>
      </w:r>
      <w:hyperlink r:id="rId6" w:history="1">
        <w:r>
          <w:rPr>
            <w:rStyle w:val="Hipervnculo"/>
            <w:color w:val="1155CC"/>
            <w:sz w:val="23"/>
            <w:szCs w:val="23"/>
          </w:rPr>
          <w:t>www.tenerife.es</w:t>
        </w:r>
      </w:hyperlink>
      <w:r>
        <w:rPr>
          <w:sz w:val="23"/>
          <w:szCs w:val="23"/>
        </w:rPr>
        <w:t xml:space="preserve">, revisado </w:t>
      </w:r>
    </w:p>
    <w:p w:rsidR="0088015C" w:rsidRDefault="0088015C" w:rsidP="0088015C">
      <w:pPr>
        <w:pStyle w:val="NormalWeb"/>
        <w:spacing w:before="0" w:beforeAutospacing="0" w:after="0" w:afterAutospacing="0"/>
        <w:ind w:firstLine="720"/>
        <w:rPr>
          <w:color w:val="000000"/>
          <w:sz w:val="27"/>
          <w:szCs w:val="27"/>
        </w:rPr>
      </w:pPr>
      <w:proofErr w:type="gramStart"/>
      <w:r>
        <w:rPr>
          <w:rFonts w:ascii="Arial" w:hAnsi="Arial" w:cs="Arial"/>
          <w:color w:val="000000"/>
          <w:sz w:val="23"/>
          <w:szCs w:val="23"/>
        </w:rPr>
        <w:t>el</w:t>
      </w:r>
      <w:proofErr w:type="gramEnd"/>
      <w:r>
        <w:rPr>
          <w:rFonts w:ascii="Arial" w:hAnsi="Arial" w:cs="Arial"/>
          <w:color w:val="000000"/>
          <w:sz w:val="23"/>
          <w:szCs w:val="23"/>
        </w:rPr>
        <w:t xml:space="preserve"> día 27/04/2012.</w:t>
      </w:r>
    </w:p>
    <w:p w:rsidR="0088015C" w:rsidRDefault="0088015C" w:rsidP="0088015C">
      <w:pPr>
        <w:rPr>
          <w:sz w:val="27"/>
          <w:szCs w:val="27"/>
        </w:rPr>
      </w:pPr>
      <w:r>
        <w:rPr>
          <w:sz w:val="27"/>
          <w:szCs w:val="27"/>
        </w:rPr>
        <w:br/>
      </w:r>
      <w:proofErr w:type="spellStart"/>
      <w:r>
        <w:rPr>
          <w:sz w:val="23"/>
          <w:szCs w:val="23"/>
        </w:rPr>
        <w:t>Carruth</w:t>
      </w:r>
      <w:proofErr w:type="spellEnd"/>
      <w:r>
        <w:rPr>
          <w:sz w:val="23"/>
          <w:szCs w:val="23"/>
        </w:rPr>
        <w:t xml:space="preserve">, B. y </w:t>
      </w:r>
      <w:proofErr w:type="spellStart"/>
      <w:r>
        <w:rPr>
          <w:sz w:val="23"/>
          <w:szCs w:val="23"/>
        </w:rPr>
        <w:t>Mendenhall</w:t>
      </w:r>
      <w:proofErr w:type="spellEnd"/>
      <w:r>
        <w:rPr>
          <w:sz w:val="23"/>
          <w:szCs w:val="23"/>
        </w:rPr>
        <w:t xml:space="preserve">, W. (1998). </w:t>
      </w:r>
      <w:r w:rsidRPr="0088015C">
        <w:rPr>
          <w:sz w:val="23"/>
          <w:szCs w:val="23"/>
          <w:lang w:val="en-US"/>
        </w:rPr>
        <w:t xml:space="preserve">Codependency: Issues in Treatment and Recovery. </w:t>
      </w:r>
      <w:r>
        <w:rPr>
          <w:sz w:val="23"/>
          <w:szCs w:val="23"/>
        </w:rPr>
        <w:t xml:space="preserve">London: </w:t>
      </w:r>
    </w:p>
    <w:p w:rsidR="0088015C" w:rsidRDefault="0088015C" w:rsidP="0088015C">
      <w:pPr>
        <w:pStyle w:val="NormalWeb"/>
        <w:spacing w:before="0" w:beforeAutospacing="0" w:after="0" w:afterAutospacing="0"/>
        <w:ind w:firstLine="720"/>
        <w:rPr>
          <w:color w:val="000000"/>
          <w:sz w:val="27"/>
          <w:szCs w:val="27"/>
        </w:rPr>
      </w:pPr>
      <w:proofErr w:type="spellStart"/>
      <w:r>
        <w:rPr>
          <w:rFonts w:ascii="Arial" w:hAnsi="Arial" w:cs="Arial"/>
          <w:color w:val="000000"/>
          <w:sz w:val="23"/>
          <w:szCs w:val="23"/>
        </w:rPr>
        <w:t>HaworthPress</w:t>
      </w:r>
      <w:proofErr w:type="spellEnd"/>
      <w:r>
        <w:rPr>
          <w:rFonts w:ascii="Arial" w:hAnsi="Arial" w:cs="Arial"/>
          <w:color w:val="000000"/>
          <w:sz w:val="23"/>
          <w:szCs w:val="23"/>
        </w:rPr>
        <w:t>.</w:t>
      </w:r>
    </w:p>
    <w:p w:rsidR="0088015C" w:rsidRDefault="0088015C" w:rsidP="0088015C">
      <w:pPr>
        <w:rPr>
          <w:sz w:val="27"/>
          <w:szCs w:val="27"/>
        </w:rPr>
      </w:pPr>
      <w:r>
        <w:rPr>
          <w:sz w:val="27"/>
          <w:szCs w:val="27"/>
        </w:rPr>
        <w:br/>
      </w:r>
      <w:r>
        <w:rPr>
          <w:sz w:val="23"/>
          <w:szCs w:val="23"/>
        </w:rPr>
        <w:t>Comisión Económica para América Latina y el Caribe. (2000). El diagnóstico del problema de drogas en América Latina. (p. 13-22).</w:t>
      </w:r>
    </w:p>
    <w:p w:rsidR="0088015C" w:rsidRDefault="0088015C" w:rsidP="0088015C">
      <w:pPr>
        <w:rPr>
          <w:sz w:val="27"/>
          <w:szCs w:val="27"/>
        </w:rPr>
      </w:pPr>
      <w:r>
        <w:rPr>
          <w:sz w:val="27"/>
          <w:szCs w:val="27"/>
        </w:rPr>
        <w:br/>
      </w:r>
      <w:r>
        <w:rPr>
          <w:sz w:val="23"/>
          <w:szCs w:val="23"/>
        </w:rPr>
        <w:t xml:space="preserve">G. </w:t>
      </w:r>
      <w:proofErr w:type="spellStart"/>
      <w:r>
        <w:rPr>
          <w:sz w:val="23"/>
          <w:szCs w:val="23"/>
        </w:rPr>
        <w:t>Escalanate</w:t>
      </w:r>
      <w:proofErr w:type="spellEnd"/>
      <w:r>
        <w:rPr>
          <w:sz w:val="23"/>
          <w:szCs w:val="23"/>
        </w:rPr>
        <w:t xml:space="preserve"> y K. </w:t>
      </w:r>
      <w:proofErr w:type="spellStart"/>
      <w:r>
        <w:rPr>
          <w:sz w:val="23"/>
          <w:szCs w:val="23"/>
        </w:rPr>
        <w:t>Escalanate</w:t>
      </w:r>
      <w:proofErr w:type="spellEnd"/>
      <w:r>
        <w:rPr>
          <w:sz w:val="23"/>
          <w:szCs w:val="23"/>
        </w:rPr>
        <w:t>. (Sin año). Historia natural del alcoholismo. Revista de la       </w:t>
      </w:r>
      <w:r>
        <w:rPr>
          <w:rStyle w:val="apple-tab-span"/>
          <w:sz w:val="23"/>
          <w:szCs w:val="23"/>
        </w:rPr>
        <w:tab/>
      </w:r>
    </w:p>
    <w:p w:rsidR="0088015C" w:rsidRDefault="0088015C" w:rsidP="0088015C">
      <w:pPr>
        <w:pStyle w:val="NormalWeb"/>
        <w:spacing w:before="0" w:beforeAutospacing="0" w:after="0" w:afterAutospacing="0"/>
        <w:ind w:firstLine="720"/>
        <w:rPr>
          <w:color w:val="000000"/>
          <w:sz w:val="27"/>
          <w:szCs w:val="27"/>
        </w:rPr>
      </w:pPr>
      <w:r>
        <w:rPr>
          <w:rFonts w:ascii="Arial" w:hAnsi="Arial" w:cs="Arial"/>
          <w:color w:val="000000"/>
          <w:sz w:val="23"/>
          <w:szCs w:val="23"/>
        </w:rPr>
        <w:t>Facultad de Medicina, Universidad de los Andes, 2 (p. 24-30). Disponible en   </w:t>
      </w:r>
      <w:hyperlink r:id="rId7" w:history="1">
        <w:r>
          <w:rPr>
            <w:rStyle w:val="Hipervnculo"/>
            <w:rFonts w:ascii="Arial" w:hAnsi="Arial" w:cs="Arial"/>
            <w:color w:val="000000"/>
            <w:sz w:val="23"/>
            <w:szCs w:val="23"/>
          </w:rPr>
          <w:t> </w:t>
        </w:r>
      </w:hyperlink>
    </w:p>
    <w:p w:rsidR="0088015C" w:rsidRDefault="006A254B" w:rsidP="0088015C">
      <w:pPr>
        <w:pStyle w:val="NormalWeb"/>
        <w:spacing w:before="0" w:beforeAutospacing="0" w:after="0" w:afterAutospacing="0"/>
        <w:ind w:firstLine="720"/>
        <w:rPr>
          <w:color w:val="000000"/>
          <w:sz w:val="27"/>
          <w:szCs w:val="27"/>
        </w:rPr>
      </w:pPr>
      <w:hyperlink r:id="rId8" w:history="1">
        <w:r w:rsidR="0088015C">
          <w:rPr>
            <w:rStyle w:val="Hipervnculo"/>
            <w:rFonts w:ascii="Arial" w:hAnsi="Arial" w:cs="Arial"/>
            <w:color w:val="1155CC"/>
            <w:sz w:val="23"/>
            <w:szCs w:val="23"/>
          </w:rPr>
          <w:t>http://www.saber.ula.ve</w:t>
        </w:r>
      </w:hyperlink>
      <w:r w:rsidR="0088015C">
        <w:rPr>
          <w:rFonts w:ascii="Arial" w:hAnsi="Arial" w:cs="Arial"/>
          <w:color w:val="000000"/>
          <w:sz w:val="23"/>
          <w:szCs w:val="23"/>
        </w:rPr>
        <w:t>, revisado el día 28/04/2012.</w:t>
      </w:r>
    </w:p>
    <w:p w:rsidR="0088015C" w:rsidRDefault="0088015C" w:rsidP="0088015C">
      <w:pPr>
        <w:rPr>
          <w:sz w:val="27"/>
          <w:szCs w:val="27"/>
        </w:rPr>
      </w:pPr>
      <w:r>
        <w:rPr>
          <w:sz w:val="27"/>
          <w:szCs w:val="27"/>
        </w:rPr>
        <w:br/>
      </w:r>
      <w:r>
        <w:rPr>
          <w:sz w:val="23"/>
          <w:szCs w:val="23"/>
        </w:rPr>
        <w:t>Espada, J., Pereira, J., García-Fernández, J. (2008). Influencia de los modelos sociales en el   </w:t>
      </w:r>
    </w:p>
    <w:p w:rsidR="0088015C" w:rsidRDefault="0088015C" w:rsidP="0088015C">
      <w:pPr>
        <w:pStyle w:val="NormalWeb"/>
        <w:spacing w:before="0" w:beforeAutospacing="0" w:after="0" w:afterAutospacing="0"/>
        <w:ind w:firstLine="720"/>
        <w:rPr>
          <w:color w:val="000000"/>
          <w:sz w:val="27"/>
          <w:szCs w:val="27"/>
        </w:rPr>
      </w:pPr>
      <w:proofErr w:type="gramStart"/>
      <w:r>
        <w:rPr>
          <w:rFonts w:ascii="Arial" w:hAnsi="Arial" w:cs="Arial"/>
          <w:color w:val="000000"/>
          <w:sz w:val="23"/>
          <w:szCs w:val="23"/>
        </w:rPr>
        <w:t>consumo</w:t>
      </w:r>
      <w:proofErr w:type="gramEnd"/>
      <w:r>
        <w:rPr>
          <w:rFonts w:ascii="Arial" w:hAnsi="Arial" w:cs="Arial"/>
          <w:color w:val="000000"/>
          <w:sz w:val="23"/>
          <w:szCs w:val="23"/>
        </w:rPr>
        <w:t xml:space="preserve"> de alcohol de los adolescentes. </w:t>
      </w:r>
      <w:proofErr w:type="spellStart"/>
      <w:r>
        <w:rPr>
          <w:rFonts w:ascii="Arial" w:hAnsi="Arial" w:cs="Arial"/>
          <w:i/>
          <w:iCs/>
          <w:color w:val="000000"/>
          <w:sz w:val="23"/>
          <w:szCs w:val="23"/>
        </w:rPr>
        <w:t>Psicothema</w:t>
      </w:r>
      <w:proofErr w:type="spellEnd"/>
      <w:r>
        <w:rPr>
          <w:rFonts w:ascii="Arial" w:hAnsi="Arial" w:cs="Arial"/>
          <w:color w:val="000000"/>
          <w:sz w:val="23"/>
          <w:szCs w:val="23"/>
        </w:rPr>
        <w:t>, 20, (p. 531-537).</w:t>
      </w:r>
    </w:p>
    <w:p w:rsidR="0088015C" w:rsidRDefault="0088015C" w:rsidP="0088015C">
      <w:pPr>
        <w:rPr>
          <w:sz w:val="23"/>
          <w:szCs w:val="23"/>
        </w:rPr>
      </w:pPr>
      <w:r>
        <w:rPr>
          <w:sz w:val="27"/>
          <w:szCs w:val="27"/>
        </w:rPr>
        <w:br/>
      </w:r>
      <w:r>
        <w:rPr>
          <w:sz w:val="23"/>
          <w:szCs w:val="23"/>
        </w:rPr>
        <w:t xml:space="preserve">Gimeno, S. y </w:t>
      </w:r>
      <w:proofErr w:type="spellStart"/>
      <w:r>
        <w:rPr>
          <w:sz w:val="23"/>
          <w:szCs w:val="23"/>
        </w:rPr>
        <w:t>Schoffer</w:t>
      </w:r>
      <w:proofErr w:type="spellEnd"/>
      <w:r>
        <w:rPr>
          <w:sz w:val="23"/>
          <w:szCs w:val="23"/>
        </w:rPr>
        <w:t>, V. (2011). Historia del alcohol. Disponible en</w:t>
      </w:r>
      <w:hyperlink r:id="rId9" w:history="1">
        <w:r>
          <w:rPr>
            <w:rStyle w:val="Hipervnculo"/>
            <w:color w:val="1155CC"/>
            <w:sz w:val="23"/>
            <w:szCs w:val="23"/>
          </w:rPr>
          <w:t>www.alcholismo.info</w:t>
        </w:r>
      </w:hyperlink>
      <w:r>
        <w:rPr>
          <w:sz w:val="23"/>
          <w:szCs w:val="23"/>
        </w:rPr>
        <w:t xml:space="preserve">, </w:t>
      </w:r>
    </w:p>
    <w:p w:rsidR="0088015C" w:rsidRDefault="0088015C" w:rsidP="0088015C">
      <w:pPr>
        <w:rPr>
          <w:sz w:val="23"/>
          <w:szCs w:val="23"/>
          <w:lang w:val="en-US"/>
        </w:rPr>
      </w:pPr>
      <w:r>
        <w:rPr>
          <w:sz w:val="23"/>
          <w:szCs w:val="23"/>
        </w:rPr>
        <w:tab/>
      </w:r>
      <w:proofErr w:type="gramStart"/>
      <w:r>
        <w:rPr>
          <w:sz w:val="23"/>
          <w:szCs w:val="23"/>
        </w:rPr>
        <w:t>revisado</w:t>
      </w:r>
      <w:proofErr w:type="gramEnd"/>
      <w:r>
        <w:rPr>
          <w:sz w:val="23"/>
          <w:szCs w:val="23"/>
        </w:rPr>
        <w:t xml:space="preserve"> el día 29/04/2012.</w:t>
      </w:r>
      <w:r>
        <w:rPr>
          <w:sz w:val="27"/>
          <w:szCs w:val="27"/>
        </w:rPr>
        <w:br/>
      </w:r>
      <w:r>
        <w:rPr>
          <w:sz w:val="27"/>
          <w:szCs w:val="27"/>
        </w:rPr>
        <w:br/>
      </w:r>
      <w:r w:rsidRPr="008A7CEF">
        <w:rPr>
          <w:sz w:val="23"/>
          <w:szCs w:val="23"/>
        </w:rPr>
        <w:t>Hughes-</w:t>
      </w:r>
      <w:proofErr w:type="spellStart"/>
      <w:r w:rsidRPr="008A7CEF">
        <w:rPr>
          <w:sz w:val="23"/>
          <w:szCs w:val="23"/>
        </w:rPr>
        <w:t>Hammer</w:t>
      </w:r>
      <w:proofErr w:type="spellEnd"/>
      <w:r w:rsidRPr="008A7CEF">
        <w:rPr>
          <w:sz w:val="23"/>
          <w:szCs w:val="23"/>
        </w:rPr>
        <w:t xml:space="preserve">, C. </w:t>
      </w:r>
      <w:proofErr w:type="spellStart"/>
      <w:r w:rsidRPr="008A7CEF">
        <w:rPr>
          <w:sz w:val="23"/>
          <w:szCs w:val="23"/>
        </w:rPr>
        <w:t>Martsolf</w:t>
      </w:r>
      <w:proofErr w:type="spellEnd"/>
      <w:r w:rsidRPr="008A7CEF">
        <w:rPr>
          <w:sz w:val="23"/>
          <w:szCs w:val="23"/>
        </w:rPr>
        <w:t xml:space="preserve">, D.S. y </w:t>
      </w:r>
      <w:proofErr w:type="spellStart"/>
      <w:r w:rsidRPr="008A7CEF">
        <w:rPr>
          <w:sz w:val="23"/>
          <w:szCs w:val="23"/>
        </w:rPr>
        <w:t>Zeller</w:t>
      </w:r>
      <w:proofErr w:type="spellEnd"/>
      <w:r w:rsidRPr="008A7CEF">
        <w:rPr>
          <w:sz w:val="23"/>
          <w:szCs w:val="23"/>
        </w:rPr>
        <w:t xml:space="preserve">, R.A. (1998). </w:t>
      </w:r>
      <w:r w:rsidRPr="0088015C">
        <w:rPr>
          <w:sz w:val="23"/>
          <w:szCs w:val="23"/>
          <w:lang w:val="en-US"/>
        </w:rPr>
        <w:t xml:space="preserve">Depression and codependency in </w:t>
      </w:r>
    </w:p>
    <w:p w:rsidR="0088015C" w:rsidRPr="0088015C" w:rsidRDefault="0088015C" w:rsidP="0088015C">
      <w:pPr>
        <w:rPr>
          <w:sz w:val="27"/>
          <w:szCs w:val="27"/>
          <w:lang w:val="en-US"/>
        </w:rPr>
      </w:pPr>
      <w:r>
        <w:rPr>
          <w:sz w:val="23"/>
          <w:szCs w:val="23"/>
          <w:lang w:val="en-US"/>
        </w:rPr>
        <w:tab/>
      </w:r>
      <w:proofErr w:type="gramStart"/>
      <w:r w:rsidRPr="0088015C">
        <w:rPr>
          <w:sz w:val="23"/>
          <w:szCs w:val="23"/>
          <w:lang w:val="en-US"/>
        </w:rPr>
        <w:t>women</w:t>
      </w:r>
      <w:proofErr w:type="gramEnd"/>
      <w:r w:rsidRPr="0088015C">
        <w:rPr>
          <w:sz w:val="23"/>
          <w:szCs w:val="23"/>
          <w:lang w:val="en-US"/>
        </w:rPr>
        <w:t xml:space="preserve">. </w:t>
      </w:r>
      <w:r w:rsidRPr="0088015C">
        <w:rPr>
          <w:i/>
          <w:iCs/>
          <w:sz w:val="23"/>
          <w:szCs w:val="23"/>
          <w:lang w:val="en-US"/>
        </w:rPr>
        <w:t xml:space="preserve">Archives of Psychiatric Nursing, 6, </w:t>
      </w:r>
      <w:r w:rsidRPr="0088015C">
        <w:rPr>
          <w:sz w:val="23"/>
          <w:szCs w:val="23"/>
          <w:lang w:val="en-US"/>
        </w:rPr>
        <w:t>326-334.</w:t>
      </w:r>
    </w:p>
    <w:p w:rsidR="0088015C" w:rsidRDefault="0088015C" w:rsidP="0088015C">
      <w:pPr>
        <w:rPr>
          <w:sz w:val="23"/>
          <w:szCs w:val="23"/>
        </w:rPr>
      </w:pPr>
      <w:proofErr w:type="spellStart"/>
      <w:r w:rsidRPr="00E77E1B">
        <w:rPr>
          <w:sz w:val="23"/>
          <w:szCs w:val="23"/>
          <w:lang w:val="es-ES"/>
        </w:rPr>
        <w:lastRenderedPageBreak/>
        <w:t>Laespada</w:t>
      </w:r>
      <w:proofErr w:type="spellEnd"/>
      <w:r w:rsidRPr="00E77E1B">
        <w:rPr>
          <w:sz w:val="23"/>
          <w:szCs w:val="23"/>
          <w:lang w:val="es-ES"/>
        </w:rPr>
        <w:t xml:space="preserve">, T., </w:t>
      </w:r>
      <w:proofErr w:type="spellStart"/>
      <w:r w:rsidRPr="00E77E1B">
        <w:rPr>
          <w:sz w:val="23"/>
          <w:szCs w:val="23"/>
          <w:lang w:val="es-ES"/>
        </w:rPr>
        <w:t>Iraurgi</w:t>
      </w:r>
      <w:proofErr w:type="spellEnd"/>
      <w:r w:rsidRPr="00E77E1B">
        <w:rPr>
          <w:sz w:val="23"/>
          <w:szCs w:val="23"/>
          <w:lang w:val="es-ES"/>
        </w:rPr>
        <w:t xml:space="preserve">, L. y </w:t>
      </w:r>
      <w:proofErr w:type="spellStart"/>
      <w:r w:rsidRPr="00E77E1B">
        <w:rPr>
          <w:sz w:val="23"/>
          <w:szCs w:val="23"/>
          <w:lang w:val="es-ES"/>
        </w:rPr>
        <w:t>Aróstegi</w:t>
      </w:r>
      <w:proofErr w:type="spellEnd"/>
      <w:r w:rsidRPr="00E77E1B">
        <w:rPr>
          <w:sz w:val="23"/>
          <w:szCs w:val="23"/>
          <w:lang w:val="es-ES"/>
        </w:rPr>
        <w:t>, E. (2004).</w:t>
      </w:r>
      <w:r>
        <w:rPr>
          <w:sz w:val="23"/>
          <w:szCs w:val="23"/>
        </w:rPr>
        <w:t xml:space="preserve">Factores de riesgo frente al consumo de drogas: </w:t>
      </w:r>
    </w:p>
    <w:p w:rsidR="0088015C" w:rsidRDefault="0088015C" w:rsidP="0088015C">
      <w:pPr>
        <w:rPr>
          <w:sz w:val="27"/>
          <w:szCs w:val="27"/>
        </w:rPr>
      </w:pPr>
      <w:r>
        <w:rPr>
          <w:sz w:val="23"/>
          <w:szCs w:val="23"/>
        </w:rPr>
        <w:tab/>
      </w:r>
      <w:proofErr w:type="gramStart"/>
      <w:r>
        <w:rPr>
          <w:sz w:val="23"/>
          <w:szCs w:val="23"/>
        </w:rPr>
        <w:t>hacia</w:t>
      </w:r>
      <w:proofErr w:type="gramEnd"/>
      <w:r>
        <w:rPr>
          <w:sz w:val="23"/>
          <w:szCs w:val="23"/>
        </w:rPr>
        <w:t xml:space="preserve"> un modelo explicativo del consumo de drogas en jóvenes de la CAPV. Disponible en </w:t>
      </w:r>
      <w:r>
        <w:rPr>
          <w:sz w:val="23"/>
          <w:szCs w:val="23"/>
        </w:rPr>
        <w:tab/>
      </w:r>
      <w:hyperlink r:id="rId10" w:history="1">
        <w:r>
          <w:rPr>
            <w:rStyle w:val="Hipervnculo"/>
            <w:color w:val="1155CC"/>
            <w:sz w:val="23"/>
            <w:szCs w:val="23"/>
          </w:rPr>
          <w:t>http://www.gizaetxe.ejgv.euskadi.net</w:t>
        </w:r>
      </w:hyperlink>
      <w:r>
        <w:rPr>
          <w:sz w:val="23"/>
          <w:szCs w:val="23"/>
        </w:rPr>
        <w:t>, revisado el día 27/04/2012.</w:t>
      </w:r>
    </w:p>
    <w:p w:rsidR="0088015C" w:rsidRDefault="0088015C" w:rsidP="0088015C">
      <w:pPr>
        <w:rPr>
          <w:sz w:val="27"/>
          <w:szCs w:val="27"/>
        </w:rPr>
      </w:pPr>
      <w:r>
        <w:rPr>
          <w:sz w:val="27"/>
          <w:szCs w:val="27"/>
        </w:rPr>
        <w:br/>
      </w:r>
      <w:r>
        <w:rPr>
          <w:sz w:val="23"/>
          <w:szCs w:val="23"/>
        </w:rPr>
        <w:t xml:space="preserve">Lila, M.S. y </w:t>
      </w:r>
      <w:proofErr w:type="spellStart"/>
      <w:r>
        <w:rPr>
          <w:sz w:val="23"/>
          <w:szCs w:val="23"/>
        </w:rPr>
        <w:t>Marchetti</w:t>
      </w:r>
      <w:proofErr w:type="spellEnd"/>
      <w:r>
        <w:rPr>
          <w:sz w:val="23"/>
          <w:szCs w:val="23"/>
        </w:rPr>
        <w:t xml:space="preserve">, B. (1995). Socialización familiar. Valores y </w:t>
      </w:r>
      <w:proofErr w:type="spellStart"/>
      <w:r>
        <w:rPr>
          <w:sz w:val="23"/>
          <w:szCs w:val="23"/>
        </w:rPr>
        <w:t>autoconcepto</w:t>
      </w:r>
      <w:proofErr w:type="spellEnd"/>
      <w:r>
        <w:rPr>
          <w:sz w:val="23"/>
          <w:szCs w:val="23"/>
        </w:rPr>
        <w:t xml:space="preserve">. </w:t>
      </w:r>
      <w:r>
        <w:rPr>
          <w:i/>
          <w:iCs/>
          <w:sz w:val="23"/>
          <w:szCs w:val="23"/>
        </w:rPr>
        <w:t>Información   </w:t>
      </w:r>
    </w:p>
    <w:p w:rsidR="0088015C" w:rsidRDefault="0088015C" w:rsidP="0088015C">
      <w:pPr>
        <w:pStyle w:val="NormalWeb"/>
        <w:spacing w:before="0" w:beforeAutospacing="0" w:after="0" w:afterAutospacing="0"/>
        <w:ind w:firstLine="720"/>
        <w:rPr>
          <w:color w:val="000000"/>
          <w:sz w:val="27"/>
          <w:szCs w:val="27"/>
        </w:rPr>
      </w:pPr>
      <w:r>
        <w:rPr>
          <w:rFonts w:ascii="Arial" w:hAnsi="Arial" w:cs="Arial"/>
          <w:i/>
          <w:iCs/>
          <w:color w:val="000000"/>
          <w:sz w:val="23"/>
          <w:szCs w:val="23"/>
        </w:rPr>
        <w:t>Psicológica</w:t>
      </w:r>
      <w:r>
        <w:rPr>
          <w:rFonts w:ascii="Arial" w:hAnsi="Arial" w:cs="Arial"/>
          <w:color w:val="000000"/>
          <w:sz w:val="23"/>
          <w:szCs w:val="23"/>
        </w:rPr>
        <w:t>, 59, (p. 11-17).</w:t>
      </w:r>
    </w:p>
    <w:p w:rsidR="0088015C" w:rsidRPr="008A7CEF" w:rsidRDefault="0088015C" w:rsidP="0088015C">
      <w:pPr>
        <w:rPr>
          <w:sz w:val="27"/>
          <w:szCs w:val="27"/>
        </w:rPr>
      </w:pPr>
      <w:r>
        <w:rPr>
          <w:sz w:val="27"/>
          <w:szCs w:val="27"/>
        </w:rPr>
        <w:br/>
      </w:r>
      <w:proofErr w:type="spellStart"/>
      <w:r>
        <w:rPr>
          <w:sz w:val="23"/>
          <w:szCs w:val="23"/>
        </w:rPr>
        <w:t>Margolis</w:t>
      </w:r>
      <w:proofErr w:type="spellEnd"/>
      <w:r>
        <w:rPr>
          <w:sz w:val="23"/>
          <w:szCs w:val="23"/>
        </w:rPr>
        <w:t xml:space="preserve">, R.D. y </w:t>
      </w:r>
      <w:proofErr w:type="spellStart"/>
      <w:r>
        <w:rPr>
          <w:sz w:val="23"/>
          <w:szCs w:val="23"/>
        </w:rPr>
        <w:t>Zweben</w:t>
      </w:r>
      <w:proofErr w:type="spellEnd"/>
      <w:r>
        <w:rPr>
          <w:sz w:val="23"/>
          <w:szCs w:val="23"/>
        </w:rPr>
        <w:t xml:space="preserve">, J.E. (1998). </w:t>
      </w:r>
      <w:r w:rsidRPr="0088015C">
        <w:rPr>
          <w:sz w:val="23"/>
          <w:szCs w:val="23"/>
          <w:lang w:val="en-US"/>
        </w:rPr>
        <w:t xml:space="preserve">Treating Patients </w:t>
      </w:r>
      <w:proofErr w:type="gramStart"/>
      <w:r w:rsidRPr="0088015C">
        <w:rPr>
          <w:sz w:val="23"/>
          <w:szCs w:val="23"/>
          <w:lang w:val="en-US"/>
        </w:rPr>
        <w:t>With</w:t>
      </w:r>
      <w:proofErr w:type="gramEnd"/>
      <w:r w:rsidRPr="0088015C">
        <w:rPr>
          <w:sz w:val="23"/>
          <w:szCs w:val="23"/>
          <w:lang w:val="en-US"/>
        </w:rPr>
        <w:t xml:space="preserve"> Alcohol and Other Drug Problems: An Integrated Approach. </w:t>
      </w:r>
      <w:r w:rsidRPr="008A7CEF">
        <w:rPr>
          <w:sz w:val="23"/>
          <w:szCs w:val="23"/>
        </w:rPr>
        <w:t xml:space="preserve">Washington D.C.: American </w:t>
      </w:r>
      <w:proofErr w:type="spellStart"/>
      <w:r w:rsidRPr="008A7CEF">
        <w:rPr>
          <w:sz w:val="23"/>
          <w:szCs w:val="23"/>
        </w:rPr>
        <w:t>PsychologicalAssociation</w:t>
      </w:r>
      <w:proofErr w:type="spellEnd"/>
      <w:r w:rsidRPr="008A7CEF">
        <w:rPr>
          <w:sz w:val="23"/>
          <w:szCs w:val="23"/>
        </w:rPr>
        <w:t>.</w:t>
      </w:r>
    </w:p>
    <w:p w:rsidR="0088015C" w:rsidRDefault="0088015C" w:rsidP="0088015C">
      <w:pPr>
        <w:rPr>
          <w:sz w:val="23"/>
          <w:szCs w:val="23"/>
        </w:rPr>
      </w:pPr>
      <w:r w:rsidRPr="0088015C">
        <w:rPr>
          <w:sz w:val="27"/>
          <w:szCs w:val="27"/>
        </w:rPr>
        <w:br/>
      </w:r>
      <w:r>
        <w:rPr>
          <w:sz w:val="23"/>
          <w:szCs w:val="23"/>
        </w:rPr>
        <w:t xml:space="preserve">Martínez, J. y Robles, L. (2001). Variables de protección ante el consumo de tabaco y alcohol en </w:t>
      </w:r>
      <w:r>
        <w:rPr>
          <w:sz w:val="23"/>
          <w:szCs w:val="23"/>
        </w:rPr>
        <w:tab/>
        <w:t xml:space="preserve">adolescentes. </w:t>
      </w:r>
      <w:proofErr w:type="spellStart"/>
      <w:r>
        <w:rPr>
          <w:i/>
          <w:iCs/>
          <w:sz w:val="23"/>
          <w:szCs w:val="23"/>
        </w:rPr>
        <w:t>Psicothema</w:t>
      </w:r>
      <w:proofErr w:type="spellEnd"/>
      <w:r>
        <w:rPr>
          <w:sz w:val="23"/>
          <w:szCs w:val="23"/>
        </w:rPr>
        <w:t>, 13, (p. 222-228).</w:t>
      </w:r>
      <w:r>
        <w:rPr>
          <w:sz w:val="27"/>
          <w:szCs w:val="27"/>
        </w:rPr>
        <w:br/>
      </w:r>
      <w:r>
        <w:rPr>
          <w:sz w:val="27"/>
          <w:szCs w:val="27"/>
        </w:rPr>
        <w:br/>
      </w:r>
      <w:r>
        <w:rPr>
          <w:sz w:val="23"/>
          <w:szCs w:val="23"/>
        </w:rPr>
        <w:t xml:space="preserve">Mark S. (2000). Los beneficios de beber con moderación. Disponible en </w:t>
      </w:r>
      <w:hyperlink r:id="rId11" w:history="1">
        <w:r w:rsidRPr="0088015C">
          <w:rPr>
            <w:rStyle w:val="Hipervnculo"/>
            <w:sz w:val="23"/>
            <w:szCs w:val="23"/>
            <w:u w:val="none"/>
          </w:rPr>
          <w:tab/>
        </w:r>
        <w:r>
          <w:rPr>
            <w:rStyle w:val="Hipervnculo"/>
            <w:color w:val="1155CC"/>
            <w:sz w:val="23"/>
            <w:szCs w:val="23"/>
          </w:rPr>
          <w:t>www.valueoptions.com</w:t>
        </w:r>
      </w:hyperlink>
      <w:r>
        <w:rPr>
          <w:sz w:val="23"/>
          <w:szCs w:val="23"/>
        </w:rPr>
        <w:t>, revisado el día 29/04/2012.</w:t>
      </w:r>
      <w:r>
        <w:rPr>
          <w:sz w:val="27"/>
          <w:szCs w:val="27"/>
        </w:rPr>
        <w:br/>
      </w:r>
      <w:r>
        <w:rPr>
          <w:sz w:val="27"/>
          <w:szCs w:val="27"/>
        </w:rPr>
        <w:br/>
      </w:r>
      <w:proofErr w:type="spellStart"/>
      <w:r>
        <w:rPr>
          <w:sz w:val="23"/>
          <w:szCs w:val="23"/>
        </w:rPr>
        <w:t>Montagna</w:t>
      </w:r>
      <w:proofErr w:type="spellEnd"/>
      <w:r>
        <w:rPr>
          <w:sz w:val="23"/>
          <w:szCs w:val="23"/>
        </w:rPr>
        <w:t xml:space="preserve">, M. (2002). Drogadicción y adolescencia. Médicos y Medicina en la Historia, </w:t>
      </w:r>
    </w:p>
    <w:p w:rsidR="0088015C" w:rsidRDefault="0088015C" w:rsidP="0088015C">
      <w:pPr>
        <w:rPr>
          <w:sz w:val="23"/>
          <w:szCs w:val="23"/>
        </w:rPr>
      </w:pPr>
      <w:r>
        <w:rPr>
          <w:sz w:val="23"/>
          <w:szCs w:val="23"/>
        </w:rPr>
        <w:tab/>
        <w:t>1, (p. 14-23).</w:t>
      </w:r>
      <w:r>
        <w:rPr>
          <w:sz w:val="27"/>
          <w:szCs w:val="27"/>
        </w:rPr>
        <w:br/>
      </w:r>
      <w:r>
        <w:rPr>
          <w:sz w:val="27"/>
          <w:szCs w:val="27"/>
        </w:rPr>
        <w:br/>
      </w:r>
      <w:r>
        <w:rPr>
          <w:sz w:val="23"/>
          <w:szCs w:val="23"/>
        </w:rPr>
        <w:t xml:space="preserve">Moral, M. (2002). Jóvenes, consumo de sustancias psicoactivas e identidad, Una propuesta </w:t>
      </w:r>
      <w:r>
        <w:rPr>
          <w:sz w:val="23"/>
          <w:szCs w:val="23"/>
        </w:rPr>
        <w:tab/>
        <w:t>de prevención e intervención psicosocial y comunitaria. Tesis doctoral no publicada.</w:t>
      </w:r>
      <w:r>
        <w:rPr>
          <w:sz w:val="27"/>
          <w:szCs w:val="27"/>
        </w:rPr>
        <w:br/>
      </w:r>
      <w:r>
        <w:rPr>
          <w:sz w:val="27"/>
          <w:szCs w:val="27"/>
        </w:rPr>
        <w:br/>
      </w:r>
      <w:r>
        <w:rPr>
          <w:sz w:val="23"/>
          <w:szCs w:val="23"/>
        </w:rPr>
        <w:t xml:space="preserve">Organización Mundial de la Salud. (1994). Glosario de términos de alcohol y drogas. Disponible </w:t>
      </w:r>
    </w:p>
    <w:p w:rsidR="0088015C" w:rsidRDefault="0088015C" w:rsidP="0088015C">
      <w:pPr>
        <w:rPr>
          <w:sz w:val="23"/>
          <w:szCs w:val="23"/>
        </w:rPr>
      </w:pPr>
      <w:r>
        <w:rPr>
          <w:sz w:val="23"/>
          <w:szCs w:val="23"/>
        </w:rPr>
        <w:tab/>
      </w:r>
      <w:proofErr w:type="gramStart"/>
      <w:r>
        <w:rPr>
          <w:sz w:val="23"/>
          <w:szCs w:val="23"/>
        </w:rPr>
        <w:t>en</w:t>
      </w:r>
      <w:proofErr w:type="gramEnd"/>
      <w:r w:rsidR="006A254B">
        <w:fldChar w:fldCharType="begin"/>
      </w:r>
      <w:r w:rsidR="006A254B">
        <w:instrText>HYPERLINK "http://www.who.int/"</w:instrText>
      </w:r>
      <w:r w:rsidR="006A254B">
        <w:fldChar w:fldCharType="separate"/>
      </w:r>
      <w:r>
        <w:rPr>
          <w:rStyle w:val="Hipervnculo"/>
          <w:color w:val="1155CC"/>
          <w:sz w:val="23"/>
          <w:szCs w:val="23"/>
        </w:rPr>
        <w:t>www.who.int</w:t>
      </w:r>
      <w:r w:rsidR="006A254B">
        <w:fldChar w:fldCharType="end"/>
      </w:r>
      <w:r>
        <w:rPr>
          <w:sz w:val="23"/>
          <w:szCs w:val="23"/>
        </w:rPr>
        <w:t>, revisado el día 29/04/2012.</w:t>
      </w:r>
      <w:r>
        <w:rPr>
          <w:sz w:val="27"/>
          <w:szCs w:val="27"/>
        </w:rPr>
        <w:br/>
      </w:r>
      <w:r>
        <w:rPr>
          <w:sz w:val="27"/>
          <w:szCs w:val="27"/>
        </w:rPr>
        <w:br/>
      </w:r>
      <w:r>
        <w:rPr>
          <w:sz w:val="23"/>
          <w:szCs w:val="23"/>
        </w:rPr>
        <w:t xml:space="preserve">Organización Mundial de la Salud (2004). Neurociencia del consumo y dependencia de </w:t>
      </w:r>
    </w:p>
    <w:p w:rsidR="0088015C" w:rsidRDefault="0088015C" w:rsidP="0088015C">
      <w:pPr>
        <w:rPr>
          <w:sz w:val="23"/>
          <w:szCs w:val="23"/>
        </w:rPr>
      </w:pPr>
      <w:r>
        <w:rPr>
          <w:sz w:val="23"/>
          <w:szCs w:val="23"/>
        </w:rPr>
        <w:tab/>
      </w:r>
      <w:proofErr w:type="spellStart"/>
      <w:proofErr w:type="gramStart"/>
      <w:r>
        <w:rPr>
          <w:sz w:val="23"/>
          <w:szCs w:val="23"/>
        </w:rPr>
        <w:t>sustanciaspsicoactivas</w:t>
      </w:r>
      <w:proofErr w:type="spellEnd"/>
      <w:proofErr w:type="gramEnd"/>
      <w:r>
        <w:rPr>
          <w:sz w:val="23"/>
          <w:szCs w:val="23"/>
        </w:rPr>
        <w:t>. Disponible en</w:t>
      </w:r>
      <w:hyperlink r:id="rId12" w:history="1">
        <w:r>
          <w:rPr>
            <w:rStyle w:val="Hipervnculo"/>
            <w:color w:val="1155CC"/>
            <w:sz w:val="23"/>
            <w:szCs w:val="23"/>
          </w:rPr>
          <w:t>www.who.int</w:t>
        </w:r>
      </w:hyperlink>
      <w:r>
        <w:rPr>
          <w:sz w:val="23"/>
          <w:szCs w:val="23"/>
        </w:rPr>
        <w:t>, revisado el día 29/04/2012.</w:t>
      </w:r>
      <w:r>
        <w:rPr>
          <w:sz w:val="27"/>
          <w:szCs w:val="27"/>
        </w:rPr>
        <w:br/>
      </w:r>
      <w:r>
        <w:rPr>
          <w:sz w:val="27"/>
          <w:szCs w:val="27"/>
        </w:rPr>
        <w:br/>
      </w:r>
      <w:r>
        <w:rPr>
          <w:sz w:val="23"/>
          <w:szCs w:val="23"/>
        </w:rPr>
        <w:t xml:space="preserve">Pérez, A. y Delgado, D. (2003). Codependencia en familias de consumidores y no consumidores </w:t>
      </w:r>
    </w:p>
    <w:p w:rsidR="0088015C" w:rsidRDefault="0088015C" w:rsidP="0088015C">
      <w:pPr>
        <w:rPr>
          <w:sz w:val="23"/>
          <w:szCs w:val="23"/>
        </w:rPr>
      </w:pPr>
      <w:r>
        <w:rPr>
          <w:sz w:val="23"/>
          <w:szCs w:val="23"/>
        </w:rPr>
        <w:tab/>
      </w:r>
      <w:proofErr w:type="gramStart"/>
      <w:r>
        <w:rPr>
          <w:sz w:val="23"/>
          <w:szCs w:val="23"/>
        </w:rPr>
        <w:t>de</w:t>
      </w:r>
      <w:proofErr w:type="gramEnd"/>
      <w:r>
        <w:rPr>
          <w:sz w:val="23"/>
          <w:szCs w:val="23"/>
        </w:rPr>
        <w:t xml:space="preserve"> drogas: estado del arte y construcción de un instrumento. </w:t>
      </w:r>
      <w:proofErr w:type="spellStart"/>
      <w:r>
        <w:rPr>
          <w:i/>
          <w:iCs/>
          <w:sz w:val="23"/>
          <w:szCs w:val="23"/>
        </w:rPr>
        <w:t>Psicothema</w:t>
      </w:r>
      <w:proofErr w:type="spellEnd"/>
      <w:r>
        <w:rPr>
          <w:sz w:val="23"/>
          <w:szCs w:val="23"/>
        </w:rPr>
        <w:t>, 15,</w:t>
      </w:r>
    </w:p>
    <w:p w:rsidR="0088015C" w:rsidRDefault="0088015C" w:rsidP="0088015C">
      <w:pPr>
        <w:rPr>
          <w:sz w:val="27"/>
          <w:szCs w:val="27"/>
        </w:rPr>
      </w:pPr>
      <w:r>
        <w:rPr>
          <w:sz w:val="23"/>
          <w:szCs w:val="23"/>
        </w:rPr>
        <w:tab/>
        <w:t>(p. 381-387).</w:t>
      </w:r>
    </w:p>
    <w:p w:rsidR="0088015C" w:rsidRDefault="0088015C" w:rsidP="0088015C">
      <w:pPr>
        <w:rPr>
          <w:i/>
          <w:iCs/>
          <w:sz w:val="23"/>
          <w:szCs w:val="23"/>
        </w:rPr>
      </w:pPr>
      <w:r>
        <w:rPr>
          <w:sz w:val="27"/>
          <w:szCs w:val="27"/>
        </w:rPr>
        <w:br/>
      </w:r>
      <w:r>
        <w:rPr>
          <w:sz w:val="23"/>
          <w:szCs w:val="23"/>
        </w:rPr>
        <w:t xml:space="preserve">Pérez, A. y </w:t>
      </w:r>
      <w:proofErr w:type="spellStart"/>
      <w:r>
        <w:rPr>
          <w:sz w:val="23"/>
          <w:szCs w:val="23"/>
        </w:rPr>
        <w:t>Goldstein</w:t>
      </w:r>
      <w:proofErr w:type="spellEnd"/>
      <w:r>
        <w:rPr>
          <w:sz w:val="23"/>
          <w:szCs w:val="23"/>
        </w:rPr>
        <w:t xml:space="preserve">, S. (1992). ¿Qué significa “CD”? </w:t>
      </w:r>
      <w:r>
        <w:rPr>
          <w:i/>
          <w:iCs/>
          <w:sz w:val="23"/>
          <w:szCs w:val="23"/>
        </w:rPr>
        <w:t xml:space="preserve">Revista Argentina de Clínica Psicológica, </w:t>
      </w:r>
    </w:p>
    <w:p w:rsidR="0088015C" w:rsidRDefault="0088015C" w:rsidP="0088015C">
      <w:pPr>
        <w:rPr>
          <w:sz w:val="27"/>
          <w:szCs w:val="27"/>
        </w:rPr>
      </w:pPr>
      <w:r>
        <w:rPr>
          <w:i/>
          <w:iCs/>
          <w:sz w:val="23"/>
          <w:szCs w:val="23"/>
        </w:rPr>
        <w:tab/>
        <w:t>1,</w:t>
      </w:r>
      <w:r>
        <w:rPr>
          <w:sz w:val="23"/>
          <w:szCs w:val="23"/>
        </w:rPr>
        <w:t xml:space="preserve"> 233-242.</w:t>
      </w:r>
    </w:p>
    <w:p w:rsidR="0088015C" w:rsidRDefault="0088015C" w:rsidP="0088015C">
      <w:pPr>
        <w:rPr>
          <w:sz w:val="23"/>
          <w:szCs w:val="23"/>
        </w:rPr>
      </w:pPr>
      <w:r>
        <w:rPr>
          <w:sz w:val="27"/>
          <w:szCs w:val="27"/>
        </w:rPr>
        <w:br/>
      </w:r>
      <w:r>
        <w:rPr>
          <w:sz w:val="23"/>
          <w:szCs w:val="23"/>
        </w:rPr>
        <w:t xml:space="preserve">Pons, J. y </w:t>
      </w:r>
      <w:proofErr w:type="spellStart"/>
      <w:r>
        <w:rPr>
          <w:sz w:val="23"/>
          <w:szCs w:val="23"/>
        </w:rPr>
        <w:t>Berjano</w:t>
      </w:r>
      <w:proofErr w:type="spellEnd"/>
      <w:r>
        <w:rPr>
          <w:sz w:val="23"/>
          <w:szCs w:val="23"/>
        </w:rPr>
        <w:t xml:space="preserve">, E. (1997). Análisis de los estilos parentales de socialización asociados al </w:t>
      </w:r>
    </w:p>
    <w:p w:rsidR="0088015C" w:rsidRDefault="0088015C" w:rsidP="0088015C">
      <w:pPr>
        <w:rPr>
          <w:sz w:val="27"/>
          <w:szCs w:val="27"/>
        </w:rPr>
      </w:pPr>
      <w:r>
        <w:rPr>
          <w:sz w:val="23"/>
          <w:szCs w:val="23"/>
        </w:rPr>
        <w:tab/>
      </w:r>
      <w:proofErr w:type="gramStart"/>
      <w:r>
        <w:rPr>
          <w:sz w:val="23"/>
          <w:szCs w:val="23"/>
        </w:rPr>
        <w:t>abuso</w:t>
      </w:r>
      <w:proofErr w:type="gramEnd"/>
      <w:r>
        <w:rPr>
          <w:sz w:val="23"/>
          <w:szCs w:val="23"/>
        </w:rPr>
        <w:t xml:space="preserve"> de alcohol en adolescentes. </w:t>
      </w:r>
      <w:proofErr w:type="spellStart"/>
      <w:r>
        <w:rPr>
          <w:i/>
          <w:iCs/>
          <w:sz w:val="23"/>
          <w:szCs w:val="23"/>
        </w:rPr>
        <w:t>Psicothema</w:t>
      </w:r>
      <w:proofErr w:type="spellEnd"/>
      <w:r>
        <w:rPr>
          <w:sz w:val="23"/>
          <w:szCs w:val="23"/>
        </w:rPr>
        <w:t>, 9, (p. 609-617).</w:t>
      </w:r>
      <w:r>
        <w:rPr>
          <w:sz w:val="27"/>
          <w:szCs w:val="27"/>
        </w:rPr>
        <w:br/>
      </w:r>
      <w:r>
        <w:rPr>
          <w:sz w:val="27"/>
          <w:szCs w:val="27"/>
        </w:rPr>
        <w:br/>
      </w:r>
      <w:r>
        <w:rPr>
          <w:sz w:val="23"/>
          <w:szCs w:val="23"/>
        </w:rPr>
        <w:t xml:space="preserve">Pons, J. (1998). El modelado familiar y el papel educativo de los padres en la etiología del consumo de alcohol en los adolescentes. </w:t>
      </w:r>
      <w:r>
        <w:rPr>
          <w:i/>
          <w:iCs/>
          <w:sz w:val="23"/>
          <w:szCs w:val="23"/>
        </w:rPr>
        <w:t xml:space="preserve">Revista española de salud </w:t>
      </w:r>
      <w:proofErr w:type="spellStart"/>
      <w:r>
        <w:rPr>
          <w:i/>
          <w:iCs/>
          <w:sz w:val="23"/>
          <w:szCs w:val="23"/>
        </w:rPr>
        <w:t>públca</w:t>
      </w:r>
      <w:proofErr w:type="spellEnd"/>
      <w:r>
        <w:rPr>
          <w:sz w:val="23"/>
          <w:szCs w:val="23"/>
        </w:rPr>
        <w:t>, 72, (p. 251-266).</w:t>
      </w:r>
    </w:p>
    <w:p w:rsidR="0088015C" w:rsidRDefault="0088015C" w:rsidP="0088015C">
      <w:pPr>
        <w:rPr>
          <w:sz w:val="23"/>
          <w:szCs w:val="23"/>
        </w:rPr>
      </w:pPr>
      <w:r>
        <w:rPr>
          <w:sz w:val="27"/>
          <w:szCs w:val="27"/>
        </w:rPr>
        <w:br/>
      </w:r>
    </w:p>
    <w:p w:rsidR="0088015C" w:rsidRDefault="0088015C" w:rsidP="0088015C">
      <w:pPr>
        <w:rPr>
          <w:sz w:val="23"/>
          <w:szCs w:val="23"/>
        </w:rPr>
      </w:pPr>
      <w:r>
        <w:rPr>
          <w:sz w:val="23"/>
          <w:szCs w:val="23"/>
        </w:rPr>
        <w:lastRenderedPageBreak/>
        <w:t xml:space="preserve">Rodrigo, M., </w:t>
      </w:r>
      <w:proofErr w:type="spellStart"/>
      <w:r>
        <w:rPr>
          <w:sz w:val="23"/>
          <w:szCs w:val="23"/>
        </w:rPr>
        <w:t>Máiquez</w:t>
      </w:r>
      <w:proofErr w:type="spellEnd"/>
      <w:r>
        <w:rPr>
          <w:sz w:val="23"/>
          <w:szCs w:val="23"/>
        </w:rPr>
        <w:t xml:space="preserve">, M., García, M., Mendoza, R., Rubio, A., Martínez, A. y Martín, J. </w:t>
      </w:r>
      <w:r>
        <w:rPr>
          <w:sz w:val="23"/>
          <w:szCs w:val="23"/>
        </w:rPr>
        <w:tab/>
        <w:t xml:space="preserve">2004). </w:t>
      </w:r>
      <w:r>
        <w:rPr>
          <w:sz w:val="23"/>
          <w:szCs w:val="23"/>
        </w:rPr>
        <w:tab/>
        <w:t xml:space="preserve">Relaciones padres-hijos y estilos de vida en la adolescencia. </w:t>
      </w:r>
      <w:proofErr w:type="spellStart"/>
      <w:r>
        <w:rPr>
          <w:i/>
          <w:iCs/>
          <w:sz w:val="23"/>
          <w:szCs w:val="23"/>
        </w:rPr>
        <w:t>Psicothema</w:t>
      </w:r>
      <w:proofErr w:type="spellEnd"/>
      <w:r>
        <w:rPr>
          <w:sz w:val="23"/>
          <w:szCs w:val="23"/>
        </w:rPr>
        <w:t xml:space="preserve">, 16, </w:t>
      </w:r>
    </w:p>
    <w:p w:rsidR="0088015C" w:rsidRDefault="0088015C" w:rsidP="0088015C">
      <w:pPr>
        <w:rPr>
          <w:sz w:val="23"/>
          <w:szCs w:val="23"/>
        </w:rPr>
      </w:pPr>
      <w:r>
        <w:rPr>
          <w:sz w:val="23"/>
          <w:szCs w:val="23"/>
        </w:rPr>
        <w:tab/>
        <w:t>(p. 203-210).</w:t>
      </w:r>
      <w:r>
        <w:rPr>
          <w:sz w:val="27"/>
          <w:szCs w:val="27"/>
        </w:rPr>
        <w:br/>
      </w:r>
      <w:r>
        <w:rPr>
          <w:sz w:val="27"/>
          <w:szCs w:val="27"/>
        </w:rPr>
        <w:br/>
      </w:r>
      <w:r>
        <w:rPr>
          <w:sz w:val="23"/>
          <w:szCs w:val="23"/>
        </w:rPr>
        <w:t xml:space="preserve">Roldán J., </w:t>
      </w:r>
      <w:proofErr w:type="spellStart"/>
      <w:r>
        <w:rPr>
          <w:sz w:val="23"/>
          <w:szCs w:val="23"/>
        </w:rPr>
        <w:t>Frauca</w:t>
      </w:r>
      <w:proofErr w:type="spellEnd"/>
      <w:r>
        <w:rPr>
          <w:sz w:val="23"/>
          <w:szCs w:val="23"/>
        </w:rPr>
        <w:t xml:space="preserve"> C. y Dueñas A. (2003). Intoxicación por alcoholes. </w:t>
      </w:r>
      <w:r>
        <w:rPr>
          <w:sz w:val="27"/>
          <w:szCs w:val="27"/>
        </w:rPr>
        <w:br/>
      </w:r>
    </w:p>
    <w:p w:rsidR="0088015C" w:rsidRPr="0088015C" w:rsidRDefault="0088015C" w:rsidP="0088015C">
      <w:pPr>
        <w:rPr>
          <w:sz w:val="27"/>
          <w:szCs w:val="27"/>
          <w:lang w:val="en-US"/>
        </w:rPr>
      </w:pPr>
      <w:proofErr w:type="spellStart"/>
      <w:r>
        <w:rPr>
          <w:sz w:val="23"/>
          <w:szCs w:val="23"/>
        </w:rPr>
        <w:t>Silverman</w:t>
      </w:r>
      <w:proofErr w:type="spellEnd"/>
      <w:r>
        <w:rPr>
          <w:sz w:val="23"/>
          <w:szCs w:val="23"/>
        </w:rPr>
        <w:t>, S.M. (1991). Prevención del uso indebido de drogas: La comunidad en acción.</w:t>
      </w:r>
      <w:r>
        <w:rPr>
          <w:sz w:val="27"/>
          <w:szCs w:val="27"/>
        </w:rPr>
        <w:br/>
      </w:r>
      <w:r>
        <w:rPr>
          <w:sz w:val="27"/>
          <w:szCs w:val="27"/>
        </w:rPr>
        <w:br/>
      </w:r>
      <w:proofErr w:type="spellStart"/>
      <w:r w:rsidRPr="0088015C">
        <w:rPr>
          <w:sz w:val="23"/>
          <w:szCs w:val="23"/>
          <w:lang w:val="en-US"/>
        </w:rPr>
        <w:t>Steinglass</w:t>
      </w:r>
      <w:proofErr w:type="spellEnd"/>
      <w:r w:rsidRPr="0088015C">
        <w:rPr>
          <w:sz w:val="23"/>
          <w:szCs w:val="23"/>
          <w:lang w:val="en-US"/>
        </w:rPr>
        <w:t xml:space="preserve">, P. (1994). Family Therapy: Alcohol. In: M. </w:t>
      </w:r>
      <w:proofErr w:type="spellStart"/>
      <w:r w:rsidRPr="0088015C">
        <w:rPr>
          <w:sz w:val="23"/>
          <w:szCs w:val="23"/>
          <w:lang w:val="en-US"/>
        </w:rPr>
        <w:t>Galanter</w:t>
      </w:r>
      <w:proofErr w:type="spellEnd"/>
      <w:r w:rsidRPr="0088015C">
        <w:rPr>
          <w:sz w:val="23"/>
          <w:szCs w:val="23"/>
          <w:lang w:val="en-US"/>
        </w:rPr>
        <w:t xml:space="preserve"> y H.D. </w:t>
      </w:r>
      <w:proofErr w:type="spellStart"/>
      <w:r w:rsidRPr="0088015C">
        <w:rPr>
          <w:sz w:val="23"/>
          <w:szCs w:val="23"/>
          <w:lang w:val="en-US"/>
        </w:rPr>
        <w:t>Kleber</w:t>
      </w:r>
      <w:proofErr w:type="spellEnd"/>
      <w:r w:rsidRPr="0088015C">
        <w:rPr>
          <w:sz w:val="23"/>
          <w:szCs w:val="23"/>
          <w:lang w:val="en-US"/>
        </w:rPr>
        <w:t xml:space="preserve"> (Eds.), Textbook of </w:t>
      </w:r>
    </w:p>
    <w:p w:rsidR="0088015C" w:rsidRPr="0088015C" w:rsidRDefault="0088015C" w:rsidP="0088015C">
      <w:pPr>
        <w:pStyle w:val="NormalWeb"/>
        <w:spacing w:before="0" w:beforeAutospacing="0" w:after="0" w:afterAutospacing="0"/>
        <w:ind w:firstLine="720"/>
        <w:rPr>
          <w:color w:val="000000"/>
          <w:sz w:val="27"/>
          <w:szCs w:val="27"/>
          <w:lang w:val="en-US"/>
        </w:rPr>
      </w:pPr>
      <w:proofErr w:type="gramStart"/>
      <w:r w:rsidRPr="0088015C">
        <w:rPr>
          <w:rFonts w:ascii="Arial" w:hAnsi="Arial" w:cs="Arial"/>
          <w:color w:val="000000"/>
          <w:sz w:val="23"/>
          <w:szCs w:val="23"/>
          <w:lang w:val="en-US"/>
        </w:rPr>
        <w:t>Substance Abuse.</w:t>
      </w:r>
      <w:proofErr w:type="gramEnd"/>
      <w:r w:rsidRPr="0088015C">
        <w:rPr>
          <w:rFonts w:ascii="Arial" w:hAnsi="Arial" w:cs="Arial"/>
          <w:color w:val="000000"/>
          <w:sz w:val="23"/>
          <w:szCs w:val="23"/>
          <w:lang w:val="en-US"/>
        </w:rPr>
        <w:t xml:space="preserve"> Washington, D.C.: </w:t>
      </w:r>
      <w:r w:rsidRPr="0088015C">
        <w:rPr>
          <w:rFonts w:ascii="Arial" w:hAnsi="Arial" w:cs="Arial"/>
          <w:i/>
          <w:iCs/>
          <w:color w:val="000000"/>
          <w:sz w:val="23"/>
          <w:szCs w:val="23"/>
          <w:lang w:val="en-US"/>
        </w:rPr>
        <w:t>Psychiatric Press</w:t>
      </w:r>
      <w:r w:rsidRPr="0088015C">
        <w:rPr>
          <w:rFonts w:ascii="Arial" w:hAnsi="Arial" w:cs="Arial"/>
          <w:color w:val="000000"/>
          <w:sz w:val="23"/>
          <w:szCs w:val="23"/>
          <w:lang w:val="en-US"/>
        </w:rPr>
        <w:t>, p. 315-329.</w:t>
      </w:r>
    </w:p>
    <w:p w:rsidR="0088015C" w:rsidRDefault="0088015C" w:rsidP="0088015C">
      <w:pPr>
        <w:rPr>
          <w:sz w:val="23"/>
          <w:szCs w:val="23"/>
          <w:lang w:val="en-US"/>
        </w:rPr>
      </w:pPr>
      <w:r w:rsidRPr="0088015C">
        <w:rPr>
          <w:sz w:val="27"/>
          <w:szCs w:val="27"/>
          <w:lang w:val="en-US"/>
        </w:rPr>
        <w:br/>
      </w:r>
      <w:proofErr w:type="spellStart"/>
      <w:r w:rsidRPr="0088015C">
        <w:rPr>
          <w:sz w:val="23"/>
          <w:szCs w:val="23"/>
          <w:lang w:val="en-US"/>
        </w:rPr>
        <w:t>Steinglass</w:t>
      </w:r>
      <w:proofErr w:type="spellEnd"/>
      <w:r w:rsidRPr="0088015C">
        <w:rPr>
          <w:sz w:val="23"/>
          <w:szCs w:val="23"/>
          <w:lang w:val="en-US"/>
        </w:rPr>
        <w:t xml:space="preserve">, P., Bennett, L., </w:t>
      </w:r>
      <w:proofErr w:type="spellStart"/>
      <w:r w:rsidRPr="0088015C">
        <w:rPr>
          <w:sz w:val="23"/>
          <w:szCs w:val="23"/>
          <w:lang w:val="en-US"/>
        </w:rPr>
        <w:t>Wolin</w:t>
      </w:r>
      <w:proofErr w:type="spellEnd"/>
      <w:r w:rsidRPr="0088015C">
        <w:rPr>
          <w:sz w:val="23"/>
          <w:szCs w:val="23"/>
          <w:lang w:val="en-US"/>
        </w:rPr>
        <w:t xml:space="preserve">, S. y Reiss, D. (1987). </w:t>
      </w:r>
      <w:proofErr w:type="gramStart"/>
      <w:r w:rsidRPr="0088015C">
        <w:rPr>
          <w:sz w:val="23"/>
          <w:szCs w:val="23"/>
          <w:lang w:val="en-US"/>
        </w:rPr>
        <w:t>The alcoholic family.</w:t>
      </w:r>
      <w:proofErr w:type="gramEnd"/>
      <w:r w:rsidRPr="0088015C">
        <w:rPr>
          <w:sz w:val="23"/>
          <w:szCs w:val="23"/>
          <w:lang w:val="en-US"/>
        </w:rPr>
        <w:t xml:space="preserve"> New York: Basic </w:t>
      </w:r>
    </w:p>
    <w:p w:rsidR="0088015C" w:rsidRDefault="0088015C" w:rsidP="0088015C">
      <w:pPr>
        <w:rPr>
          <w:sz w:val="27"/>
          <w:szCs w:val="27"/>
        </w:rPr>
      </w:pPr>
      <w:r>
        <w:rPr>
          <w:sz w:val="23"/>
          <w:szCs w:val="23"/>
          <w:lang w:val="en-US"/>
        </w:rPr>
        <w:tab/>
      </w:r>
      <w:proofErr w:type="gramStart"/>
      <w:r w:rsidRPr="0088015C">
        <w:rPr>
          <w:sz w:val="23"/>
          <w:szCs w:val="23"/>
          <w:lang w:val="en-US"/>
        </w:rPr>
        <w:t>Books.</w:t>
      </w:r>
      <w:proofErr w:type="gramEnd"/>
      <w:r w:rsidRPr="0088015C">
        <w:rPr>
          <w:sz w:val="27"/>
          <w:szCs w:val="27"/>
          <w:lang w:val="en-US"/>
        </w:rPr>
        <w:br/>
      </w:r>
      <w:r w:rsidRPr="0088015C">
        <w:rPr>
          <w:sz w:val="27"/>
          <w:szCs w:val="27"/>
          <w:lang w:val="en-US"/>
        </w:rPr>
        <w:br/>
      </w:r>
      <w:proofErr w:type="spellStart"/>
      <w:r w:rsidRPr="0088015C">
        <w:rPr>
          <w:sz w:val="23"/>
          <w:szCs w:val="23"/>
          <w:lang w:val="en-US"/>
        </w:rPr>
        <w:t>Thombs</w:t>
      </w:r>
      <w:proofErr w:type="spellEnd"/>
      <w:r w:rsidRPr="0088015C">
        <w:rPr>
          <w:sz w:val="23"/>
          <w:szCs w:val="23"/>
          <w:lang w:val="en-US"/>
        </w:rPr>
        <w:t xml:space="preserve">, D.L. (1994). </w:t>
      </w:r>
      <w:proofErr w:type="gramStart"/>
      <w:r w:rsidRPr="0088015C">
        <w:rPr>
          <w:sz w:val="23"/>
          <w:szCs w:val="23"/>
          <w:lang w:val="en-US"/>
        </w:rPr>
        <w:t>Introduction to Addictive Behaviors.</w:t>
      </w:r>
      <w:proofErr w:type="gramEnd"/>
      <w:r w:rsidRPr="0088015C">
        <w:rPr>
          <w:sz w:val="23"/>
          <w:szCs w:val="23"/>
          <w:lang w:val="en-US"/>
        </w:rPr>
        <w:t xml:space="preserve"> New York: Guildford Press.</w:t>
      </w:r>
      <w:r w:rsidRPr="0088015C">
        <w:rPr>
          <w:sz w:val="27"/>
          <w:szCs w:val="27"/>
          <w:lang w:val="en-US"/>
        </w:rPr>
        <w:br/>
      </w:r>
      <w:r w:rsidRPr="0088015C">
        <w:rPr>
          <w:sz w:val="27"/>
          <w:szCs w:val="27"/>
          <w:lang w:val="en-US"/>
        </w:rPr>
        <w:br/>
      </w:r>
      <w:r w:rsidRPr="008A7CEF">
        <w:rPr>
          <w:sz w:val="23"/>
          <w:szCs w:val="23"/>
          <w:lang w:val="en-US"/>
        </w:rPr>
        <w:t xml:space="preserve">U. S. National Institute of </w:t>
      </w:r>
      <w:proofErr w:type="spellStart"/>
      <w:r w:rsidRPr="008A7CEF">
        <w:rPr>
          <w:sz w:val="23"/>
          <w:szCs w:val="23"/>
          <w:lang w:val="en-US"/>
        </w:rPr>
        <w:t>Healt</w:t>
      </w:r>
      <w:proofErr w:type="spellEnd"/>
      <w:r w:rsidRPr="008A7CEF">
        <w:rPr>
          <w:sz w:val="23"/>
          <w:szCs w:val="23"/>
          <w:lang w:val="en-US"/>
        </w:rPr>
        <w:t xml:space="preserve">. </w:t>
      </w:r>
      <w:r>
        <w:rPr>
          <w:sz w:val="23"/>
          <w:szCs w:val="23"/>
        </w:rPr>
        <w:t xml:space="preserve">(2007). El abuso de drogas y la drogadicción. Disponible en </w:t>
      </w:r>
      <w:r>
        <w:rPr>
          <w:rStyle w:val="apple-tab-span"/>
          <w:sz w:val="23"/>
          <w:szCs w:val="23"/>
        </w:rPr>
        <w:tab/>
      </w:r>
    </w:p>
    <w:p w:rsidR="0088015C" w:rsidRDefault="006A254B" w:rsidP="0088015C">
      <w:pPr>
        <w:pStyle w:val="NormalWeb"/>
        <w:spacing w:before="0" w:beforeAutospacing="0" w:after="0" w:afterAutospacing="0"/>
        <w:ind w:firstLine="720"/>
        <w:rPr>
          <w:color w:val="000000"/>
          <w:sz w:val="27"/>
          <w:szCs w:val="27"/>
        </w:rPr>
      </w:pPr>
      <w:hyperlink r:id="rId13" w:history="1">
        <w:r w:rsidR="0088015C">
          <w:rPr>
            <w:rStyle w:val="Hipervnculo"/>
            <w:rFonts w:ascii="Arial" w:hAnsi="Arial" w:cs="Arial"/>
            <w:color w:val="1155CC"/>
            <w:sz w:val="23"/>
            <w:szCs w:val="23"/>
          </w:rPr>
          <w:t>www.nasn.org</w:t>
        </w:r>
      </w:hyperlink>
      <w:r w:rsidR="0088015C">
        <w:rPr>
          <w:rFonts w:ascii="Arial" w:hAnsi="Arial" w:cs="Arial"/>
          <w:color w:val="000000"/>
          <w:sz w:val="23"/>
          <w:szCs w:val="23"/>
        </w:rPr>
        <w:t>, revisado el día 29/04/2012.</w:t>
      </w:r>
    </w:p>
    <w:p w:rsidR="0088015C" w:rsidRDefault="0088015C" w:rsidP="0088015C">
      <w:pPr>
        <w:spacing w:line="240" w:lineRule="auto"/>
        <w:rPr>
          <w:sz w:val="23"/>
          <w:szCs w:val="23"/>
        </w:rPr>
      </w:pPr>
      <w:r>
        <w:rPr>
          <w:sz w:val="27"/>
          <w:szCs w:val="27"/>
        </w:rPr>
        <w:br/>
      </w:r>
      <w:proofErr w:type="spellStart"/>
      <w:r>
        <w:rPr>
          <w:sz w:val="23"/>
          <w:szCs w:val="23"/>
        </w:rPr>
        <w:t>Valseca</w:t>
      </w:r>
      <w:proofErr w:type="spellEnd"/>
      <w:r>
        <w:rPr>
          <w:sz w:val="23"/>
          <w:szCs w:val="23"/>
        </w:rPr>
        <w:t>, M. 2009. La drogadicción y la prevención.</w:t>
      </w:r>
      <w:bookmarkStart w:id="13" w:name="_GoBack"/>
      <w:bookmarkEnd w:id="13"/>
    </w:p>
    <w:sectPr w:rsidR="0088015C" w:rsidSect="00EE55AE">
      <w:pgSz w:w="12240" w:h="15840"/>
      <w:pgMar w:top="1134" w:right="1134" w:bottom="1134" w:left="1134"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VN" w:date="2012-05-15T00:35:00Z" w:initials="VN">
    <w:p w:rsidR="00E77E1B" w:rsidRDefault="00E77E1B">
      <w:pPr>
        <w:pStyle w:val="Textocomentario"/>
      </w:pPr>
      <w:r>
        <w:rPr>
          <w:rStyle w:val="Refdecomentario"/>
        </w:rPr>
        <w:annotationRef/>
      </w:r>
      <w:r>
        <w:t xml:space="preserve">Citar correctamente. Faltan espacios, la palabra es </w:t>
      </w:r>
      <w:proofErr w:type="spellStart"/>
      <w:r>
        <w:t>Health</w:t>
      </w:r>
      <w:proofErr w:type="spellEnd"/>
    </w:p>
  </w:comment>
  <w:comment w:id="1" w:author="VN" w:date="2012-05-15T00:36:00Z" w:initials="VN">
    <w:p w:rsidR="00C66AA2" w:rsidRDefault="00C66AA2">
      <w:pPr>
        <w:pStyle w:val="Textocomentario"/>
      </w:pPr>
      <w:r>
        <w:rPr>
          <w:rStyle w:val="Refdecomentario"/>
        </w:rPr>
        <w:annotationRef/>
      </w:r>
      <w:r>
        <w:t>Por qué se menciona el estatus lícito de estas drogas?</w:t>
      </w:r>
    </w:p>
  </w:comment>
  <w:comment w:id="2" w:author="VN" w:date="2012-05-15T00:36:00Z" w:initials="VN">
    <w:p w:rsidR="00C66AA2" w:rsidRDefault="00C66AA2">
      <w:pPr>
        <w:pStyle w:val="Textocomentario"/>
      </w:pPr>
      <w:r>
        <w:rPr>
          <w:rStyle w:val="Refdecomentario"/>
        </w:rPr>
        <w:annotationRef/>
      </w:r>
      <w:r>
        <w:rPr>
          <w:rStyle w:val="Refdecomentario"/>
        </w:rPr>
        <w:t>referencia</w:t>
      </w:r>
    </w:p>
  </w:comment>
  <w:comment w:id="3" w:author="VN" w:date="2012-05-15T00:36:00Z" w:initials="VN">
    <w:p w:rsidR="00C66AA2" w:rsidRDefault="00C66AA2">
      <w:pPr>
        <w:pStyle w:val="Textocomentario"/>
      </w:pPr>
      <w:r>
        <w:rPr>
          <w:rStyle w:val="Refdecomentario"/>
        </w:rPr>
        <w:annotationRef/>
      </w:r>
      <w:r>
        <w:t>no deben poner la inicial en la cita.</w:t>
      </w:r>
    </w:p>
  </w:comment>
  <w:comment w:id="4" w:author="VN" w:date="2012-05-15T00:37:00Z" w:initials="VN">
    <w:p w:rsidR="00C66AA2" w:rsidRDefault="00C66AA2">
      <w:pPr>
        <w:pStyle w:val="Textocomentario"/>
      </w:pPr>
      <w:r>
        <w:rPr>
          <w:rStyle w:val="Refdecomentario"/>
        </w:rPr>
        <w:annotationRef/>
      </w:r>
      <w:r>
        <w:t>Por qué se menciona esto? Recuerden que toda la información debe apuntar a la pregunta de investigación.</w:t>
      </w:r>
    </w:p>
  </w:comment>
  <w:comment w:id="5" w:author="VN" w:date="2012-05-15T00:37:00Z" w:initials="VN">
    <w:p w:rsidR="00C66AA2" w:rsidRDefault="00C66AA2">
      <w:pPr>
        <w:pStyle w:val="Textocomentario"/>
      </w:pPr>
      <w:r>
        <w:rPr>
          <w:rStyle w:val="Refdecomentario"/>
        </w:rPr>
        <w:annotationRef/>
      </w:r>
      <w:r>
        <w:t>Este concepto necesita definición.</w:t>
      </w:r>
    </w:p>
  </w:comment>
  <w:comment w:id="6" w:author="VN" w:date="2012-05-15T00:38:00Z" w:initials="VN">
    <w:p w:rsidR="00C66AA2" w:rsidRDefault="00C66AA2">
      <w:pPr>
        <w:pStyle w:val="Textocomentario"/>
      </w:pPr>
      <w:r>
        <w:rPr>
          <w:rStyle w:val="Refdecomentario"/>
        </w:rPr>
        <w:annotationRef/>
      </w:r>
      <w:r>
        <w:t>Este también.</w:t>
      </w:r>
    </w:p>
  </w:comment>
  <w:comment w:id="7" w:author="VN" w:date="2012-05-15T00:40:00Z" w:initials="VN">
    <w:p w:rsidR="00C66AA2" w:rsidRDefault="00C66AA2">
      <w:pPr>
        <w:pStyle w:val="Textocomentario"/>
      </w:pPr>
      <w:r>
        <w:rPr>
          <w:rStyle w:val="Refdecomentario"/>
        </w:rPr>
        <w:annotationRef/>
      </w:r>
      <w:r>
        <w:t>Consideran esto importante para el análisis? De no ser utilizado posteriormente no necesita estar.</w:t>
      </w:r>
    </w:p>
  </w:comment>
  <w:comment w:id="8" w:author="VN" w:date="2012-05-15T00:52:00Z" w:initials="VN">
    <w:p w:rsidR="007641A9" w:rsidRDefault="007641A9">
      <w:pPr>
        <w:pStyle w:val="Textocomentario"/>
      </w:pPr>
      <w:r>
        <w:rPr>
          <w:rStyle w:val="Refdecomentario"/>
        </w:rPr>
        <w:annotationRef/>
      </w:r>
      <w:r>
        <w:t>Lo mismo que el comentario anterior.</w:t>
      </w:r>
    </w:p>
  </w:comment>
  <w:comment w:id="9" w:author="VN" w:date="2012-05-15T01:00:00Z" w:initials="VN">
    <w:p w:rsidR="007641A9" w:rsidRDefault="007641A9">
      <w:pPr>
        <w:pStyle w:val="Textocomentario"/>
      </w:pPr>
      <w:r>
        <w:rPr>
          <w:rStyle w:val="Refdecomentario"/>
        </w:rPr>
        <w:annotationRef/>
      </w:r>
      <w:r>
        <w:t>Esto no es necesario si van a analizar factores familiares/parentales.</w:t>
      </w:r>
    </w:p>
  </w:comment>
  <w:comment w:id="10" w:author="VN" w:date="2012-05-15T01:01:00Z" w:initials="VN">
    <w:p w:rsidR="007641A9" w:rsidRDefault="007641A9">
      <w:pPr>
        <w:pStyle w:val="Textocomentario"/>
      </w:pPr>
      <w:r>
        <w:rPr>
          <w:rStyle w:val="Refdecomentario"/>
        </w:rPr>
        <w:annotationRef/>
      </w:r>
      <w:r>
        <w:t>Esto es mencionable en la introducción como relevancia, no pertenece a marco teórico.</w:t>
      </w:r>
    </w:p>
  </w:comment>
  <w:comment w:id="11" w:author="VN" w:date="2012-05-15T01:03:00Z" w:initials="VN">
    <w:p w:rsidR="00760D21" w:rsidRDefault="00760D21">
      <w:pPr>
        <w:pStyle w:val="Textocomentario"/>
      </w:pPr>
      <w:r>
        <w:rPr>
          <w:rStyle w:val="Refdecomentario"/>
        </w:rPr>
        <w:annotationRef/>
      </w:r>
      <w:r>
        <w:t>Lo mismo que el comentario anterior.</w:t>
      </w:r>
    </w:p>
  </w:comment>
  <w:comment w:id="12" w:author="VN" w:date="2012-05-15T01:06:00Z" w:initials="VN">
    <w:p w:rsidR="00760D21" w:rsidRDefault="00760D21">
      <w:pPr>
        <w:pStyle w:val="Textocomentario"/>
      </w:pPr>
      <w:r>
        <w:rPr>
          <w:rStyle w:val="Refdecomentario"/>
        </w:rPr>
        <w:annotationRef/>
      </w:r>
      <w:r>
        <w:t>Esto debiera ser el marco teórico. Para la próxima entrega deben desarrollar estos puntos.</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A506A"/>
    <w:multiLevelType w:val="multilevel"/>
    <w:tmpl w:val="5AD62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3C0697"/>
    <w:multiLevelType w:val="multilevel"/>
    <w:tmpl w:val="DC52B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A4840"/>
    <w:multiLevelType w:val="multilevel"/>
    <w:tmpl w:val="F54AAF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9338F3"/>
    <w:multiLevelType w:val="multilevel"/>
    <w:tmpl w:val="E33E4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B41D89"/>
    <w:multiLevelType w:val="multilevel"/>
    <w:tmpl w:val="92FC6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4E0526"/>
    <w:multiLevelType w:val="multilevel"/>
    <w:tmpl w:val="6CD24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2229B6"/>
    <w:multiLevelType w:val="multilevel"/>
    <w:tmpl w:val="C244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751C65"/>
    <w:multiLevelType w:val="multilevel"/>
    <w:tmpl w:val="0A1E6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1F79BF"/>
    <w:multiLevelType w:val="multilevel"/>
    <w:tmpl w:val="C9926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7B037A"/>
    <w:multiLevelType w:val="multilevel"/>
    <w:tmpl w:val="12B86B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96E190D"/>
    <w:multiLevelType w:val="multilevel"/>
    <w:tmpl w:val="79C4D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00216C"/>
    <w:multiLevelType w:val="multilevel"/>
    <w:tmpl w:val="CA3E4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9E4B4F"/>
    <w:multiLevelType w:val="multilevel"/>
    <w:tmpl w:val="CB063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8402A16"/>
    <w:multiLevelType w:val="multilevel"/>
    <w:tmpl w:val="B0F2E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CF50BAD"/>
    <w:multiLevelType w:val="multilevel"/>
    <w:tmpl w:val="35A8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lvlOverride w:ilvl="0">
      <w:lvl w:ilvl="0">
        <w:numFmt w:val="decimal"/>
        <w:lvlText w:val=""/>
        <w:lvlJc w:val="left"/>
      </w:lvl>
    </w:lvlOverride>
    <w:lvlOverride w:ilvl="1">
      <w:lvl w:ilvl="1">
        <w:numFmt w:val="decimal"/>
        <w:lvlText w:val=""/>
        <w:lvlJc w:val="left"/>
      </w:lvl>
    </w:lvlOverride>
    <w:lvlOverride w:ilvl="2">
      <w:lvl w:ilvl="2">
        <w:numFmt w:val="lowerRoman"/>
        <w:lvlText w:val="%3."/>
        <w:lvlJc w:val="right"/>
      </w:lvl>
    </w:lvlOverride>
  </w:num>
  <w:num w:numId="3">
    <w:abstractNumId w:val="11"/>
  </w:num>
  <w:num w:numId="4">
    <w:abstractNumId w:val="6"/>
  </w:num>
  <w:num w:numId="5">
    <w:abstractNumId w:val="5"/>
  </w:num>
  <w:num w:numId="6">
    <w:abstractNumId w:val="8"/>
  </w:num>
  <w:num w:numId="7">
    <w:abstractNumId w:val="14"/>
  </w:num>
  <w:num w:numId="8">
    <w:abstractNumId w:val="10"/>
  </w:num>
  <w:num w:numId="9">
    <w:abstractNumId w:val="9"/>
    <w:lvlOverride w:ilvl="0">
      <w:lvl w:ilvl="0">
        <w:numFmt w:val="decimal"/>
        <w:lvlText w:val=""/>
        <w:lvlJc w:val="left"/>
      </w:lvl>
    </w:lvlOverride>
    <w:lvlOverride w:ilvl="1">
      <w:lvl w:ilvl="1">
        <w:numFmt w:val="decimal"/>
        <w:lvlText w:val=""/>
        <w:lvlJc w:val="left"/>
      </w:lvl>
    </w:lvlOverride>
    <w:lvlOverride w:ilvl="2">
      <w:lvl w:ilvl="2">
        <w:numFmt w:val="lowerRoman"/>
        <w:lvlText w:val="%3."/>
        <w:lvlJc w:val="right"/>
      </w:lvl>
    </w:lvlOverride>
  </w:num>
  <w:num w:numId="10">
    <w:abstractNumId w:val="13"/>
  </w:num>
  <w:num w:numId="11">
    <w:abstractNumId w:val="3"/>
  </w:num>
  <w:num w:numId="12">
    <w:abstractNumId w:val="0"/>
  </w:num>
  <w:num w:numId="13">
    <w:abstractNumId w:val="4"/>
  </w:num>
  <w:num w:numId="14">
    <w:abstractNumId w:val="12"/>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E55AE"/>
    <w:rsid w:val="00003033"/>
    <w:rsid w:val="000109AF"/>
    <w:rsid w:val="00011B4F"/>
    <w:rsid w:val="00043FBF"/>
    <w:rsid w:val="0006265E"/>
    <w:rsid w:val="000673C5"/>
    <w:rsid w:val="00074B20"/>
    <w:rsid w:val="00084FA3"/>
    <w:rsid w:val="000919A4"/>
    <w:rsid w:val="000D101F"/>
    <w:rsid w:val="000E18DB"/>
    <w:rsid w:val="000E7D09"/>
    <w:rsid w:val="00100039"/>
    <w:rsid w:val="001078D8"/>
    <w:rsid w:val="00121282"/>
    <w:rsid w:val="001221D3"/>
    <w:rsid w:val="00130416"/>
    <w:rsid w:val="0013787D"/>
    <w:rsid w:val="001437C6"/>
    <w:rsid w:val="00147D8F"/>
    <w:rsid w:val="0015477E"/>
    <w:rsid w:val="001674B8"/>
    <w:rsid w:val="001864E3"/>
    <w:rsid w:val="001B052C"/>
    <w:rsid w:val="001B2AF6"/>
    <w:rsid w:val="002002AD"/>
    <w:rsid w:val="002019B6"/>
    <w:rsid w:val="00202F2E"/>
    <w:rsid w:val="002077B7"/>
    <w:rsid w:val="00235B6C"/>
    <w:rsid w:val="00262307"/>
    <w:rsid w:val="002656C2"/>
    <w:rsid w:val="00273D93"/>
    <w:rsid w:val="00284A5E"/>
    <w:rsid w:val="00284BF1"/>
    <w:rsid w:val="00284C21"/>
    <w:rsid w:val="002C3675"/>
    <w:rsid w:val="002C5637"/>
    <w:rsid w:val="00306C48"/>
    <w:rsid w:val="00322B95"/>
    <w:rsid w:val="003258BD"/>
    <w:rsid w:val="00353FEE"/>
    <w:rsid w:val="00393F4B"/>
    <w:rsid w:val="003B1CE9"/>
    <w:rsid w:val="00421242"/>
    <w:rsid w:val="004351DF"/>
    <w:rsid w:val="0044405F"/>
    <w:rsid w:val="00453C81"/>
    <w:rsid w:val="00462AD7"/>
    <w:rsid w:val="00465E61"/>
    <w:rsid w:val="00485900"/>
    <w:rsid w:val="00491908"/>
    <w:rsid w:val="004A49F3"/>
    <w:rsid w:val="004C3D76"/>
    <w:rsid w:val="004F3214"/>
    <w:rsid w:val="00540BBF"/>
    <w:rsid w:val="00542A17"/>
    <w:rsid w:val="00594EA3"/>
    <w:rsid w:val="005A2A0F"/>
    <w:rsid w:val="005B609E"/>
    <w:rsid w:val="006049EB"/>
    <w:rsid w:val="00665700"/>
    <w:rsid w:val="006739FE"/>
    <w:rsid w:val="00677CFB"/>
    <w:rsid w:val="00680C70"/>
    <w:rsid w:val="00683737"/>
    <w:rsid w:val="006A254B"/>
    <w:rsid w:val="006A6E30"/>
    <w:rsid w:val="006A7C66"/>
    <w:rsid w:val="006C6CF5"/>
    <w:rsid w:val="006E0499"/>
    <w:rsid w:val="006E3C81"/>
    <w:rsid w:val="006E5D14"/>
    <w:rsid w:val="00706DB9"/>
    <w:rsid w:val="00741101"/>
    <w:rsid w:val="00747990"/>
    <w:rsid w:val="00760D21"/>
    <w:rsid w:val="007641A9"/>
    <w:rsid w:val="007778E0"/>
    <w:rsid w:val="007A0992"/>
    <w:rsid w:val="007E2548"/>
    <w:rsid w:val="00823AD4"/>
    <w:rsid w:val="008403E7"/>
    <w:rsid w:val="008403FE"/>
    <w:rsid w:val="0085158E"/>
    <w:rsid w:val="0088015C"/>
    <w:rsid w:val="008810A4"/>
    <w:rsid w:val="008916E7"/>
    <w:rsid w:val="008A15FE"/>
    <w:rsid w:val="008A7CEF"/>
    <w:rsid w:val="008B7978"/>
    <w:rsid w:val="008C734D"/>
    <w:rsid w:val="008F3B4A"/>
    <w:rsid w:val="008F7A48"/>
    <w:rsid w:val="00915CB8"/>
    <w:rsid w:val="00930615"/>
    <w:rsid w:val="00933619"/>
    <w:rsid w:val="00955CFE"/>
    <w:rsid w:val="00974F23"/>
    <w:rsid w:val="009926C7"/>
    <w:rsid w:val="009A6EAF"/>
    <w:rsid w:val="009E26C1"/>
    <w:rsid w:val="009F622B"/>
    <w:rsid w:val="00A15D87"/>
    <w:rsid w:val="00A82F5C"/>
    <w:rsid w:val="00A96540"/>
    <w:rsid w:val="00AC4950"/>
    <w:rsid w:val="00AE15C8"/>
    <w:rsid w:val="00AF626E"/>
    <w:rsid w:val="00B03B50"/>
    <w:rsid w:val="00B149FB"/>
    <w:rsid w:val="00B31FD7"/>
    <w:rsid w:val="00B32406"/>
    <w:rsid w:val="00B46BD3"/>
    <w:rsid w:val="00B6459B"/>
    <w:rsid w:val="00B66B3C"/>
    <w:rsid w:val="00B83975"/>
    <w:rsid w:val="00BB7AE0"/>
    <w:rsid w:val="00BC0403"/>
    <w:rsid w:val="00C07C1B"/>
    <w:rsid w:val="00C24558"/>
    <w:rsid w:val="00C27865"/>
    <w:rsid w:val="00C30DFF"/>
    <w:rsid w:val="00C575BC"/>
    <w:rsid w:val="00C642BE"/>
    <w:rsid w:val="00C65711"/>
    <w:rsid w:val="00C66AA2"/>
    <w:rsid w:val="00C77499"/>
    <w:rsid w:val="00C95440"/>
    <w:rsid w:val="00CC4306"/>
    <w:rsid w:val="00CE268E"/>
    <w:rsid w:val="00CF50B0"/>
    <w:rsid w:val="00D07BAC"/>
    <w:rsid w:val="00D326DE"/>
    <w:rsid w:val="00D7123A"/>
    <w:rsid w:val="00DB2411"/>
    <w:rsid w:val="00DB7F77"/>
    <w:rsid w:val="00DD03FD"/>
    <w:rsid w:val="00DF3DC3"/>
    <w:rsid w:val="00E04D49"/>
    <w:rsid w:val="00E123F2"/>
    <w:rsid w:val="00E12720"/>
    <w:rsid w:val="00E14308"/>
    <w:rsid w:val="00E16EB7"/>
    <w:rsid w:val="00E2109B"/>
    <w:rsid w:val="00E259A0"/>
    <w:rsid w:val="00E26E0A"/>
    <w:rsid w:val="00E61DA4"/>
    <w:rsid w:val="00E77E1B"/>
    <w:rsid w:val="00E85F02"/>
    <w:rsid w:val="00ED2F14"/>
    <w:rsid w:val="00ED502A"/>
    <w:rsid w:val="00EE2B1F"/>
    <w:rsid w:val="00EE55AE"/>
    <w:rsid w:val="00F24E6A"/>
    <w:rsid w:val="00F26D04"/>
    <w:rsid w:val="00F547B6"/>
    <w:rsid w:val="00F629EC"/>
    <w:rsid w:val="00F64213"/>
    <w:rsid w:val="00F664FE"/>
    <w:rsid w:val="00F715E6"/>
    <w:rsid w:val="00FB375A"/>
    <w:rsid w:val="00FB6FB5"/>
    <w:rsid w:val="00FD1FB9"/>
    <w:rsid w:val="00FF2ED6"/>
  </w:rsids>
  <m:mathPr>
    <m:mathFont m:val="Cambria Math"/>
    <m:brkBin m:val="before"/>
    <m:brkBinSub m:val="--"/>
    <m:smallFrac/>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5AE"/>
    <w:pPr>
      <w:spacing w:after="0"/>
    </w:pPr>
    <w:rPr>
      <w:rFonts w:ascii="Arial" w:eastAsia="Arial" w:hAnsi="Arial" w:cs="Arial"/>
      <w:color w:val="000000"/>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EE55AE"/>
    <w:rPr>
      <w:color w:val="0000FF"/>
      <w:u w:val="single"/>
    </w:rPr>
  </w:style>
  <w:style w:type="paragraph" w:styleId="NormalWeb">
    <w:name w:val="Normal (Web)"/>
    <w:basedOn w:val="Normal"/>
    <w:uiPriority w:val="99"/>
    <w:semiHidden/>
    <w:unhideWhenUsed/>
    <w:rsid w:val="00E123F2"/>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tab-span">
    <w:name w:val="apple-tab-span"/>
    <w:basedOn w:val="Fuentedeprrafopredeter"/>
    <w:rsid w:val="00E123F2"/>
  </w:style>
  <w:style w:type="character" w:styleId="Refdecomentario">
    <w:name w:val="annotation reference"/>
    <w:basedOn w:val="Fuentedeprrafopredeter"/>
    <w:uiPriority w:val="99"/>
    <w:semiHidden/>
    <w:unhideWhenUsed/>
    <w:rsid w:val="00E77E1B"/>
    <w:rPr>
      <w:sz w:val="16"/>
      <w:szCs w:val="16"/>
    </w:rPr>
  </w:style>
  <w:style w:type="paragraph" w:styleId="Textocomentario">
    <w:name w:val="annotation text"/>
    <w:basedOn w:val="Normal"/>
    <w:link w:val="TextocomentarioCar"/>
    <w:uiPriority w:val="99"/>
    <w:semiHidden/>
    <w:unhideWhenUsed/>
    <w:rsid w:val="00E77E1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7E1B"/>
    <w:rPr>
      <w:rFonts w:ascii="Arial" w:eastAsia="Arial" w:hAnsi="Arial" w:cs="Arial"/>
      <w:color w:val="000000"/>
      <w:sz w:val="20"/>
      <w:szCs w:val="20"/>
      <w:lang w:eastAsia="es-CL"/>
    </w:rPr>
  </w:style>
  <w:style w:type="paragraph" w:styleId="Asuntodelcomentario">
    <w:name w:val="annotation subject"/>
    <w:basedOn w:val="Textocomentario"/>
    <w:next w:val="Textocomentario"/>
    <w:link w:val="AsuntodelcomentarioCar"/>
    <w:uiPriority w:val="99"/>
    <w:semiHidden/>
    <w:unhideWhenUsed/>
    <w:rsid w:val="00E77E1B"/>
    <w:rPr>
      <w:b/>
      <w:bCs/>
    </w:rPr>
  </w:style>
  <w:style w:type="character" w:customStyle="1" w:styleId="AsuntodelcomentarioCar">
    <w:name w:val="Asunto del comentario Car"/>
    <w:basedOn w:val="TextocomentarioCar"/>
    <w:link w:val="Asuntodelcomentario"/>
    <w:uiPriority w:val="99"/>
    <w:semiHidden/>
    <w:rsid w:val="00E77E1B"/>
    <w:rPr>
      <w:b/>
      <w:bCs/>
    </w:rPr>
  </w:style>
  <w:style w:type="paragraph" w:styleId="Textodeglobo">
    <w:name w:val="Balloon Text"/>
    <w:basedOn w:val="Normal"/>
    <w:link w:val="TextodegloboCar"/>
    <w:uiPriority w:val="99"/>
    <w:semiHidden/>
    <w:unhideWhenUsed/>
    <w:rsid w:val="00E77E1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7E1B"/>
    <w:rPr>
      <w:rFonts w:ascii="Tahoma" w:eastAsia="Arial" w:hAnsi="Tahoma" w:cs="Tahoma"/>
      <w:color w:val="000000"/>
      <w:sz w:val="16"/>
      <w:szCs w:val="16"/>
      <w:lang w:eastAsia="es-C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5AE"/>
    <w:pPr>
      <w:spacing w:after="0"/>
    </w:pPr>
    <w:rPr>
      <w:rFonts w:ascii="Arial" w:eastAsia="Arial" w:hAnsi="Arial" w:cs="Arial"/>
      <w:color w:val="000000"/>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unhideWhenUsed/>
    <w:rsid w:val="00EE55AE"/>
    <w:rPr>
      <w:color w:val="0000FF"/>
      <w:u w:val="single"/>
    </w:rPr>
  </w:style>
  <w:style w:type="paragraph" w:styleId="NormalWeb">
    <w:name w:val="Normal (Web)"/>
    <w:basedOn w:val="Normal"/>
    <w:uiPriority w:val="99"/>
    <w:semiHidden/>
    <w:unhideWhenUsed/>
    <w:rsid w:val="00E123F2"/>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tab-span">
    <w:name w:val="apple-tab-span"/>
    <w:basedOn w:val="Fuentedeprrafopredeter"/>
    <w:rsid w:val="00E123F2"/>
  </w:style>
</w:styles>
</file>

<file path=word/webSettings.xml><?xml version="1.0" encoding="utf-8"?>
<w:webSettings xmlns:r="http://schemas.openxmlformats.org/officeDocument/2006/relationships" xmlns:w="http://schemas.openxmlformats.org/wordprocessingml/2006/main">
  <w:divs>
    <w:div w:id="1027291590">
      <w:bodyDiv w:val="1"/>
      <w:marLeft w:val="0"/>
      <w:marRight w:val="0"/>
      <w:marTop w:val="0"/>
      <w:marBottom w:val="0"/>
      <w:divBdr>
        <w:top w:val="none" w:sz="0" w:space="0" w:color="auto"/>
        <w:left w:val="none" w:sz="0" w:space="0" w:color="auto"/>
        <w:bottom w:val="none" w:sz="0" w:space="0" w:color="auto"/>
        <w:right w:val="none" w:sz="0" w:space="0" w:color="auto"/>
      </w:divBdr>
    </w:div>
    <w:div w:id="1504474987">
      <w:bodyDiv w:val="1"/>
      <w:marLeft w:val="0"/>
      <w:marRight w:val="0"/>
      <w:marTop w:val="0"/>
      <w:marBottom w:val="0"/>
      <w:divBdr>
        <w:top w:val="none" w:sz="0" w:space="0" w:color="auto"/>
        <w:left w:val="none" w:sz="0" w:space="0" w:color="auto"/>
        <w:bottom w:val="none" w:sz="0" w:space="0" w:color="auto"/>
        <w:right w:val="none" w:sz="0" w:space="0" w:color="auto"/>
      </w:divBdr>
    </w:div>
    <w:div w:id="1746219081">
      <w:bodyDiv w:val="1"/>
      <w:marLeft w:val="0"/>
      <w:marRight w:val="0"/>
      <w:marTop w:val="0"/>
      <w:marBottom w:val="0"/>
      <w:divBdr>
        <w:top w:val="none" w:sz="0" w:space="0" w:color="auto"/>
        <w:left w:val="none" w:sz="0" w:space="0" w:color="auto"/>
        <w:bottom w:val="none" w:sz="0" w:space="0" w:color="auto"/>
        <w:right w:val="none" w:sz="0" w:space="0" w:color="auto"/>
      </w:divBdr>
    </w:div>
    <w:div w:id="2093623845">
      <w:bodyDiv w:val="1"/>
      <w:marLeft w:val="0"/>
      <w:marRight w:val="0"/>
      <w:marTop w:val="0"/>
      <w:marBottom w:val="0"/>
      <w:divBdr>
        <w:top w:val="none" w:sz="0" w:space="0" w:color="auto"/>
        <w:left w:val="none" w:sz="0" w:space="0" w:color="auto"/>
        <w:bottom w:val="none" w:sz="0" w:space="0" w:color="auto"/>
        <w:right w:val="none" w:sz="0" w:space="0" w:color="auto"/>
      </w:divBdr>
    </w:div>
    <w:div w:id="211505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ber.ula.ve/" TargetMode="External"/><Relationship Id="rId13" Type="http://schemas.openxmlformats.org/officeDocument/2006/relationships/hyperlink" Target="http://www.nasn.org/" TargetMode="External"/><Relationship Id="rId3" Type="http://schemas.openxmlformats.org/officeDocument/2006/relationships/settings" Target="settings.xml"/><Relationship Id="rId7" Type="http://schemas.openxmlformats.org/officeDocument/2006/relationships/hyperlink" Target="http://www.saber.ula.ve/" TargetMode="External"/><Relationship Id="rId12" Type="http://schemas.openxmlformats.org/officeDocument/2006/relationships/hyperlink" Target="http://www.who.int/"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www.tenerife.es/" TargetMode="External"/><Relationship Id="rId11" Type="http://schemas.openxmlformats.org/officeDocument/2006/relationships/hyperlink" Target="http://www.valueoptions.com/" TargetMode="External"/><Relationship Id="rId5" Type="http://schemas.openxmlformats.org/officeDocument/2006/relationships/comments" Target="comments.xml"/><Relationship Id="rId15" Type="http://schemas.openxmlformats.org/officeDocument/2006/relationships/theme" Target="theme/theme1.xml"/><Relationship Id="rId10" Type="http://schemas.openxmlformats.org/officeDocument/2006/relationships/hyperlink" Target="http://www.gizaetxe.ejgv.euskadi.net/" TargetMode="External"/><Relationship Id="rId4" Type="http://schemas.openxmlformats.org/officeDocument/2006/relationships/webSettings" Target="webSettings.xml"/><Relationship Id="rId9" Type="http://schemas.openxmlformats.org/officeDocument/2006/relationships/hyperlink" Target="http://www.alcholismo.info/"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2818</Words>
  <Characters>15504</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XxDragon</dc:creator>
  <cp:lastModifiedBy>VN</cp:lastModifiedBy>
  <cp:revision>3</cp:revision>
  <dcterms:created xsi:type="dcterms:W3CDTF">2012-04-30T03:56:00Z</dcterms:created>
  <dcterms:modified xsi:type="dcterms:W3CDTF">2012-05-15T05:07:00Z</dcterms:modified>
</cp:coreProperties>
</file>