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38AB5" w14:textId="77777777" w:rsidR="00A20957" w:rsidRPr="007D1EBA" w:rsidRDefault="00A20957" w:rsidP="00885339">
      <w:pPr>
        <w:outlineLvl w:val="0"/>
        <w:rPr>
          <w:b/>
          <w:lang w:val="es-ES"/>
        </w:rPr>
      </w:pPr>
      <w:r w:rsidRPr="007D1EBA">
        <w:rPr>
          <w:b/>
          <w:lang w:val="es-ES"/>
        </w:rPr>
        <w:t>Lic. en Interpretación m/ Guitarra</w:t>
      </w:r>
    </w:p>
    <w:p w14:paraId="1F2CFDEC" w14:textId="77777777" w:rsidR="00A20957" w:rsidRDefault="00A20957" w:rsidP="00A20957">
      <w:pPr>
        <w:rPr>
          <w:lang w:val="es-ES"/>
        </w:rPr>
      </w:pPr>
    </w:p>
    <w:p w14:paraId="1C161B1B" w14:textId="77777777" w:rsidR="00A20957" w:rsidRPr="007D1EBA" w:rsidRDefault="00A20957" w:rsidP="00885339">
      <w:pPr>
        <w:outlineLvl w:val="0"/>
        <w:rPr>
          <w:b/>
          <w:lang w:val="es-ES"/>
        </w:rPr>
      </w:pPr>
      <w:r w:rsidRPr="007D1EBA">
        <w:rPr>
          <w:b/>
          <w:lang w:val="es-ES"/>
        </w:rPr>
        <w:t xml:space="preserve">PROGRAMA DE CONTRAPUNTO </w:t>
      </w:r>
    </w:p>
    <w:p w14:paraId="171AA285" w14:textId="77777777" w:rsidR="00A20957" w:rsidRPr="00A20957" w:rsidRDefault="00A20957" w:rsidP="00A20957">
      <w:pPr>
        <w:rPr>
          <w:lang w:val="es-ES"/>
        </w:rPr>
      </w:pPr>
    </w:p>
    <w:p w14:paraId="73D97545" w14:textId="77777777" w:rsidR="00A20957" w:rsidRPr="00A20957" w:rsidRDefault="00A20957" w:rsidP="00A20957">
      <w:pPr>
        <w:rPr>
          <w:lang w:val="es-ES"/>
        </w:rPr>
      </w:pPr>
    </w:p>
    <w:p w14:paraId="6F87DCDE" w14:textId="781B26AD" w:rsidR="00A20957" w:rsidRPr="00917B49" w:rsidRDefault="00A20957" w:rsidP="00885339">
      <w:pPr>
        <w:outlineLvl w:val="0"/>
        <w:rPr>
          <w:b/>
          <w:lang w:val="es-ES"/>
        </w:rPr>
      </w:pPr>
      <w:r w:rsidRPr="007D1EBA">
        <w:rPr>
          <w:b/>
          <w:lang w:val="es-ES"/>
        </w:rPr>
        <w:t xml:space="preserve">Nombre del curso: </w:t>
      </w:r>
      <w:r w:rsidRPr="00A20957">
        <w:rPr>
          <w:lang w:val="es-ES"/>
        </w:rPr>
        <w:t xml:space="preserve">Contrapunto </w:t>
      </w:r>
    </w:p>
    <w:p w14:paraId="7B01A8F1" w14:textId="77777777" w:rsidR="00A20957" w:rsidRPr="00A20957" w:rsidRDefault="00A20957" w:rsidP="00A20957">
      <w:pPr>
        <w:rPr>
          <w:lang w:val="es-ES"/>
        </w:rPr>
      </w:pPr>
    </w:p>
    <w:p w14:paraId="09BB23CF" w14:textId="6EC8D59C" w:rsidR="00A20957" w:rsidRPr="00A20957" w:rsidRDefault="00A20957" w:rsidP="00885339">
      <w:pPr>
        <w:outlineLvl w:val="0"/>
        <w:rPr>
          <w:lang w:val="es-ES"/>
        </w:rPr>
      </w:pPr>
      <w:r w:rsidRPr="007D1EBA">
        <w:rPr>
          <w:b/>
          <w:lang w:val="es-ES"/>
        </w:rPr>
        <w:t>Duración:</w:t>
      </w:r>
      <w:r w:rsidR="00917B49">
        <w:rPr>
          <w:lang w:val="es-ES"/>
        </w:rPr>
        <w:t xml:space="preserve"> </w:t>
      </w:r>
      <w:r w:rsidRPr="00A20957">
        <w:rPr>
          <w:lang w:val="es-ES"/>
        </w:rPr>
        <w:t>1 año</w:t>
      </w:r>
    </w:p>
    <w:p w14:paraId="6B597238" w14:textId="77777777" w:rsidR="00A20957" w:rsidRPr="00A20957" w:rsidRDefault="00A20957" w:rsidP="00A20957">
      <w:pPr>
        <w:rPr>
          <w:lang w:val="es-ES"/>
        </w:rPr>
      </w:pPr>
    </w:p>
    <w:p w14:paraId="65E538DF" w14:textId="06E0BF5E" w:rsidR="00A20957" w:rsidRPr="00917B49" w:rsidRDefault="00A20957" w:rsidP="00885339">
      <w:pPr>
        <w:outlineLvl w:val="0"/>
        <w:rPr>
          <w:b/>
          <w:lang w:val="es-ES"/>
        </w:rPr>
      </w:pPr>
      <w:r w:rsidRPr="007D1EBA">
        <w:rPr>
          <w:b/>
          <w:lang w:val="es-ES"/>
        </w:rPr>
        <w:t xml:space="preserve">Régimen de clases: </w:t>
      </w:r>
      <w:r w:rsidRPr="00A20957">
        <w:rPr>
          <w:lang w:val="es-ES"/>
        </w:rPr>
        <w:t>1 clase de 1,5 hrs por semana.</w:t>
      </w:r>
    </w:p>
    <w:p w14:paraId="25C3B0A2" w14:textId="77777777" w:rsidR="00A20957" w:rsidRPr="00A20957" w:rsidRDefault="00A20957" w:rsidP="00A20957">
      <w:pPr>
        <w:rPr>
          <w:lang w:val="es-ES"/>
        </w:rPr>
      </w:pPr>
    </w:p>
    <w:p w14:paraId="4BEA5163" w14:textId="439057E4" w:rsidR="00A20957" w:rsidRPr="00917B49" w:rsidRDefault="00A20957" w:rsidP="00885339">
      <w:pPr>
        <w:outlineLvl w:val="0"/>
        <w:rPr>
          <w:b/>
          <w:lang w:val="es-ES"/>
        </w:rPr>
      </w:pPr>
      <w:r w:rsidRPr="007D1EBA">
        <w:rPr>
          <w:b/>
          <w:lang w:val="es-ES"/>
        </w:rPr>
        <w:t xml:space="preserve">Ubicación curricular: </w:t>
      </w:r>
      <w:r w:rsidRPr="00A20957">
        <w:rPr>
          <w:lang w:val="es-ES"/>
        </w:rPr>
        <w:t>Ciclo superior del instrumento</w:t>
      </w:r>
    </w:p>
    <w:p w14:paraId="77412C16" w14:textId="77777777" w:rsidR="00A20957" w:rsidRPr="00A20957" w:rsidRDefault="00A20957" w:rsidP="00A20957">
      <w:pPr>
        <w:rPr>
          <w:lang w:val="es-ES"/>
        </w:rPr>
      </w:pPr>
    </w:p>
    <w:p w14:paraId="0F9364BC" w14:textId="7A1A8388" w:rsidR="00A20957" w:rsidRPr="00917B49" w:rsidRDefault="00A20957" w:rsidP="00885339">
      <w:pPr>
        <w:outlineLvl w:val="0"/>
        <w:rPr>
          <w:b/>
          <w:lang w:val="es-ES"/>
        </w:rPr>
      </w:pPr>
      <w:r w:rsidRPr="007D1EBA">
        <w:rPr>
          <w:b/>
          <w:lang w:val="es-ES"/>
        </w:rPr>
        <w:t xml:space="preserve">Prerrequisitos: </w:t>
      </w:r>
      <w:r w:rsidRPr="00A20957">
        <w:rPr>
          <w:lang w:val="es-ES"/>
        </w:rPr>
        <w:t xml:space="preserve">Armonía </w:t>
      </w:r>
      <w:r w:rsidR="004976A9">
        <w:rPr>
          <w:lang w:val="es-ES"/>
        </w:rPr>
        <w:t>3</w:t>
      </w:r>
    </w:p>
    <w:p w14:paraId="248C2816" w14:textId="77777777" w:rsidR="00A20957" w:rsidRPr="00A20957" w:rsidRDefault="00A20957" w:rsidP="00A20957">
      <w:pPr>
        <w:rPr>
          <w:lang w:val="es-ES"/>
        </w:rPr>
      </w:pPr>
    </w:p>
    <w:p w14:paraId="070E0ED7" w14:textId="1A8B3AE7" w:rsidR="00A20957" w:rsidRPr="00917B49" w:rsidRDefault="00A20957" w:rsidP="00885339">
      <w:pPr>
        <w:outlineLvl w:val="0"/>
        <w:rPr>
          <w:b/>
          <w:lang w:val="es-ES"/>
        </w:rPr>
      </w:pPr>
      <w:r w:rsidRPr="007D1EBA">
        <w:rPr>
          <w:b/>
          <w:lang w:val="es-ES"/>
        </w:rPr>
        <w:t xml:space="preserve">Profesor responsable: </w:t>
      </w:r>
      <w:r w:rsidRPr="00A20957">
        <w:rPr>
          <w:lang w:val="es-ES"/>
        </w:rPr>
        <w:t>Rolando Cori Traverso</w:t>
      </w:r>
    </w:p>
    <w:p w14:paraId="415BFFC8" w14:textId="77777777" w:rsidR="00A20957" w:rsidRPr="00A20957" w:rsidRDefault="00A20957" w:rsidP="00A20957">
      <w:pPr>
        <w:rPr>
          <w:lang w:val="es-ES"/>
        </w:rPr>
      </w:pPr>
    </w:p>
    <w:p w14:paraId="572066F3" w14:textId="5DA1D3B4" w:rsidR="00A20957" w:rsidRPr="00917B49" w:rsidRDefault="00A20957" w:rsidP="00A20957">
      <w:pPr>
        <w:rPr>
          <w:b/>
          <w:lang w:val="es-ES"/>
        </w:rPr>
      </w:pPr>
      <w:r w:rsidRPr="007D1EBA">
        <w:rPr>
          <w:b/>
          <w:lang w:val="es-ES"/>
        </w:rPr>
        <w:t xml:space="preserve">Fundamentación: </w:t>
      </w:r>
      <w:r w:rsidRPr="00A20957">
        <w:rPr>
          <w:lang w:val="es-ES"/>
        </w:rPr>
        <w:t>El estudio y la práctica del contrapunto en los instrumentos de cuerda pulsada const</w:t>
      </w:r>
      <w:r w:rsidR="00806AC6">
        <w:rPr>
          <w:lang w:val="es-ES"/>
        </w:rPr>
        <w:t>ituye un objeto de estudio en sí</w:t>
      </w:r>
      <w:r w:rsidRPr="00A20957">
        <w:rPr>
          <w:lang w:val="es-ES"/>
        </w:rPr>
        <w:t xml:space="preserve"> mismo debido la</w:t>
      </w:r>
      <w:r w:rsidR="00806AC6">
        <w:rPr>
          <w:lang w:val="es-ES"/>
        </w:rPr>
        <w:t xml:space="preserve">s posibilidades y limitaciones de éstos </w:t>
      </w:r>
      <w:r w:rsidRPr="00A20957">
        <w:rPr>
          <w:lang w:val="es-ES"/>
        </w:rPr>
        <w:t xml:space="preserve">para ejecutar música </w:t>
      </w:r>
      <w:r w:rsidR="00806AC6">
        <w:rPr>
          <w:lang w:val="es-ES"/>
        </w:rPr>
        <w:t xml:space="preserve">polifónica. </w:t>
      </w:r>
      <w:r w:rsidRPr="00A20957">
        <w:rPr>
          <w:lang w:val="es-ES"/>
        </w:rPr>
        <w:t>Esto justifica la existencia de un curso de contrapunto orientado específicamente a estudi</w:t>
      </w:r>
      <w:r w:rsidR="00806AC6">
        <w:rPr>
          <w:lang w:val="es-ES"/>
        </w:rPr>
        <w:t xml:space="preserve">antes de guitarra que deseen, </w:t>
      </w:r>
      <w:r w:rsidRPr="00A20957">
        <w:rPr>
          <w:lang w:val="es-ES"/>
        </w:rPr>
        <w:t>por medio de la reconstitución escrita del estil</w:t>
      </w:r>
      <w:r w:rsidR="00806AC6">
        <w:rPr>
          <w:lang w:val="es-ES"/>
        </w:rPr>
        <w:t xml:space="preserve">o de esta música llegar a un </w:t>
      </w:r>
      <w:r w:rsidRPr="00A20957">
        <w:rPr>
          <w:lang w:val="es-ES"/>
        </w:rPr>
        <w:t xml:space="preserve">conocimiento e interpretación madura de su repertorio. </w:t>
      </w:r>
    </w:p>
    <w:p w14:paraId="111A5E68" w14:textId="77777777" w:rsidR="00A20957" w:rsidRPr="00A20957" w:rsidRDefault="00A20957" w:rsidP="00A20957">
      <w:pPr>
        <w:rPr>
          <w:lang w:val="es-ES"/>
        </w:rPr>
      </w:pPr>
    </w:p>
    <w:p w14:paraId="6F75A770" w14:textId="4BFFB7BE" w:rsidR="00A20957" w:rsidRPr="00917B49" w:rsidRDefault="00A20957" w:rsidP="00A20957">
      <w:pPr>
        <w:rPr>
          <w:b/>
          <w:lang w:val="es-ES"/>
        </w:rPr>
      </w:pPr>
      <w:r w:rsidRPr="007D1EBA">
        <w:rPr>
          <w:b/>
          <w:lang w:val="es-ES"/>
        </w:rPr>
        <w:t xml:space="preserve">Descripción y objetivos: </w:t>
      </w:r>
      <w:r w:rsidRPr="00A20957">
        <w:rPr>
          <w:lang w:val="es-ES"/>
        </w:rPr>
        <w:t>Curso introductorio de contrapunto des</w:t>
      </w:r>
      <w:r w:rsidR="00806AC6">
        <w:rPr>
          <w:lang w:val="es-ES"/>
        </w:rPr>
        <w:t>tinado al mejor conocimiento de</w:t>
      </w:r>
      <w:r w:rsidRPr="00A20957">
        <w:rPr>
          <w:lang w:val="es-ES"/>
        </w:rPr>
        <w:t xml:space="preserve"> la guitarra como instrumento polifónico.</w:t>
      </w:r>
    </w:p>
    <w:p w14:paraId="0FA563B5" w14:textId="77777777" w:rsidR="00A20957" w:rsidRPr="00A20957" w:rsidRDefault="00A20957" w:rsidP="00A20957">
      <w:pPr>
        <w:rPr>
          <w:lang w:val="es-ES"/>
        </w:rPr>
      </w:pPr>
    </w:p>
    <w:p w14:paraId="41C15D26" w14:textId="7D687E04" w:rsidR="00A20957" w:rsidRPr="00917B49" w:rsidRDefault="00A20957" w:rsidP="00A20957">
      <w:pPr>
        <w:rPr>
          <w:b/>
          <w:lang w:val="es-ES"/>
        </w:rPr>
      </w:pPr>
      <w:r w:rsidRPr="007D1EBA">
        <w:rPr>
          <w:b/>
          <w:lang w:val="es-ES"/>
        </w:rPr>
        <w:t xml:space="preserve">Objetivos específicos: </w:t>
      </w:r>
      <w:r w:rsidRPr="00A20957">
        <w:rPr>
          <w:lang w:val="es-ES"/>
        </w:rPr>
        <w:t>Reconstituir estilísticamente estilos polifónicos vinculados al repertorio del instrumento.</w:t>
      </w:r>
    </w:p>
    <w:p w14:paraId="321F4057" w14:textId="77777777" w:rsidR="00A20957" w:rsidRPr="00A20957" w:rsidRDefault="00A20957" w:rsidP="00A20957">
      <w:pPr>
        <w:rPr>
          <w:lang w:val="es-ES"/>
        </w:rPr>
      </w:pPr>
    </w:p>
    <w:p w14:paraId="757CBB0D" w14:textId="77777777" w:rsidR="00A20957" w:rsidRPr="007D1EBA" w:rsidRDefault="00A20957" w:rsidP="00885339">
      <w:pPr>
        <w:outlineLvl w:val="0"/>
        <w:rPr>
          <w:b/>
          <w:lang w:val="es-ES"/>
        </w:rPr>
      </w:pPr>
      <w:r w:rsidRPr="007D1EBA">
        <w:rPr>
          <w:b/>
          <w:lang w:val="es-ES"/>
        </w:rPr>
        <w:t>Contenidos:</w:t>
      </w:r>
    </w:p>
    <w:p w14:paraId="4D20E406" w14:textId="77777777" w:rsidR="00A20957" w:rsidRPr="00A20957" w:rsidRDefault="00A20957" w:rsidP="00A20957">
      <w:pPr>
        <w:rPr>
          <w:lang w:val="es-ES"/>
        </w:rPr>
      </w:pPr>
    </w:p>
    <w:p w14:paraId="01D88F3A" w14:textId="77777777" w:rsidR="00A20957" w:rsidRPr="00A20957" w:rsidRDefault="00A20957" w:rsidP="00A20957">
      <w:pPr>
        <w:rPr>
          <w:lang w:val="es-ES"/>
        </w:rPr>
      </w:pPr>
      <w:r w:rsidRPr="00A20957">
        <w:rPr>
          <w:lang w:val="es-ES"/>
        </w:rPr>
        <w:tab/>
        <w:t>Las especies contrapuntísticas. (hasta 2 voces)</w:t>
      </w:r>
    </w:p>
    <w:p w14:paraId="6BFB5DC3" w14:textId="77777777" w:rsidR="00A20957" w:rsidRPr="00A20957" w:rsidRDefault="00A20957" w:rsidP="00A20957">
      <w:pPr>
        <w:rPr>
          <w:lang w:val="es-ES"/>
        </w:rPr>
      </w:pPr>
      <w:r w:rsidRPr="00A20957">
        <w:rPr>
          <w:lang w:val="es-ES"/>
        </w:rPr>
        <w:tab/>
        <w:t>Formas contrapuntísticas del Renacimiento español. La herencia de Josquin.</w:t>
      </w:r>
    </w:p>
    <w:p w14:paraId="2548FCCD" w14:textId="77777777" w:rsidR="00A20957" w:rsidRPr="00A20957" w:rsidRDefault="00A20957" w:rsidP="00A20957">
      <w:pPr>
        <w:rPr>
          <w:lang w:val="es-ES"/>
        </w:rPr>
      </w:pPr>
      <w:r w:rsidRPr="00A20957">
        <w:rPr>
          <w:lang w:val="es-ES"/>
        </w:rPr>
        <w:tab/>
        <w:t>Formas contrapuntísticas de la época isabelina. El tema cromático.</w:t>
      </w:r>
    </w:p>
    <w:p w14:paraId="7C1711B8" w14:textId="77777777" w:rsidR="00A20957" w:rsidRPr="00A20957" w:rsidRDefault="00A20957" w:rsidP="00A20957">
      <w:pPr>
        <w:rPr>
          <w:lang w:val="es-ES"/>
        </w:rPr>
      </w:pPr>
      <w:r w:rsidRPr="00A20957">
        <w:rPr>
          <w:lang w:val="es-ES"/>
        </w:rPr>
        <w:tab/>
        <w:t>Contrapunto armónico barroco:  Suite, invención y fuga.</w:t>
      </w:r>
    </w:p>
    <w:p w14:paraId="1C0FCA77" w14:textId="77777777" w:rsidR="00A20957" w:rsidRPr="00A20957" w:rsidRDefault="00A20957" w:rsidP="00A20957">
      <w:pPr>
        <w:rPr>
          <w:lang w:val="es-ES"/>
        </w:rPr>
      </w:pPr>
    </w:p>
    <w:p w14:paraId="24D6EC35" w14:textId="77777777" w:rsidR="00A20957" w:rsidRPr="007D1EBA" w:rsidRDefault="00A20957" w:rsidP="00885339">
      <w:pPr>
        <w:outlineLvl w:val="0"/>
        <w:rPr>
          <w:b/>
          <w:lang w:val="es-ES"/>
        </w:rPr>
      </w:pPr>
      <w:r w:rsidRPr="007D1EBA">
        <w:rPr>
          <w:b/>
          <w:lang w:val="es-ES"/>
        </w:rPr>
        <w:t>Actividades:</w:t>
      </w:r>
    </w:p>
    <w:p w14:paraId="643070D6" w14:textId="77777777" w:rsidR="00A20957" w:rsidRPr="00A20957" w:rsidRDefault="00A20957" w:rsidP="00A20957">
      <w:pPr>
        <w:rPr>
          <w:lang w:val="es-ES"/>
        </w:rPr>
      </w:pPr>
    </w:p>
    <w:p w14:paraId="3165BBCD" w14:textId="77777777" w:rsidR="00A20957" w:rsidRPr="00A20957" w:rsidRDefault="00A20957" w:rsidP="00A20957">
      <w:pPr>
        <w:rPr>
          <w:lang w:val="es-ES"/>
        </w:rPr>
      </w:pPr>
      <w:r w:rsidRPr="00A20957">
        <w:rPr>
          <w:lang w:val="es-ES"/>
        </w:rPr>
        <w:tab/>
        <w:t>Análisis de obras de acuerdo a contenidos específicos.</w:t>
      </w:r>
    </w:p>
    <w:p w14:paraId="26E27D31" w14:textId="77777777" w:rsidR="00A20957" w:rsidRPr="00A20957" w:rsidRDefault="00A20957" w:rsidP="00A20957">
      <w:pPr>
        <w:rPr>
          <w:lang w:val="es-ES"/>
        </w:rPr>
      </w:pPr>
      <w:r w:rsidRPr="00A20957">
        <w:rPr>
          <w:lang w:val="es-ES"/>
        </w:rPr>
        <w:tab/>
        <w:t xml:space="preserve">Realización de ejercicios escritos de acuerdo a contenidos específicos. </w:t>
      </w:r>
    </w:p>
    <w:p w14:paraId="59E992D9" w14:textId="77777777" w:rsidR="00A20957" w:rsidRPr="00A20957" w:rsidRDefault="00A20957" w:rsidP="00A20957">
      <w:pPr>
        <w:rPr>
          <w:lang w:val="es-ES"/>
        </w:rPr>
      </w:pPr>
    </w:p>
    <w:p w14:paraId="70B364B2" w14:textId="77777777" w:rsidR="00A20957" w:rsidRPr="00A20957" w:rsidRDefault="00A20957" w:rsidP="00A20957">
      <w:pPr>
        <w:rPr>
          <w:lang w:val="es-ES"/>
        </w:rPr>
      </w:pPr>
    </w:p>
    <w:p w14:paraId="5A6EEC15" w14:textId="309F180E" w:rsidR="00A20957" w:rsidRDefault="00A20957" w:rsidP="00885339">
      <w:pPr>
        <w:outlineLvl w:val="0"/>
        <w:rPr>
          <w:lang w:val="es-ES"/>
        </w:rPr>
      </w:pPr>
      <w:r w:rsidRPr="007D1EBA">
        <w:rPr>
          <w:b/>
          <w:lang w:val="es-ES"/>
        </w:rPr>
        <w:t>Evaluaciones:</w:t>
      </w:r>
      <w:r w:rsidR="00143DF5">
        <w:rPr>
          <w:b/>
          <w:lang w:val="es-ES"/>
        </w:rPr>
        <w:t xml:space="preserve"> </w:t>
      </w:r>
      <w:r w:rsidRPr="00A20957">
        <w:rPr>
          <w:lang w:val="es-ES"/>
        </w:rPr>
        <w:t>Se evalúan mensualmente los ejercicios escritos ejecutados en la guitarra.</w:t>
      </w:r>
    </w:p>
    <w:p w14:paraId="2E17A7D6" w14:textId="656D4C58" w:rsidR="00885339" w:rsidRPr="00885339" w:rsidRDefault="00885339" w:rsidP="00885339">
      <w:pPr>
        <w:outlineLvl w:val="0"/>
        <w:rPr>
          <w:lang w:val="es-ES"/>
        </w:rPr>
      </w:pPr>
      <w:r w:rsidRPr="00885339">
        <w:rPr>
          <w:b/>
          <w:lang w:val="es-ES"/>
        </w:rPr>
        <w:lastRenderedPageBreak/>
        <w:t>Rúbricas: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Conducción de voces, </w:t>
      </w:r>
      <w:r w:rsidR="00BB668F">
        <w:rPr>
          <w:lang w:val="es-ES"/>
        </w:rPr>
        <w:t xml:space="preserve">uso y resolución de la disonancia, </w:t>
      </w:r>
      <w:r>
        <w:rPr>
          <w:lang w:val="es-ES"/>
        </w:rPr>
        <w:t xml:space="preserve">retórica musical en administración de recursos melódicos y contrapuntísticos, </w:t>
      </w:r>
      <w:r w:rsidR="009925A5">
        <w:rPr>
          <w:lang w:val="es-ES"/>
        </w:rPr>
        <w:t xml:space="preserve">reconstrucción de estilo, </w:t>
      </w:r>
      <w:r w:rsidR="007C1F3C">
        <w:rPr>
          <w:lang w:val="es-ES"/>
        </w:rPr>
        <w:t>discurso sobre el quehacer, participación en clase.</w:t>
      </w:r>
    </w:p>
    <w:p w14:paraId="6C63CA74" w14:textId="77777777" w:rsidR="00A20957" w:rsidRPr="00A20957" w:rsidRDefault="00A20957" w:rsidP="00A20957">
      <w:pPr>
        <w:rPr>
          <w:lang w:val="es-ES"/>
        </w:rPr>
      </w:pPr>
    </w:p>
    <w:p w14:paraId="4B5AA266" w14:textId="77777777" w:rsidR="00A20957" w:rsidRPr="00A20957" w:rsidRDefault="00A20957" w:rsidP="00A20957">
      <w:pPr>
        <w:rPr>
          <w:lang w:val="es-ES"/>
        </w:rPr>
      </w:pPr>
    </w:p>
    <w:p w14:paraId="6F15105F" w14:textId="77777777" w:rsidR="00A20957" w:rsidRPr="00A20957" w:rsidRDefault="00A20957" w:rsidP="00A20957">
      <w:pPr>
        <w:rPr>
          <w:lang w:val="es-ES"/>
        </w:rPr>
      </w:pPr>
    </w:p>
    <w:p w14:paraId="16220D3E" w14:textId="69F8C41B" w:rsidR="00A20957" w:rsidRPr="007D1EBA" w:rsidRDefault="00A20957" w:rsidP="00885339">
      <w:pPr>
        <w:outlineLvl w:val="0"/>
        <w:rPr>
          <w:b/>
          <w:lang w:val="es-ES"/>
        </w:rPr>
      </w:pPr>
      <w:r w:rsidRPr="007D1EBA">
        <w:rPr>
          <w:b/>
          <w:lang w:val="es-ES"/>
        </w:rPr>
        <w:t xml:space="preserve">Actividades </w:t>
      </w:r>
      <w:r w:rsidR="007C1F3C">
        <w:rPr>
          <w:b/>
          <w:lang w:val="es-ES"/>
        </w:rPr>
        <w:t>a evaluar</w:t>
      </w:r>
      <w:r w:rsidRPr="007D1EBA">
        <w:rPr>
          <w:b/>
          <w:lang w:val="es-ES"/>
        </w:rPr>
        <w:t>:</w:t>
      </w:r>
    </w:p>
    <w:p w14:paraId="3362B966" w14:textId="77777777" w:rsidR="00A20957" w:rsidRPr="00A20957" w:rsidRDefault="00A20957" w:rsidP="00A20957">
      <w:pPr>
        <w:rPr>
          <w:lang w:val="es-ES"/>
        </w:rPr>
      </w:pPr>
    </w:p>
    <w:p w14:paraId="6D6F4888" w14:textId="77777777" w:rsidR="00A20957" w:rsidRPr="00A20957" w:rsidRDefault="00A20957" w:rsidP="00A20957">
      <w:pPr>
        <w:rPr>
          <w:lang w:val="es-ES"/>
        </w:rPr>
      </w:pPr>
    </w:p>
    <w:p w14:paraId="613E7860" w14:textId="626AAF92" w:rsidR="00A20957" w:rsidRPr="00A20957" w:rsidRDefault="00A20957" w:rsidP="00A20957">
      <w:pPr>
        <w:rPr>
          <w:lang w:val="es-ES"/>
        </w:rPr>
      </w:pPr>
      <w:r w:rsidRPr="007D1EBA">
        <w:rPr>
          <w:b/>
          <w:lang w:val="es-ES"/>
        </w:rPr>
        <w:t>Abril:</w:t>
      </w:r>
      <w:r w:rsidRPr="00A20957">
        <w:rPr>
          <w:lang w:val="es-ES"/>
        </w:rPr>
        <w:tab/>
        <w:t>Adaptación de melodía tradicional para reconstitución del estilo vocal clásico.</w:t>
      </w:r>
      <w:r w:rsidR="00143DF5">
        <w:rPr>
          <w:lang w:val="es-ES"/>
        </w:rPr>
        <w:t xml:space="preserve"> </w:t>
      </w:r>
      <w:r w:rsidRPr="00A20957">
        <w:rPr>
          <w:lang w:val="es-ES"/>
        </w:rPr>
        <w:t>Cantus Firmus, trabajo en especies a 2 voces.</w:t>
      </w:r>
    </w:p>
    <w:p w14:paraId="349CD52A" w14:textId="77777777" w:rsidR="00A20957" w:rsidRPr="00A20957" w:rsidRDefault="00A20957" w:rsidP="00A20957">
      <w:pPr>
        <w:rPr>
          <w:lang w:val="es-ES"/>
        </w:rPr>
      </w:pPr>
    </w:p>
    <w:p w14:paraId="7FAA815F" w14:textId="3F1920D4" w:rsidR="00A20957" w:rsidRPr="00A20957" w:rsidRDefault="00A20957" w:rsidP="00A20957">
      <w:pPr>
        <w:rPr>
          <w:lang w:val="es-ES"/>
        </w:rPr>
      </w:pPr>
      <w:r w:rsidRPr="007D1EBA">
        <w:rPr>
          <w:b/>
          <w:lang w:val="es-ES"/>
        </w:rPr>
        <w:t>Mayo:</w:t>
      </w:r>
      <w:r w:rsidRPr="00A20957">
        <w:rPr>
          <w:lang w:val="es-ES"/>
        </w:rPr>
        <w:t xml:space="preserve"> </w:t>
      </w:r>
      <w:r w:rsidRPr="00A20957">
        <w:rPr>
          <w:lang w:val="es-ES"/>
        </w:rPr>
        <w:tab/>
        <w:t>Recon</w:t>
      </w:r>
      <w:r w:rsidR="00143DF5">
        <w:rPr>
          <w:lang w:val="es-ES"/>
        </w:rPr>
        <w:t>s</w:t>
      </w:r>
      <w:r w:rsidR="00BB668F">
        <w:rPr>
          <w:lang w:val="es-ES"/>
        </w:rPr>
        <w:t>titución del</w:t>
      </w:r>
      <w:bookmarkStart w:id="0" w:name="_GoBack"/>
      <w:bookmarkEnd w:id="0"/>
      <w:r w:rsidR="00BB668F">
        <w:rPr>
          <w:lang w:val="es-ES"/>
        </w:rPr>
        <w:t xml:space="preserve"> </w:t>
      </w:r>
      <w:r w:rsidRPr="00A20957">
        <w:rPr>
          <w:lang w:val="es-ES"/>
        </w:rPr>
        <w:t>con</w:t>
      </w:r>
      <w:r w:rsidR="00F5272E">
        <w:rPr>
          <w:lang w:val="es-ES"/>
        </w:rPr>
        <w:t xml:space="preserve">trapunto al estilo de Narváez, </w:t>
      </w:r>
      <w:r w:rsidRPr="00A20957">
        <w:rPr>
          <w:lang w:val="es-ES"/>
        </w:rPr>
        <w:t>Milán</w:t>
      </w:r>
      <w:r w:rsidR="00F5272E">
        <w:rPr>
          <w:lang w:val="es-ES"/>
        </w:rPr>
        <w:t>, da Milano etc</w:t>
      </w:r>
      <w:r w:rsidRPr="00A20957">
        <w:rPr>
          <w:lang w:val="es-ES"/>
        </w:rPr>
        <w:t>. Ciclo de Diferencias basadas en melodía tradicional.</w:t>
      </w:r>
    </w:p>
    <w:p w14:paraId="4B3226E7" w14:textId="77777777" w:rsidR="00A20957" w:rsidRPr="00A20957" w:rsidRDefault="00A20957" w:rsidP="00A20957">
      <w:pPr>
        <w:rPr>
          <w:lang w:val="es-ES"/>
        </w:rPr>
      </w:pPr>
    </w:p>
    <w:p w14:paraId="5E0B3C77" w14:textId="38A65F2E" w:rsidR="00A20957" w:rsidRPr="00A20957" w:rsidRDefault="00A20957" w:rsidP="00A20957">
      <w:pPr>
        <w:rPr>
          <w:lang w:val="es-ES"/>
        </w:rPr>
      </w:pPr>
      <w:r w:rsidRPr="007D1EBA">
        <w:rPr>
          <w:b/>
          <w:lang w:val="es-ES"/>
        </w:rPr>
        <w:t>Junio:</w:t>
      </w:r>
      <w:r w:rsidRPr="00A20957">
        <w:rPr>
          <w:lang w:val="es-ES"/>
        </w:rPr>
        <w:t xml:space="preserve">  </w:t>
      </w:r>
      <w:r w:rsidRPr="00A20957">
        <w:rPr>
          <w:lang w:val="es-ES"/>
        </w:rPr>
        <w:tab/>
        <w:t>Recon</w:t>
      </w:r>
      <w:r w:rsidR="00143DF5">
        <w:rPr>
          <w:lang w:val="es-ES"/>
        </w:rPr>
        <w:t>s</w:t>
      </w:r>
      <w:r w:rsidRPr="00A20957">
        <w:rPr>
          <w:lang w:val="es-ES"/>
        </w:rPr>
        <w:t>titución de Fantasía al estilo renacimiento español. Contrapunto imitativo.</w:t>
      </w:r>
    </w:p>
    <w:p w14:paraId="701B852F" w14:textId="77777777" w:rsidR="00A20957" w:rsidRPr="00A20957" w:rsidRDefault="00A20957" w:rsidP="00A20957">
      <w:pPr>
        <w:rPr>
          <w:lang w:val="es-ES"/>
        </w:rPr>
      </w:pPr>
    </w:p>
    <w:p w14:paraId="6AD141C0" w14:textId="77777777" w:rsidR="00A20957" w:rsidRPr="00A20957" w:rsidRDefault="00A20957" w:rsidP="00A20957">
      <w:pPr>
        <w:rPr>
          <w:lang w:val="es-ES"/>
        </w:rPr>
      </w:pPr>
      <w:r w:rsidRPr="007D1EBA">
        <w:rPr>
          <w:b/>
          <w:lang w:val="es-ES"/>
        </w:rPr>
        <w:t>Agosto:</w:t>
      </w:r>
      <w:r w:rsidRPr="00A20957">
        <w:rPr>
          <w:lang w:val="es-ES"/>
        </w:rPr>
        <w:t xml:space="preserve">  </w:t>
      </w:r>
      <w:r w:rsidRPr="00A20957">
        <w:rPr>
          <w:lang w:val="es-ES"/>
        </w:rPr>
        <w:tab/>
        <w:t>Reconstitución de Fantasía al estilo Renacimiento inglés. El tema cromático</w:t>
      </w:r>
    </w:p>
    <w:p w14:paraId="78D44F51" w14:textId="77777777" w:rsidR="00A20957" w:rsidRPr="00A20957" w:rsidRDefault="00A20957" w:rsidP="00A20957">
      <w:pPr>
        <w:rPr>
          <w:lang w:val="es-ES"/>
        </w:rPr>
      </w:pPr>
    </w:p>
    <w:p w14:paraId="03F3DE46" w14:textId="77777777" w:rsidR="00A20957" w:rsidRPr="00A20957" w:rsidRDefault="00A20957" w:rsidP="00A20957">
      <w:pPr>
        <w:rPr>
          <w:lang w:val="es-ES"/>
        </w:rPr>
      </w:pPr>
      <w:r w:rsidRPr="007D1EBA">
        <w:rPr>
          <w:b/>
          <w:lang w:val="es-ES"/>
        </w:rPr>
        <w:t>Septiembre:</w:t>
      </w:r>
      <w:r w:rsidRPr="00A20957">
        <w:rPr>
          <w:lang w:val="es-ES"/>
        </w:rPr>
        <w:t xml:space="preserve"> </w:t>
      </w:r>
      <w:r w:rsidRPr="00A20957">
        <w:rPr>
          <w:lang w:val="es-ES"/>
        </w:rPr>
        <w:tab/>
        <w:t>Melotipo barroco. Contrapunto armónico. Movimiento de Suite.</w:t>
      </w:r>
    </w:p>
    <w:p w14:paraId="3DA2E30B" w14:textId="619E26CD" w:rsidR="00A20957" w:rsidRPr="00A20957" w:rsidRDefault="00A20957" w:rsidP="00A20957">
      <w:pPr>
        <w:rPr>
          <w:lang w:val="es-ES"/>
        </w:rPr>
      </w:pPr>
      <w:r w:rsidRPr="00A20957">
        <w:rPr>
          <w:lang w:val="es-ES"/>
        </w:rPr>
        <w:cr/>
      </w:r>
      <w:r w:rsidRPr="007D1EBA">
        <w:rPr>
          <w:b/>
          <w:lang w:val="es-ES"/>
        </w:rPr>
        <w:t>Octubre:</w:t>
      </w:r>
      <w:r w:rsidRPr="00A20957">
        <w:rPr>
          <w:lang w:val="es-ES"/>
        </w:rPr>
        <w:t xml:space="preserve"> </w:t>
      </w:r>
      <w:r w:rsidRPr="00A20957">
        <w:rPr>
          <w:lang w:val="es-ES"/>
        </w:rPr>
        <w:tab/>
        <w:t>Invención barroca.</w:t>
      </w:r>
      <w:r w:rsidRPr="00A20957">
        <w:rPr>
          <w:lang w:val="es-ES"/>
        </w:rPr>
        <w:cr/>
      </w:r>
      <w:r w:rsidRPr="00A20957">
        <w:rPr>
          <w:lang w:val="es-ES"/>
        </w:rPr>
        <w:cr/>
      </w:r>
      <w:r w:rsidRPr="007D1EBA">
        <w:rPr>
          <w:b/>
          <w:lang w:val="es-ES"/>
        </w:rPr>
        <w:t>Noviembre:</w:t>
      </w:r>
      <w:r w:rsidRPr="00A20957">
        <w:rPr>
          <w:lang w:val="es-ES"/>
        </w:rPr>
        <w:t xml:space="preserve"> </w:t>
      </w:r>
      <w:r w:rsidRPr="00A20957">
        <w:rPr>
          <w:lang w:val="es-ES"/>
        </w:rPr>
        <w:tab/>
        <w:t>Pequeña fuga.</w:t>
      </w:r>
      <w:r w:rsidRPr="00A20957">
        <w:rPr>
          <w:lang w:val="es-ES"/>
        </w:rPr>
        <w:cr/>
      </w:r>
      <w:r w:rsidRPr="00A20957">
        <w:rPr>
          <w:lang w:val="es-ES"/>
        </w:rPr>
        <w:cr/>
      </w:r>
      <w:r w:rsidRPr="00A20957">
        <w:rPr>
          <w:lang w:val="es-ES"/>
        </w:rPr>
        <w:cr/>
      </w:r>
      <w:r w:rsidRPr="007D1EBA">
        <w:rPr>
          <w:b/>
          <w:lang w:val="es-ES"/>
        </w:rPr>
        <w:t>Observaciones:</w:t>
      </w:r>
      <w:r w:rsidR="00917B49">
        <w:rPr>
          <w:b/>
          <w:lang w:val="es-ES"/>
        </w:rPr>
        <w:t xml:space="preserve"> </w:t>
      </w:r>
      <w:r w:rsidRPr="00A20957">
        <w:rPr>
          <w:lang w:val="es-ES"/>
        </w:rPr>
        <w:t>De acuerdo a las capaci</w:t>
      </w:r>
      <w:r w:rsidR="007D1EBA">
        <w:rPr>
          <w:lang w:val="es-ES"/>
        </w:rPr>
        <w:t>dades individuales pueden reali</w:t>
      </w:r>
      <w:r w:rsidRPr="00A20957">
        <w:rPr>
          <w:lang w:val="es-ES"/>
        </w:rPr>
        <w:t>zarse ejercicios a más de 2 voces.</w:t>
      </w:r>
    </w:p>
    <w:p w14:paraId="1AFF9352" w14:textId="2D0317E3" w:rsidR="00E329CF" w:rsidRPr="007D1EBA" w:rsidRDefault="00BB668F" w:rsidP="00A20957">
      <w:pPr>
        <w:rPr>
          <w:lang w:val="es-ES"/>
        </w:rPr>
      </w:pPr>
    </w:p>
    <w:sectPr w:rsidR="00E329CF" w:rsidRPr="007D1EBA" w:rsidSect="00BC22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57"/>
    <w:rsid w:val="00143DF5"/>
    <w:rsid w:val="002B5CBF"/>
    <w:rsid w:val="004976A9"/>
    <w:rsid w:val="007C1F3C"/>
    <w:rsid w:val="007D1EBA"/>
    <w:rsid w:val="00806AC6"/>
    <w:rsid w:val="00885339"/>
    <w:rsid w:val="00917B49"/>
    <w:rsid w:val="009925A5"/>
    <w:rsid w:val="00A20957"/>
    <w:rsid w:val="00BB668F"/>
    <w:rsid w:val="00BC2286"/>
    <w:rsid w:val="00F5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01D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366</Words>
  <Characters>2087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Lic. en Interpretación m/ Guitarra</vt:lpstr>
      <vt:lpstr>PROGRAMA DE CONTRAPUNTO </vt:lpstr>
      <vt:lpstr>Nombre del curso: Contrapunto </vt:lpstr>
      <vt:lpstr>Duración: 1 año</vt:lpstr>
      <vt:lpstr>Régimen de clases: 1 clase de 1,5 hrs por semana.</vt:lpstr>
      <vt:lpstr>Ubicación curricular: Ciclo superior del instrumento</vt:lpstr>
      <vt:lpstr>Prerrequisitos: Armonía 3</vt:lpstr>
      <vt:lpstr>Profesor responsable: Rolando Cori Traverso</vt:lpstr>
      <vt:lpstr>Contenidos:</vt:lpstr>
      <vt:lpstr>Actividades:</vt:lpstr>
      <vt:lpstr>Evaluaciones: Se evalúan mensualmente los ejercicios escritos ejecutados en la g</vt:lpstr>
      <vt:lpstr>Rúbricas: Conducción de voces, retórica musical en administración de recursos me</vt:lpstr>
      <vt:lpstr>Actividades evaluadas:</vt:lpstr>
    </vt:vector>
  </TitlesOfParts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2018-03-03T22:07:00Z</dcterms:created>
  <dcterms:modified xsi:type="dcterms:W3CDTF">2019-11-07T13:17:00Z</dcterms:modified>
</cp:coreProperties>
</file>