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0232B" w14:textId="77777777" w:rsidR="00C662DD" w:rsidRPr="00E65F6C" w:rsidRDefault="00C662DD" w:rsidP="00C662DD">
      <w:pPr>
        <w:pStyle w:val="Prrafodelista"/>
        <w:keepNext/>
        <w:keepLines/>
        <w:numPr>
          <w:ilvl w:val="0"/>
          <w:numId w:val="1"/>
        </w:numPr>
        <w:spacing w:after="0" w:line="240" w:lineRule="auto"/>
        <w:ind w:left="993" w:hanging="993"/>
        <w:jc w:val="both"/>
        <w:outlineLvl w:val="0"/>
        <w:rPr>
          <w:rFonts w:asciiTheme="majorHAnsi" w:eastAsiaTheme="majorEastAsia" w:hAnsiTheme="majorHAnsi" w:cstheme="majorBidi"/>
          <w:b/>
          <w:bCs/>
          <w:color w:val="2F5496" w:themeColor="accent1" w:themeShade="BF"/>
          <w:sz w:val="32"/>
          <w:szCs w:val="32"/>
        </w:rPr>
      </w:pPr>
      <w:r w:rsidRPr="00E65F6C">
        <w:rPr>
          <w:rFonts w:asciiTheme="majorHAnsi" w:eastAsiaTheme="majorEastAsia" w:hAnsiTheme="majorHAnsi" w:cstheme="majorBidi"/>
          <w:b/>
          <w:bCs/>
          <w:color w:val="2F5496" w:themeColor="accent1" w:themeShade="BF"/>
          <w:sz w:val="32"/>
          <w:szCs w:val="32"/>
        </w:rPr>
        <w:t xml:space="preserve">ECUACIONES DIFERENCIALES ORDINARIAS DE ORDEN </w:t>
      </w:r>
      <w:r>
        <w:rPr>
          <w:rFonts w:asciiTheme="majorHAnsi" w:eastAsiaTheme="majorEastAsia" w:hAnsiTheme="majorHAnsi" w:cstheme="majorBidi"/>
          <w:b/>
          <w:bCs/>
          <w:color w:val="2F5496" w:themeColor="accent1" w:themeShade="BF"/>
          <w:sz w:val="32"/>
          <w:szCs w:val="32"/>
        </w:rPr>
        <w:t xml:space="preserve">SUPERIOR </w:t>
      </w:r>
      <w:r w:rsidRPr="00E65F6C">
        <w:rPr>
          <w:rFonts w:asciiTheme="majorHAnsi" w:eastAsiaTheme="majorEastAsia" w:hAnsiTheme="majorHAnsi" w:cstheme="majorBidi"/>
          <w:b/>
          <w:bCs/>
          <w:color w:val="2F5496" w:themeColor="accent1" w:themeShade="BF"/>
          <w:sz w:val="32"/>
          <w:szCs w:val="32"/>
        </w:rPr>
        <w:t>(</w:t>
      </w:r>
      <w:proofErr w:type="spellStart"/>
      <w:r w:rsidRPr="00E65F6C">
        <w:rPr>
          <w:rFonts w:asciiTheme="majorHAnsi" w:eastAsiaTheme="majorEastAsia" w:hAnsiTheme="majorHAnsi" w:cstheme="majorBidi"/>
          <w:b/>
          <w:bCs/>
          <w:color w:val="2F5496" w:themeColor="accent1" w:themeShade="BF"/>
          <w:sz w:val="32"/>
          <w:szCs w:val="32"/>
        </w:rPr>
        <w:t>EDO</w:t>
      </w:r>
      <w:r>
        <w:rPr>
          <w:rFonts w:asciiTheme="majorHAnsi" w:eastAsiaTheme="majorEastAsia" w:hAnsiTheme="majorHAnsi" w:cstheme="majorBidi"/>
          <w:b/>
          <w:bCs/>
          <w:color w:val="2F5496" w:themeColor="accent1" w:themeShade="BF"/>
          <w:sz w:val="32"/>
          <w:szCs w:val="32"/>
        </w:rPr>
        <w:t>n</w:t>
      </w:r>
      <w:proofErr w:type="spellEnd"/>
      <w:r w:rsidRPr="00E65F6C">
        <w:rPr>
          <w:rFonts w:asciiTheme="majorHAnsi" w:eastAsiaTheme="majorEastAsia" w:hAnsiTheme="majorHAnsi" w:cstheme="majorBidi"/>
          <w:b/>
          <w:bCs/>
          <w:color w:val="2F5496" w:themeColor="accent1" w:themeShade="BF"/>
          <w:sz w:val="32"/>
          <w:szCs w:val="32"/>
        </w:rPr>
        <w:t>)</w:t>
      </w:r>
    </w:p>
    <w:p w14:paraId="45121A4A" w14:textId="77777777" w:rsidR="00C662DD" w:rsidRPr="00E65F6C" w:rsidRDefault="00C662DD" w:rsidP="00C662DD">
      <w:pPr>
        <w:spacing w:after="0" w:line="240" w:lineRule="auto"/>
        <w:jc w:val="both"/>
      </w:pPr>
    </w:p>
    <w:p w14:paraId="6287517D" w14:textId="77777777" w:rsidR="00C662DD" w:rsidRPr="00E65F6C" w:rsidRDefault="00C662DD" w:rsidP="00C662DD">
      <w:pPr>
        <w:pStyle w:val="Prrafodelista"/>
        <w:keepNext/>
        <w:keepLines/>
        <w:numPr>
          <w:ilvl w:val="1"/>
          <w:numId w:val="1"/>
        </w:numPr>
        <w:spacing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INTRODUCCIÓN</w:t>
      </w:r>
    </w:p>
    <w:p w14:paraId="7C4E029F" w14:textId="77777777" w:rsidR="00C662DD" w:rsidRDefault="00C662DD" w:rsidP="00C662DD">
      <w:pPr>
        <w:spacing w:after="0" w:line="240" w:lineRule="auto"/>
      </w:pPr>
    </w:p>
    <w:p w14:paraId="57C78246" w14:textId="77777777" w:rsidR="00C662DD" w:rsidRDefault="00C662DD" w:rsidP="00C662DD">
      <w:pPr>
        <w:spacing w:after="0" w:line="240" w:lineRule="auto"/>
      </w:pPr>
      <w:r>
        <w:t xml:space="preserve">Existen un sin número de problemas físicos, acústicos, eléctricos, electrónicos, sistemas de audio que se pueden modelar mediante ecuaciones diferenciales. Por ejemplo, tenemos un parlante, el cual es un sistema electro - mecano - acústico </w:t>
      </w:r>
    </w:p>
    <w:p w14:paraId="1BDDA2A8" w14:textId="77777777" w:rsidR="00C662DD" w:rsidRDefault="00C662DD" w:rsidP="00C662DD">
      <w:pPr>
        <w:spacing w:after="0" w:line="300" w:lineRule="auto"/>
      </w:pPr>
    </w:p>
    <w:p w14:paraId="0E7A9EDB" w14:textId="77777777" w:rsidR="00C662DD" w:rsidRDefault="00C662DD" w:rsidP="00C662DD">
      <w:pPr>
        <w:spacing w:after="0" w:line="240" w:lineRule="auto"/>
      </w:pPr>
      <w:r>
        <w:rPr>
          <w:noProof/>
        </w:rPr>
        <w:drawing>
          <wp:inline distT="0" distB="0" distL="0" distR="0" wp14:anchorId="112CE8B7" wp14:editId="02E86DF4">
            <wp:extent cx="5612130" cy="2743835"/>
            <wp:effectExtent l="0" t="0" r="0" b="0"/>
            <wp:docPr id="2" name="Imagen 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10;&#10;Descripción generada automáticament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2130" cy="2743835"/>
                    </a:xfrm>
                    <a:prstGeom prst="rect">
                      <a:avLst/>
                    </a:prstGeom>
                    <a:noFill/>
                    <a:ln>
                      <a:noFill/>
                    </a:ln>
                  </pic:spPr>
                </pic:pic>
              </a:graphicData>
            </a:graphic>
          </wp:inline>
        </w:drawing>
      </w:r>
    </w:p>
    <w:p w14:paraId="435774CD" w14:textId="77777777" w:rsidR="00C662DD" w:rsidRDefault="00C662DD" w:rsidP="00C662DD">
      <w:pPr>
        <w:spacing w:after="0" w:line="240" w:lineRule="auto"/>
      </w:pPr>
    </w:p>
    <w:p w14:paraId="0D28A395" w14:textId="77777777" w:rsidR="00C662DD" w:rsidRDefault="00C662DD" w:rsidP="00C662DD">
      <w:pPr>
        <w:spacing w:after="0" w:line="240" w:lineRule="auto"/>
        <w:jc w:val="center"/>
      </w:pPr>
      <w:r>
        <w:t>Parlante</w:t>
      </w:r>
    </w:p>
    <w:p w14:paraId="6B184D10" w14:textId="77777777" w:rsidR="00C662DD" w:rsidRDefault="00C662DD" w:rsidP="00C662DD">
      <w:pPr>
        <w:spacing w:after="0" w:line="240" w:lineRule="auto"/>
      </w:pPr>
    </w:p>
    <w:p w14:paraId="1E515906" w14:textId="77777777" w:rsidR="00C662DD" w:rsidRDefault="00C662DD" w:rsidP="00C662DD">
      <w:pPr>
        <w:spacing w:after="0" w:line="240" w:lineRule="auto"/>
        <w:jc w:val="center"/>
      </w:pPr>
      <w:r>
        <w:rPr>
          <w:noProof/>
        </w:rPr>
        <w:drawing>
          <wp:inline distT="0" distB="0" distL="0" distR="0" wp14:anchorId="66B89058" wp14:editId="51867FA5">
            <wp:extent cx="3751200" cy="2811600"/>
            <wp:effectExtent l="0" t="0" r="1905" b="8255"/>
            <wp:docPr id="3" name="Imagen 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10;&#10;Descripción generada automá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51200" cy="2811600"/>
                    </a:xfrm>
                    <a:prstGeom prst="rect">
                      <a:avLst/>
                    </a:prstGeom>
                    <a:noFill/>
                    <a:ln>
                      <a:noFill/>
                    </a:ln>
                  </pic:spPr>
                </pic:pic>
              </a:graphicData>
            </a:graphic>
          </wp:inline>
        </w:drawing>
      </w:r>
    </w:p>
    <w:p w14:paraId="31D0F88C" w14:textId="77777777" w:rsidR="00C662DD" w:rsidRDefault="00C662DD" w:rsidP="00C662DD">
      <w:pPr>
        <w:spacing w:after="0" w:line="240" w:lineRule="auto"/>
      </w:pPr>
    </w:p>
    <w:p w14:paraId="38DBE3A2" w14:textId="77777777" w:rsidR="00C662DD" w:rsidRDefault="00C662DD" w:rsidP="00C662DD">
      <w:pPr>
        <w:spacing w:after="0" w:line="240" w:lineRule="auto"/>
        <w:jc w:val="center"/>
      </w:pPr>
      <w:r>
        <w:t>Campo electro – magnético del parlante</w:t>
      </w:r>
    </w:p>
    <w:p w14:paraId="47CEB2F3" w14:textId="5FB3E7D3" w:rsidR="00C662DD" w:rsidRDefault="00C662DD" w:rsidP="00C662DD">
      <w:pPr>
        <w:spacing w:after="0" w:line="300" w:lineRule="auto"/>
      </w:pPr>
    </w:p>
    <w:p w14:paraId="592A5889" w14:textId="77777777" w:rsidR="00C662DD" w:rsidRDefault="00C662DD" w:rsidP="00C662DD">
      <w:pPr>
        <w:spacing w:after="0" w:line="240" w:lineRule="auto"/>
      </w:pPr>
      <w:r>
        <w:rPr>
          <w:noProof/>
        </w:rPr>
        <w:drawing>
          <wp:inline distT="0" distB="0" distL="0" distR="0" wp14:anchorId="128BE3DE" wp14:editId="1BB1683C">
            <wp:extent cx="5612130" cy="1720176"/>
            <wp:effectExtent l="0" t="0" r="0" b="0"/>
            <wp:docPr id="4" name="Imagen 4"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con confianza m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1720176"/>
                    </a:xfrm>
                    <a:prstGeom prst="rect">
                      <a:avLst/>
                    </a:prstGeom>
                    <a:noFill/>
                    <a:ln>
                      <a:noFill/>
                    </a:ln>
                  </pic:spPr>
                </pic:pic>
              </a:graphicData>
            </a:graphic>
          </wp:inline>
        </w:drawing>
      </w:r>
    </w:p>
    <w:p w14:paraId="48936A9E" w14:textId="77777777" w:rsidR="00C662DD" w:rsidRDefault="00C662DD" w:rsidP="00C662DD">
      <w:pPr>
        <w:spacing w:after="0" w:line="240" w:lineRule="auto"/>
      </w:pPr>
    </w:p>
    <w:p w14:paraId="5A6E09FC" w14:textId="77777777" w:rsidR="00C662DD" w:rsidRDefault="00C662DD" w:rsidP="00C662DD">
      <w:pPr>
        <w:spacing w:after="0" w:line="240" w:lineRule="auto"/>
        <w:jc w:val="center"/>
      </w:pPr>
      <w:r>
        <w:t>Vibración mecánica del cono del parlante</w:t>
      </w:r>
    </w:p>
    <w:p w14:paraId="4A81F98A" w14:textId="77777777" w:rsidR="00C662DD" w:rsidRDefault="00C662DD" w:rsidP="00C662DD">
      <w:pPr>
        <w:spacing w:after="0" w:line="240" w:lineRule="auto"/>
      </w:pPr>
    </w:p>
    <w:p w14:paraId="774EF9AC" w14:textId="77777777" w:rsidR="00C662DD" w:rsidRDefault="00C662DD" w:rsidP="00C662DD">
      <w:pPr>
        <w:spacing w:after="0" w:line="240" w:lineRule="auto"/>
      </w:pPr>
    </w:p>
    <w:p w14:paraId="2BCD33D2" w14:textId="77777777" w:rsidR="00C662DD" w:rsidRDefault="00C662DD" w:rsidP="00C662DD">
      <w:pPr>
        <w:spacing w:after="0" w:line="240" w:lineRule="auto"/>
      </w:pPr>
      <w:r>
        <w:rPr>
          <w:noProof/>
        </w:rPr>
        <w:drawing>
          <wp:inline distT="0" distB="0" distL="0" distR="0" wp14:anchorId="7FF87C31" wp14:editId="7AC15F0E">
            <wp:extent cx="5603240" cy="3065780"/>
            <wp:effectExtent l="0" t="0" r="0" b="1270"/>
            <wp:docPr id="7" name="Imagen 7" descr="Gráfico, Diagrama,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 Diagrama, Gráfico de superficie&#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3240" cy="3065780"/>
                    </a:xfrm>
                    <a:prstGeom prst="rect">
                      <a:avLst/>
                    </a:prstGeom>
                    <a:noFill/>
                    <a:ln>
                      <a:noFill/>
                    </a:ln>
                  </pic:spPr>
                </pic:pic>
              </a:graphicData>
            </a:graphic>
          </wp:inline>
        </w:drawing>
      </w:r>
    </w:p>
    <w:p w14:paraId="7A49CE56" w14:textId="77777777" w:rsidR="00C662DD" w:rsidRDefault="00C662DD" w:rsidP="00C662DD">
      <w:pPr>
        <w:spacing w:after="0" w:line="240" w:lineRule="auto"/>
      </w:pPr>
    </w:p>
    <w:p w14:paraId="7C7DAB48" w14:textId="77777777" w:rsidR="00C662DD" w:rsidRDefault="00C662DD" w:rsidP="00C662DD">
      <w:pPr>
        <w:spacing w:after="0" w:line="240" w:lineRule="auto"/>
        <w:jc w:val="center"/>
      </w:pPr>
      <w:r>
        <w:t>Radiación acústica en la cavidad del parlante</w:t>
      </w:r>
    </w:p>
    <w:p w14:paraId="7C20D4AD" w14:textId="77777777" w:rsidR="00C662DD" w:rsidRDefault="00C662DD" w:rsidP="00C662DD">
      <w:pPr>
        <w:spacing w:after="0" w:line="240" w:lineRule="auto"/>
        <w:jc w:val="both"/>
      </w:pPr>
    </w:p>
    <w:p w14:paraId="6FF73AFF" w14:textId="77777777" w:rsidR="00C662DD" w:rsidRDefault="00C662DD" w:rsidP="00C662DD">
      <w:pPr>
        <w:spacing w:after="0" w:line="240" w:lineRule="auto"/>
        <w:jc w:val="both"/>
      </w:pPr>
    </w:p>
    <w:p w14:paraId="7A9F459D" w14:textId="77777777" w:rsidR="00C662DD" w:rsidRDefault="00C662DD" w:rsidP="00C662DD">
      <w:pPr>
        <w:spacing w:after="0" w:line="240" w:lineRule="auto"/>
        <w:jc w:val="both"/>
      </w:pPr>
      <w:r>
        <w:t>Por partes cada uno de los subgrupos de componentes se puede modelar mediante ecuaciones diferenciales de orden superior, en este caso ecuaciones diferenciales ordinarias de segundo orden</w:t>
      </w:r>
    </w:p>
    <w:p w14:paraId="4B3E9757" w14:textId="77777777" w:rsidR="00C662DD" w:rsidRDefault="00C662DD" w:rsidP="00C662DD">
      <w:pPr>
        <w:spacing w:after="0" w:line="240" w:lineRule="auto"/>
        <w:jc w:val="both"/>
      </w:pPr>
    </w:p>
    <w:p w14:paraId="3B40AF76" w14:textId="77777777" w:rsidR="00C662DD" w:rsidRDefault="00C662DD" w:rsidP="00C662DD">
      <w:pPr>
        <w:pStyle w:val="Ttulo2"/>
      </w:pPr>
      <w:r>
        <w:t>Circuito eléctrico R L C</w:t>
      </w:r>
    </w:p>
    <w:p w14:paraId="3B9806F4" w14:textId="77777777" w:rsidR="00C662DD" w:rsidRDefault="00C662DD" w:rsidP="00C662DD">
      <w:pPr>
        <w:spacing w:after="0" w:line="240" w:lineRule="auto"/>
        <w:jc w:val="both"/>
      </w:pPr>
    </w:p>
    <w:p w14:paraId="524F8440" w14:textId="77777777" w:rsidR="00C662DD" w:rsidRDefault="00C662DD" w:rsidP="00C662DD">
      <w:pPr>
        <w:spacing w:after="0" w:line="240" w:lineRule="auto"/>
        <w:jc w:val="both"/>
      </w:pPr>
      <m:oMathPara>
        <m:oMath>
          <m:r>
            <w:rPr>
              <w:rFonts w:ascii="Cambria Math" w:hAnsi="Cambria Math"/>
            </w:rPr>
            <m:t>L</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q</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+R</m:t>
          </m:r>
          <m:f>
            <m:fPr>
              <m:ctrlPr>
                <w:rPr>
                  <w:rFonts w:ascii="Cambria Math" w:hAnsi="Cambria Math"/>
                  <w:i/>
                </w:rPr>
              </m:ctrlPr>
            </m:fPr>
            <m:num>
              <m:r>
                <w:rPr>
                  <w:rFonts w:ascii="Cambria Math" w:hAnsi="Cambria Math"/>
                </w:rPr>
                <m:t>dq</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C</m:t>
              </m:r>
            </m:den>
          </m:f>
          <m:r>
            <w:rPr>
              <w:rFonts w:ascii="Cambria Math" w:hAnsi="Cambria Math"/>
            </w:rPr>
            <m:t>q=</m:t>
          </m:r>
          <m:sSub>
            <m:sSubPr>
              <m:ctrlPr>
                <w:rPr>
                  <w:rFonts w:ascii="Cambria Math" w:hAnsi="Cambria Math"/>
                  <w:i/>
                </w:rPr>
              </m:ctrlPr>
            </m:sSubPr>
            <m:e>
              <m:r>
                <w:rPr>
                  <w:rFonts w:ascii="Cambria Math" w:hAnsi="Cambria Math"/>
                </w:rPr>
                <m:t>v</m:t>
              </m:r>
            </m:e>
            <m:sub>
              <m:r>
                <w:rPr>
                  <w:rFonts w:ascii="Cambria Math" w:hAnsi="Cambria Math"/>
                </w:rPr>
                <m:t>i</m:t>
              </m:r>
            </m:sub>
          </m:sSub>
          <m:d>
            <m:dPr>
              <m:ctrlPr>
                <w:rPr>
                  <w:rFonts w:ascii="Cambria Math" w:hAnsi="Cambria Math"/>
                  <w:i/>
                </w:rPr>
              </m:ctrlPr>
            </m:dPr>
            <m:e>
              <m:r>
                <w:rPr>
                  <w:rFonts w:ascii="Cambria Math" w:hAnsi="Cambria Math"/>
                </w:rPr>
                <m:t>t</m:t>
              </m:r>
            </m:e>
          </m:d>
        </m:oMath>
      </m:oMathPara>
    </w:p>
    <w:p w14:paraId="4F915B46" w14:textId="77777777" w:rsidR="00C662DD" w:rsidRDefault="00C662DD" w:rsidP="00C662DD">
      <w:pPr>
        <w:spacing w:after="0" w:line="240" w:lineRule="auto"/>
        <w:jc w:val="both"/>
      </w:pPr>
    </w:p>
    <w:p w14:paraId="166765F9" w14:textId="77777777" w:rsidR="00C662DD" w:rsidRDefault="00C662DD" w:rsidP="00C662DD">
      <w:pPr>
        <w:spacing w:after="0" w:line="240" w:lineRule="auto"/>
        <w:jc w:val="center"/>
      </w:pPr>
      <w:r>
        <w:rPr>
          <w:noProof/>
        </w:rPr>
        <w:lastRenderedPageBreak/>
        <w:drawing>
          <wp:inline distT="0" distB="0" distL="0" distR="0" wp14:anchorId="30E6227D" wp14:editId="07C5E224">
            <wp:extent cx="2384612" cy="1341344"/>
            <wp:effectExtent l="0" t="0" r="0" b="0"/>
            <wp:docPr id="8" name="Imagen 8" descr="Circuito RLC en paralelo: ecuación diferencial y función de transferenci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cuito RLC en paralelo: ecuación diferencial y función de transferencia -  YouTub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3796" cy="1346510"/>
                    </a:xfrm>
                    <a:prstGeom prst="rect">
                      <a:avLst/>
                    </a:prstGeom>
                    <a:noFill/>
                    <a:ln>
                      <a:noFill/>
                    </a:ln>
                  </pic:spPr>
                </pic:pic>
              </a:graphicData>
            </a:graphic>
          </wp:inline>
        </w:drawing>
      </w:r>
    </w:p>
    <w:p w14:paraId="17BFB742" w14:textId="77777777" w:rsidR="00C662DD" w:rsidRDefault="00C662DD" w:rsidP="00C662DD">
      <w:pPr>
        <w:spacing w:after="0" w:line="240" w:lineRule="auto"/>
        <w:jc w:val="center"/>
      </w:pPr>
    </w:p>
    <w:p w14:paraId="13D16871" w14:textId="2FDBCA90" w:rsidR="00C662DD" w:rsidRDefault="00C662DD" w:rsidP="00C662DD">
      <w:pPr>
        <w:spacing w:after="0" w:line="300" w:lineRule="auto"/>
      </w:pPr>
    </w:p>
    <w:p w14:paraId="20EEBA0B" w14:textId="77777777" w:rsidR="00C662DD" w:rsidRDefault="00C662DD" w:rsidP="00C662DD">
      <w:pPr>
        <w:spacing w:after="0" w:line="240" w:lineRule="auto"/>
        <w:jc w:val="both"/>
        <w:rPr>
          <w:rFonts w:eastAsiaTheme="minorEastAsia"/>
          <w:iCs/>
        </w:rPr>
      </w:pPr>
      <w:r>
        <w:t xml:space="preserve">La carga eléctrica es </w:t>
      </w:r>
      <m:oMath>
        <m:r>
          <w:rPr>
            <w:rFonts w:ascii="Cambria Math" w:hAnsi="Cambria Math"/>
          </w:rPr>
          <m:t>q(t)</m:t>
        </m:r>
      </m:oMath>
      <w:r w:rsidRPr="006C0AE7">
        <w:rPr>
          <w:rFonts w:eastAsiaTheme="minorEastAsia"/>
          <w:i/>
        </w:rPr>
        <w:t>,</w:t>
      </w:r>
      <w:r>
        <w:rPr>
          <w:rFonts w:eastAsiaTheme="minorEastAsia"/>
        </w:rPr>
        <w:t xml:space="preserve"> mientras que la intensidad de corriente es </w:t>
      </w:r>
      <m:oMath>
        <m:r>
          <w:rPr>
            <w:rFonts w:ascii="Cambria Math" w:hAnsi="Cambria Math"/>
          </w:rPr>
          <m:t>i(t</m:t>
        </m:r>
        <m:r>
          <m:rPr>
            <m:sty m:val="p"/>
          </m:rPr>
          <w:rPr>
            <w:rFonts w:ascii="Cambria Math" w:hAnsi="Cambria Math"/>
          </w:rPr>
          <m:t>)</m:t>
        </m:r>
      </m:oMath>
      <w:r>
        <w:rPr>
          <w:rFonts w:eastAsiaTheme="minorEastAsia"/>
          <w:iCs/>
        </w:rPr>
        <w:t xml:space="preserve"> finalmente </w:t>
      </w:r>
      <m:oMath>
        <m:sSub>
          <m:sSubPr>
            <m:ctrlPr>
              <w:rPr>
                <w:rFonts w:ascii="Cambria Math" w:hAnsi="Cambria Math"/>
                <w:i/>
              </w:rPr>
            </m:ctrlPr>
          </m:sSubPr>
          <m:e>
            <m:r>
              <w:rPr>
                <w:rFonts w:ascii="Cambria Math" w:hAnsi="Cambria Math"/>
              </w:rPr>
              <m:t>v</m:t>
            </m:r>
          </m:e>
          <m:sub>
            <m:r>
              <w:rPr>
                <w:rFonts w:ascii="Cambria Math" w:hAnsi="Cambria Math"/>
              </w:rPr>
              <m:t>i</m:t>
            </m:r>
          </m:sub>
        </m:sSub>
        <m:d>
          <m:dPr>
            <m:ctrlPr>
              <w:rPr>
                <w:rFonts w:ascii="Cambria Math" w:hAnsi="Cambria Math"/>
                <w:i/>
              </w:rPr>
            </m:ctrlPr>
          </m:dPr>
          <m:e>
            <m:r>
              <w:rPr>
                <w:rFonts w:ascii="Cambria Math" w:hAnsi="Cambria Math"/>
              </w:rPr>
              <m:t>t</m:t>
            </m:r>
          </m:e>
        </m:d>
      </m:oMath>
      <w:r>
        <w:rPr>
          <w:rFonts w:eastAsiaTheme="minorEastAsia"/>
        </w:rPr>
        <w:t xml:space="preserve"> es el voltaje de entrada, la señal de audio. La corriente en la bobina genera una fuerza que es proporcional a la corriente </w:t>
      </w:r>
      <m:oMath>
        <m:r>
          <w:rPr>
            <w:rFonts w:ascii="Cambria Math" w:hAnsi="Cambria Math"/>
          </w:rPr>
          <m:t>i(t</m:t>
        </m:r>
        <m:r>
          <m:rPr>
            <m:sty m:val="p"/>
          </m:rPr>
          <w:rPr>
            <w:rFonts w:ascii="Cambria Math" w:hAnsi="Cambria Math"/>
          </w:rPr>
          <m:t>)</m:t>
        </m:r>
      </m:oMath>
      <w:r>
        <w:rPr>
          <w:rFonts w:eastAsiaTheme="minorEastAsia"/>
          <w:iCs/>
        </w:rPr>
        <w:t>, que mueve el cono del parlante. De forma simplificada puede ser caracterizado por su masa, su elasticidad y las pérdidas mecánicas debido al roce</w:t>
      </w:r>
    </w:p>
    <w:p w14:paraId="0163F883" w14:textId="77777777" w:rsidR="00C662DD" w:rsidRDefault="00C662DD" w:rsidP="00C662DD">
      <w:pPr>
        <w:spacing w:after="0" w:line="240" w:lineRule="auto"/>
        <w:jc w:val="both"/>
        <w:rPr>
          <w:rFonts w:eastAsiaTheme="minorEastAsia"/>
          <w:iCs/>
        </w:rPr>
      </w:pPr>
    </w:p>
    <w:p w14:paraId="1DF6C630" w14:textId="53DD2A32" w:rsidR="00C662DD" w:rsidRDefault="00C662DD" w:rsidP="00C662DD">
      <w:pPr>
        <w:spacing w:after="0" w:line="300" w:lineRule="auto"/>
      </w:pPr>
      <m:oMathPara>
        <m:oMath>
          <m:r>
            <w:rPr>
              <w:rFonts w:ascii="Cambria Math" w:hAnsi="Cambria Math"/>
            </w:rPr>
            <m:t>i(t</m:t>
          </m:r>
          <m:r>
            <m:rPr>
              <m:sty m:val="p"/>
            </m:rPr>
            <w:rPr>
              <w:rFonts w:ascii="Cambria Math" w:hAnsi="Cambria Math"/>
            </w:rPr>
            <m:t>)=</m:t>
          </m:r>
          <m:r>
            <w:rPr>
              <w:rFonts w:ascii="Cambria Math" w:hAnsi="Cambria Math"/>
            </w:rPr>
            <m:t xml:space="preserve"> </m:t>
          </m:r>
          <m:f>
            <m:fPr>
              <m:ctrlPr>
                <w:rPr>
                  <w:rFonts w:ascii="Cambria Math" w:hAnsi="Cambria Math"/>
                  <w:i/>
                </w:rPr>
              </m:ctrlPr>
            </m:fPr>
            <m:num>
              <m:r>
                <w:rPr>
                  <w:rFonts w:ascii="Cambria Math" w:hAnsi="Cambria Math"/>
                </w:rPr>
                <m:t>dq(t</m:t>
              </m:r>
              <m:r>
                <m:rPr>
                  <m:sty m:val="p"/>
                </m:rPr>
                <w:rPr>
                  <w:rFonts w:ascii="Cambria Math" w:hAnsi="Cambria Math"/>
                </w:rPr>
                <m:t>)</m:t>
              </m:r>
            </m:num>
            <m:den>
              <m:r>
                <w:rPr>
                  <w:rFonts w:ascii="Cambria Math" w:hAnsi="Cambria Math"/>
                </w:rPr>
                <m:t>dt</m:t>
              </m:r>
            </m:den>
          </m:f>
        </m:oMath>
      </m:oMathPara>
    </w:p>
    <w:p w14:paraId="59CEC309" w14:textId="6C1D1964" w:rsidR="00C662DD" w:rsidRDefault="00C662DD" w:rsidP="00C662DD">
      <w:pPr>
        <w:spacing w:after="0" w:line="300" w:lineRule="auto"/>
      </w:pPr>
    </w:p>
    <w:p w14:paraId="349534BA" w14:textId="77777777" w:rsidR="00C662DD" w:rsidRDefault="00C662DD" w:rsidP="00C662DD">
      <w:pPr>
        <w:spacing w:after="0" w:line="240" w:lineRule="auto"/>
        <w:jc w:val="both"/>
      </w:pPr>
      <m:oMathPara>
        <m:oMath>
          <m:r>
            <w:rPr>
              <w:rFonts w:ascii="Cambria Math" w:hAnsi="Cambria Math"/>
            </w:rPr>
            <m:t>m</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+c</m:t>
          </m:r>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+kx=f</m:t>
          </m:r>
          <m:d>
            <m:dPr>
              <m:ctrlPr>
                <w:rPr>
                  <w:rFonts w:ascii="Cambria Math" w:hAnsi="Cambria Math"/>
                  <w:i/>
                </w:rPr>
              </m:ctrlPr>
            </m:dPr>
            <m:e>
              <m:r>
                <w:rPr>
                  <w:rFonts w:ascii="Cambria Math" w:hAnsi="Cambria Math"/>
                </w:rPr>
                <m:t>t</m:t>
              </m:r>
            </m:e>
          </m:d>
        </m:oMath>
      </m:oMathPara>
    </w:p>
    <w:p w14:paraId="5B148056" w14:textId="77777777" w:rsidR="00C662DD" w:rsidRDefault="00C662DD" w:rsidP="00C662DD">
      <w:pPr>
        <w:spacing w:after="0" w:line="240" w:lineRule="auto"/>
        <w:jc w:val="both"/>
      </w:pPr>
    </w:p>
    <w:p w14:paraId="3C8C48FF" w14:textId="77777777" w:rsidR="00C662DD" w:rsidRDefault="00C662DD" w:rsidP="00C662DD">
      <w:pPr>
        <w:spacing w:after="0" w:line="240" w:lineRule="auto"/>
        <w:jc w:val="center"/>
      </w:pPr>
      <w:r>
        <w:rPr>
          <w:noProof/>
        </w:rPr>
        <w:drawing>
          <wp:inline distT="0" distB="0" distL="0" distR="0" wp14:anchorId="6CD92BBC" wp14:editId="626FC7FA">
            <wp:extent cx="1535244" cy="1021977"/>
            <wp:effectExtent l="0" t="0" r="8255" b="6985"/>
            <wp:docPr id="1" name="Imagen 1" descr="Cómo simular un sistema masa resorte con Simulink? Parte 1 - Componentes  Electrónicas LT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simular un sistema masa resorte con Simulink? Parte 1 - Componentes  Electrónicas LT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9167" cy="1031245"/>
                    </a:xfrm>
                    <a:prstGeom prst="rect">
                      <a:avLst/>
                    </a:prstGeom>
                    <a:noFill/>
                    <a:ln>
                      <a:noFill/>
                    </a:ln>
                  </pic:spPr>
                </pic:pic>
              </a:graphicData>
            </a:graphic>
          </wp:inline>
        </w:drawing>
      </w:r>
    </w:p>
    <w:p w14:paraId="33640B76" w14:textId="20188AB5" w:rsidR="00C662DD" w:rsidRDefault="00C662DD" w:rsidP="00C662DD">
      <w:pPr>
        <w:spacing w:after="0" w:line="300" w:lineRule="auto"/>
      </w:pPr>
    </w:p>
    <w:p w14:paraId="6F955EFF" w14:textId="77777777" w:rsidR="00C662DD" w:rsidRPr="006C0AE7" w:rsidRDefault="00C662DD" w:rsidP="00C662DD">
      <w:pPr>
        <w:spacing w:after="0" w:line="240" w:lineRule="auto"/>
        <w:jc w:val="both"/>
        <w:rPr>
          <w:iCs/>
        </w:rPr>
      </w:pPr>
      <w:r>
        <w:rPr>
          <w:rFonts w:eastAsiaTheme="minorEastAsia"/>
        </w:rPr>
        <w:t xml:space="preserve">La fuerza es </w:t>
      </w:r>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=BL i(t</m:t>
        </m:r>
        <m:r>
          <m:rPr>
            <m:sty m:val="p"/>
          </m:rPr>
          <w:rPr>
            <w:rFonts w:ascii="Cambria Math" w:hAnsi="Cambria Math"/>
          </w:rPr>
          <m:t>)</m:t>
        </m:r>
      </m:oMath>
      <w:r>
        <w:rPr>
          <w:rFonts w:eastAsiaTheme="minorEastAsia"/>
          <w:iCs/>
        </w:rPr>
        <w:t>, d</w:t>
      </w:r>
      <w:r>
        <w:rPr>
          <w:iCs/>
        </w:rPr>
        <w:t>onde es una constante de proporcionalidad que depende de la bobina y el imán del parlante. El movimiento del parlante genera una presión sonora, dentro de la cavidad la cual se puede, nuevamente describiéndola de forma simplificada como una cavidad, conectada a un tubo y el material absorbente está asociado a pérdidas sonoras</w:t>
      </w:r>
    </w:p>
    <w:p w14:paraId="688DF740" w14:textId="2953469E" w:rsidR="00C662DD" w:rsidRDefault="00C662DD" w:rsidP="00C662DD">
      <w:pPr>
        <w:spacing w:after="0" w:line="300" w:lineRule="auto"/>
      </w:pPr>
    </w:p>
    <w:p w14:paraId="1597A02D" w14:textId="77777777" w:rsidR="00C662DD" w:rsidRDefault="00C662DD" w:rsidP="00C662DD">
      <w:pPr>
        <w:spacing w:after="0" w:line="240" w:lineRule="auto"/>
        <w:jc w:val="both"/>
      </w:pPr>
    </w:p>
    <w:p w14:paraId="74E89544" w14:textId="77777777" w:rsidR="00C662DD" w:rsidRDefault="00C662DD" w:rsidP="00C662DD">
      <w:pPr>
        <w:spacing w:after="0" w:line="240" w:lineRule="auto"/>
        <w:jc w:val="center"/>
      </w:pPr>
      <w:r>
        <w:rPr>
          <w:noProof/>
        </w:rPr>
        <w:drawing>
          <wp:inline distT="0" distB="0" distL="0" distR="0" wp14:anchorId="41A5F3EF" wp14:editId="168BEF1E">
            <wp:extent cx="971650" cy="1261372"/>
            <wp:effectExtent l="0" t="0" r="0" b="0"/>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5099" cy="1278832"/>
                    </a:xfrm>
                    <a:prstGeom prst="rect">
                      <a:avLst/>
                    </a:prstGeom>
                    <a:noFill/>
                    <a:ln>
                      <a:noFill/>
                    </a:ln>
                  </pic:spPr>
                </pic:pic>
              </a:graphicData>
            </a:graphic>
          </wp:inline>
        </w:drawing>
      </w:r>
    </w:p>
    <w:p w14:paraId="19B35761" w14:textId="77777777" w:rsidR="00C662DD" w:rsidRDefault="00C662DD" w:rsidP="00C662DD">
      <w:pPr>
        <w:spacing w:after="0" w:line="240" w:lineRule="auto"/>
        <w:jc w:val="both"/>
      </w:pPr>
    </w:p>
    <w:p w14:paraId="102BD984" w14:textId="77777777" w:rsidR="00C662DD" w:rsidRPr="00B55485" w:rsidRDefault="00C44ABE" w:rsidP="00C662DD">
      <w:pPr>
        <w:spacing w:after="0" w:line="240" w:lineRule="auto"/>
        <w:jc w:val="both"/>
        <w:rPr>
          <w:i/>
        </w:rPr>
      </w:pPr>
      <m:oMathPara>
        <m:oMath>
          <m:sSub>
            <m:sSubPr>
              <m:ctrlPr>
                <w:rPr>
                  <w:rFonts w:ascii="Cambria Math" w:hAnsi="Cambria Math"/>
                  <w:i/>
                </w:rPr>
              </m:ctrlPr>
            </m:sSubPr>
            <m:e>
              <m:r>
                <w:rPr>
                  <w:rFonts w:ascii="Cambria Math" w:hAnsi="Cambria Math"/>
                </w:rPr>
                <m:t>M</m:t>
              </m:r>
            </m:e>
            <m:sub>
              <m:r>
                <w:rPr>
                  <w:rFonts w:ascii="Cambria Math" w:hAnsi="Cambria Math"/>
                </w:rPr>
                <m:t>A</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Ξ</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m:t>
              </m:r>
            </m:sub>
          </m:sSub>
          <m:f>
            <m:fPr>
              <m:ctrlPr>
                <w:rPr>
                  <w:rFonts w:ascii="Cambria Math" w:hAnsi="Cambria Math"/>
                  <w:i/>
                </w:rPr>
              </m:ctrlPr>
            </m:fPr>
            <m:num>
              <m:r>
                <w:rPr>
                  <w:rFonts w:ascii="Cambria Math" w:hAnsi="Cambria Math"/>
                </w:rPr>
                <m:t>dΞ</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e>
                <m:sub>
                  <m:r>
                    <w:rPr>
                      <w:rFonts w:ascii="Cambria Math" w:hAnsi="Cambria Math"/>
                    </w:rPr>
                    <m:t>A</m:t>
                  </m:r>
                </m:sub>
              </m:sSub>
            </m:den>
          </m:f>
          <m:r>
            <w:rPr>
              <w:rFonts w:ascii="Cambria Math" w:hAnsi="Cambria Math"/>
            </w:rPr>
            <m:t>Ξ=p</m:t>
          </m:r>
          <m:d>
            <m:dPr>
              <m:ctrlPr>
                <w:rPr>
                  <w:rFonts w:ascii="Cambria Math" w:hAnsi="Cambria Math"/>
                  <w:i/>
                </w:rPr>
              </m:ctrlPr>
            </m:dPr>
            <m:e>
              <m:r>
                <w:rPr>
                  <w:rFonts w:ascii="Cambria Math" w:hAnsi="Cambria Math"/>
                </w:rPr>
                <m:t>t</m:t>
              </m:r>
            </m:e>
          </m:d>
        </m:oMath>
      </m:oMathPara>
    </w:p>
    <w:p w14:paraId="7D44560C" w14:textId="77777777" w:rsidR="00C662DD" w:rsidRDefault="00C662DD" w:rsidP="00C662DD">
      <w:pPr>
        <w:spacing w:after="0" w:line="240" w:lineRule="auto"/>
        <w:jc w:val="both"/>
      </w:pPr>
    </w:p>
    <w:p w14:paraId="155BBD70" w14:textId="35E9407D" w:rsidR="00C662DD" w:rsidRDefault="00C662DD" w:rsidP="00C662DD">
      <w:pPr>
        <w:spacing w:after="0" w:line="240" w:lineRule="auto"/>
        <w:jc w:val="both"/>
        <w:rPr>
          <w:rFonts w:eastAsiaTheme="minorEastAsia"/>
        </w:rPr>
      </w:pPr>
      <w:r>
        <w:lastRenderedPageBreak/>
        <w:t xml:space="preserve">Donde </w:t>
      </w:r>
      <m:oMath>
        <m:r>
          <w:rPr>
            <w:rFonts w:ascii="Cambria Math" w:hAnsi="Cambria Math"/>
          </w:rPr>
          <m:t>Ξ(t)</m:t>
        </m:r>
      </m:oMath>
      <w:r>
        <w:rPr>
          <w:rFonts w:eastAsiaTheme="minorEastAsia"/>
        </w:rPr>
        <w:t xml:space="preserve"> es el desplazamiento volumétrico </w:t>
      </w:r>
      <m:oMath>
        <m:r>
          <w:rPr>
            <w:rFonts w:ascii="Cambria Math" w:hAnsi="Cambria Math"/>
          </w:rPr>
          <m:t>Ξ(t)=Sx(t)</m:t>
        </m:r>
      </m:oMath>
      <w:r>
        <w:rPr>
          <w:rFonts w:eastAsiaTheme="minorEastAsia"/>
        </w:rPr>
        <w:t xml:space="preserve">, donde </w:t>
      </w:r>
      <m:oMath>
        <m:r>
          <w:rPr>
            <w:rFonts w:ascii="Cambria Math" w:hAnsi="Cambria Math"/>
          </w:rPr>
          <m:t>S</m:t>
        </m:r>
      </m:oMath>
      <w:r>
        <w:rPr>
          <w:rFonts w:eastAsiaTheme="minorEastAsia"/>
        </w:rPr>
        <w:t xml:space="preserve"> es el área de la sección transversal del tubo </w:t>
      </w:r>
      <m:oMath>
        <m:r>
          <w:rPr>
            <w:rFonts w:ascii="Cambria Math" w:hAnsi="Cambria Math"/>
          </w:rPr>
          <m:t>x(t)</m:t>
        </m:r>
      </m:oMath>
      <w:r>
        <w:rPr>
          <w:rFonts w:eastAsiaTheme="minorEastAsia"/>
        </w:rPr>
        <w:t xml:space="preserve"> es el desplazamiento de las partículas de aire. Existe acoplamiento entre estas tres ecuaciones.</w:t>
      </w:r>
    </w:p>
    <w:p w14:paraId="7AC8D23E" w14:textId="0536933B" w:rsidR="00C662DD" w:rsidRDefault="00C662DD" w:rsidP="00C662DD">
      <w:pPr>
        <w:spacing w:after="0" w:line="300" w:lineRule="auto"/>
      </w:pPr>
    </w:p>
    <w:p w14:paraId="5B22C700" w14:textId="77777777" w:rsidR="00C662DD" w:rsidRDefault="00C662DD" w:rsidP="00C662DD">
      <w:pPr>
        <w:spacing w:after="0" w:line="240" w:lineRule="auto"/>
        <w:jc w:val="both"/>
      </w:pPr>
      <m:oMathPara>
        <m:oMath>
          <m:r>
            <w:rPr>
              <w:rFonts w:ascii="Cambria Math" w:hAnsi="Cambria Math"/>
            </w:rPr>
            <m:t>L</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q</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+R</m:t>
          </m:r>
          <m:f>
            <m:fPr>
              <m:ctrlPr>
                <w:rPr>
                  <w:rFonts w:ascii="Cambria Math" w:hAnsi="Cambria Math"/>
                  <w:i/>
                </w:rPr>
              </m:ctrlPr>
            </m:fPr>
            <m:num>
              <m:r>
                <w:rPr>
                  <w:rFonts w:ascii="Cambria Math" w:hAnsi="Cambria Math"/>
                </w:rPr>
                <m:t>dq</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C</m:t>
              </m:r>
            </m:den>
          </m:f>
          <m:r>
            <w:rPr>
              <w:rFonts w:ascii="Cambria Math" w:hAnsi="Cambria Math"/>
            </w:rPr>
            <m:t>q=</m:t>
          </m:r>
          <m:sSub>
            <m:sSubPr>
              <m:ctrlPr>
                <w:rPr>
                  <w:rFonts w:ascii="Cambria Math" w:hAnsi="Cambria Math"/>
                  <w:i/>
                </w:rPr>
              </m:ctrlPr>
            </m:sSubPr>
            <m:e>
              <m:r>
                <w:rPr>
                  <w:rFonts w:ascii="Cambria Math" w:hAnsi="Cambria Math"/>
                </w:rPr>
                <m:t>v</m:t>
              </m:r>
            </m:e>
            <m:sub>
              <m:r>
                <w:rPr>
                  <w:rFonts w:ascii="Cambria Math" w:hAnsi="Cambria Math"/>
                </w:rPr>
                <m:t>i</m:t>
              </m:r>
            </m:sub>
          </m:sSub>
          <m:d>
            <m:dPr>
              <m:ctrlPr>
                <w:rPr>
                  <w:rFonts w:ascii="Cambria Math" w:hAnsi="Cambria Math"/>
                  <w:i/>
                </w:rPr>
              </m:ctrlPr>
            </m:dPr>
            <m:e>
              <m:r>
                <w:rPr>
                  <w:rFonts w:ascii="Cambria Math" w:hAnsi="Cambria Math"/>
                </w:rPr>
                <m:t>t</m:t>
              </m:r>
            </m:e>
          </m:d>
        </m:oMath>
      </m:oMathPara>
    </w:p>
    <w:p w14:paraId="19BAF7E8" w14:textId="34C53EF9" w:rsidR="00C662DD" w:rsidRDefault="00C662DD" w:rsidP="00C662DD">
      <w:pPr>
        <w:spacing w:after="0" w:line="300" w:lineRule="auto"/>
      </w:pPr>
    </w:p>
    <w:p w14:paraId="0F0CF254" w14:textId="10AAC49D" w:rsidR="00C662DD" w:rsidRDefault="00C662DD" w:rsidP="00C662DD">
      <w:pPr>
        <w:spacing w:after="0" w:line="240" w:lineRule="auto"/>
        <w:jc w:val="both"/>
      </w:pPr>
      <m:oMathPara>
        <m:oMath>
          <m:r>
            <w:rPr>
              <w:rFonts w:ascii="Cambria Math" w:hAnsi="Cambria Math"/>
            </w:rPr>
            <m:t>m</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+c</m:t>
          </m:r>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+kx=BL i(t</m:t>
          </m:r>
          <m:r>
            <m:rPr>
              <m:sty m:val="p"/>
            </m:rPr>
            <w:rPr>
              <w:rFonts w:ascii="Cambria Math" w:hAnsi="Cambria Math"/>
            </w:rPr>
            <m:t>)</m:t>
          </m:r>
        </m:oMath>
      </m:oMathPara>
    </w:p>
    <w:p w14:paraId="0E0D9912" w14:textId="3AB60D5F" w:rsidR="00C662DD" w:rsidRDefault="00C662DD" w:rsidP="00C662DD">
      <w:pPr>
        <w:spacing w:after="0" w:line="300" w:lineRule="auto"/>
      </w:pPr>
    </w:p>
    <w:p w14:paraId="368C672C" w14:textId="7BDE4909" w:rsidR="00C662DD" w:rsidRPr="00B55485" w:rsidRDefault="00C44ABE" w:rsidP="00C662DD">
      <w:pPr>
        <w:spacing w:after="0" w:line="240" w:lineRule="auto"/>
        <w:jc w:val="both"/>
        <w:rPr>
          <w:i/>
        </w:rPr>
      </w:pPr>
      <m:oMathPara>
        <m:oMath>
          <m:sSub>
            <m:sSubPr>
              <m:ctrlPr>
                <w:rPr>
                  <w:rFonts w:ascii="Cambria Math" w:hAnsi="Cambria Math"/>
                  <w:i/>
                </w:rPr>
              </m:ctrlPr>
            </m:sSubPr>
            <m:e>
              <m:r>
                <w:rPr>
                  <w:rFonts w:ascii="Cambria Math" w:hAnsi="Cambria Math"/>
                </w:rPr>
                <m:t>M</m:t>
              </m:r>
            </m:e>
            <m:sub>
              <m:r>
                <w:rPr>
                  <w:rFonts w:ascii="Cambria Math" w:hAnsi="Cambria Math"/>
                </w:rPr>
                <m:t>A</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Ξ</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m:t>
              </m:r>
            </m:sub>
          </m:sSub>
          <m:f>
            <m:fPr>
              <m:ctrlPr>
                <w:rPr>
                  <w:rFonts w:ascii="Cambria Math" w:hAnsi="Cambria Math"/>
                  <w:i/>
                </w:rPr>
              </m:ctrlPr>
            </m:fPr>
            <m:num>
              <m:r>
                <w:rPr>
                  <w:rFonts w:ascii="Cambria Math" w:hAnsi="Cambria Math"/>
                </w:rPr>
                <m:t>dΞ</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e>
                <m:sub>
                  <m:r>
                    <w:rPr>
                      <w:rFonts w:ascii="Cambria Math" w:hAnsi="Cambria Math"/>
                    </w:rPr>
                    <m:t>A</m:t>
                  </m:r>
                </m:sub>
              </m:sSub>
            </m:den>
          </m:f>
          <m:r>
            <w:rPr>
              <w:rFonts w:ascii="Cambria Math" w:hAnsi="Cambria Math"/>
            </w:rPr>
            <m:t>Ξ=</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A</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num>
            <m:den>
              <m:r>
                <w:rPr>
                  <w:rFonts w:ascii="Cambria Math" w:hAnsi="Cambria Math"/>
                </w:rPr>
                <m:t>S</m:t>
              </m:r>
            </m:den>
          </m:f>
        </m:oMath>
      </m:oMathPara>
    </w:p>
    <w:p w14:paraId="752BDA70" w14:textId="2E67EE3A" w:rsidR="00C662DD" w:rsidRDefault="00C662DD" w:rsidP="00C662DD">
      <w:pPr>
        <w:spacing w:after="0" w:line="300" w:lineRule="auto"/>
      </w:pPr>
    </w:p>
    <w:p w14:paraId="642B0481" w14:textId="0B33DC0E" w:rsidR="00C662DD" w:rsidRDefault="0044677E" w:rsidP="00C662DD">
      <w:pPr>
        <w:spacing w:after="0" w:line="300" w:lineRule="auto"/>
      </w:pPr>
      <w:r>
        <w:t>No es el objetivo inicial de este curso centrarse en términos exclusivos en este problema, pero dará las herramientas para abordar esto en cursos superiores.</w:t>
      </w:r>
    </w:p>
    <w:p w14:paraId="234F2392" w14:textId="2E1451E3" w:rsidR="00C662DD" w:rsidRDefault="00C662DD" w:rsidP="00C662DD">
      <w:pPr>
        <w:spacing w:after="0" w:line="300" w:lineRule="auto"/>
      </w:pPr>
    </w:p>
    <w:p w14:paraId="6E21503F" w14:textId="77777777" w:rsidR="00197C89" w:rsidRPr="00E65F6C" w:rsidRDefault="00197C89" w:rsidP="00197C89">
      <w:pPr>
        <w:spacing w:after="0" w:line="240" w:lineRule="auto"/>
        <w:jc w:val="both"/>
      </w:pPr>
    </w:p>
    <w:p w14:paraId="0F1078B3" w14:textId="77777777" w:rsidR="00197C89" w:rsidRPr="00E65F6C" w:rsidRDefault="00197C89" w:rsidP="00197C89">
      <w:pPr>
        <w:pStyle w:val="Prrafodelista"/>
        <w:keepNext/>
        <w:keepLines/>
        <w:numPr>
          <w:ilvl w:val="1"/>
          <w:numId w:val="1"/>
        </w:numPr>
        <w:spacing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MARCO TEÓRICO</w:t>
      </w:r>
    </w:p>
    <w:p w14:paraId="05F32F97" w14:textId="77777777" w:rsidR="00197C89" w:rsidRDefault="00197C89" w:rsidP="00197C89">
      <w:pPr>
        <w:spacing w:after="0" w:line="240" w:lineRule="auto"/>
      </w:pPr>
    </w:p>
    <w:p w14:paraId="5D756F0C" w14:textId="274E4781" w:rsidR="00197C89" w:rsidRPr="00E65F6C" w:rsidRDefault="00197C89" w:rsidP="00197C89">
      <w:pPr>
        <w:spacing w:after="0" w:line="240" w:lineRule="auto"/>
        <w:jc w:val="both"/>
      </w:pPr>
      <w:r w:rsidRPr="00E65F6C">
        <w:t xml:space="preserve">Definimos una ecuación diferencial </w:t>
      </w:r>
      <w:r>
        <w:t xml:space="preserve">ordinaria (EDO n)de orden superior, lineal </w:t>
      </w:r>
      <w:r w:rsidRPr="00E65F6C">
        <w:t xml:space="preserve">como aquella ecuación cuya incógnita es una función </w:t>
      </w:r>
      <m:oMath>
        <m:r>
          <w:rPr>
            <w:rFonts w:ascii="Cambria Math" w:hAnsi="Cambria Math"/>
          </w:rPr>
          <m:t>y</m:t>
        </m:r>
        <m:d>
          <m:dPr>
            <m:ctrlPr>
              <w:rPr>
                <w:rFonts w:ascii="Cambria Math" w:hAnsi="Cambria Math"/>
                <w:i/>
              </w:rPr>
            </m:ctrlPr>
          </m:dPr>
          <m:e>
            <m:r>
              <w:rPr>
                <w:rFonts w:ascii="Cambria Math" w:hAnsi="Cambria Math"/>
              </w:rPr>
              <m:t>t</m:t>
            </m:r>
          </m:e>
        </m:d>
      </m:oMath>
      <w:r w:rsidRPr="00E65F6C">
        <w:t xml:space="preserve"> la relación entre las distintas variables es expresada a partir de las derivadas</w:t>
      </w:r>
    </w:p>
    <w:p w14:paraId="7D320C3A" w14:textId="77777777" w:rsidR="00197C89" w:rsidRDefault="00197C89" w:rsidP="00197C89">
      <w:pPr>
        <w:spacing w:after="0" w:line="240" w:lineRule="auto"/>
        <w:jc w:val="both"/>
      </w:pPr>
    </w:p>
    <w:p w14:paraId="040C0A5B" w14:textId="77777777" w:rsidR="00197C89" w:rsidRDefault="00C44ABE" w:rsidP="00197C89">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y=g</m:t>
          </m:r>
          <m:d>
            <m:dPr>
              <m:ctrlPr>
                <w:rPr>
                  <w:rFonts w:ascii="Cambria Math" w:hAnsi="Cambria Math"/>
                  <w:i/>
                </w:rPr>
              </m:ctrlPr>
            </m:dPr>
            <m:e>
              <m:r>
                <w:rPr>
                  <w:rFonts w:ascii="Cambria Math" w:hAnsi="Cambria Math"/>
                </w:rPr>
                <m:t>t</m:t>
              </m:r>
            </m:e>
          </m:d>
        </m:oMath>
      </m:oMathPara>
    </w:p>
    <w:p w14:paraId="2722BB02" w14:textId="77777777" w:rsidR="00197C89" w:rsidRDefault="00197C89" w:rsidP="00197C89">
      <w:pPr>
        <w:spacing w:after="0" w:line="240" w:lineRule="auto"/>
        <w:jc w:val="both"/>
      </w:pPr>
    </w:p>
    <w:p w14:paraId="7A6D1184" w14:textId="77777777" w:rsidR="00197C89" w:rsidRDefault="00197C89" w:rsidP="00197C89">
      <w:pPr>
        <w:spacing w:after="0" w:line="360" w:lineRule="auto"/>
        <w:jc w:val="both"/>
        <w:rPr>
          <w:rFonts w:eastAsiaTheme="minorEastAsia"/>
        </w:rPr>
      </w:pPr>
      <m:oMathPara>
        <m:oMath>
          <m:r>
            <w:rPr>
              <w:rFonts w:ascii="Cambria Math" w:hAnsi="Cambria Math"/>
            </w:rPr>
            <m:t>y</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oMath>
      </m:oMathPara>
    </w:p>
    <w:p w14:paraId="4545F455" w14:textId="77777777" w:rsidR="00197C89" w:rsidRDefault="00C44ABE" w:rsidP="00197C89">
      <w:pPr>
        <w:spacing w:after="0" w:line="360" w:lineRule="auto"/>
        <w:jc w:val="both"/>
        <w:rPr>
          <w:rFonts w:eastAsiaTheme="minorEastAsia"/>
        </w:rPr>
      </w:pPr>
      <m:oMathPara>
        <m:oMath>
          <m:f>
            <m:fPr>
              <m:ctrlPr>
                <w:rPr>
                  <w:rFonts w:ascii="Cambria Math" w:hAnsi="Cambria Math"/>
                  <w:i/>
                </w:rPr>
              </m:ctrlPr>
            </m:fPr>
            <m:num>
              <m:r>
                <w:rPr>
                  <w:rFonts w:ascii="Cambria Math" w:hAnsi="Cambria Math"/>
                </w:rPr>
                <m:t>dy</m:t>
              </m:r>
            </m:num>
            <m:den>
              <m:r>
                <w:rPr>
                  <w:rFonts w:ascii="Cambria Math" w:hAnsi="Cambria Math"/>
                </w:rPr>
                <m:t>dt</m:t>
              </m:r>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y</m:t>
                  </m:r>
                </m:e>
                <m:sup>
                  <m:r>
                    <w:rPr>
                      <w:rFonts w:ascii="Cambria Math" w:hAnsi="Cambria Math"/>
                    </w:rPr>
                    <m:t>'</m:t>
                  </m:r>
                </m:sup>
              </m:sSup>
            </m:e>
            <m:sub>
              <m:r>
                <w:rPr>
                  <w:rFonts w:ascii="Cambria Math" w:hAnsi="Cambria Math"/>
                </w:rPr>
                <m:t>0</m:t>
              </m:r>
            </m:sub>
          </m:sSub>
        </m:oMath>
      </m:oMathPara>
    </w:p>
    <w:p w14:paraId="27BB32A1" w14:textId="77777777" w:rsidR="00197C89" w:rsidRPr="00153FF6" w:rsidRDefault="00C44ABE" w:rsidP="00197C89">
      <w:pPr>
        <w:spacing w:after="0" w:line="360" w:lineRule="auto"/>
        <w:jc w:val="both"/>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y</m:t>
                  </m:r>
                </m:e>
                <m:sup>
                  <m:r>
                    <w:rPr>
                      <w:rFonts w:ascii="Cambria Math" w:hAnsi="Cambria Math"/>
                    </w:rPr>
                    <m:t>''</m:t>
                  </m:r>
                </m:sup>
              </m:sSup>
            </m:e>
            <m:sub>
              <m:r>
                <w:rPr>
                  <w:rFonts w:ascii="Cambria Math" w:hAnsi="Cambria Math"/>
                </w:rPr>
                <m:t>0</m:t>
              </m:r>
            </m:sub>
          </m:sSub>
        </m:oMath>
      </m:oMathPara>
    </w:p>
    <w:p w14:paraId="5392047B" w14:textId="77777777" w:rsidR="00197C89" w:rsidRDefault="00197C89" w:rsidP="00197C89">
      <w:pPr>
        <w:spacing w:after="0" w:line="360" w:lineRule="auto"/>
        <w:jc w:val="center"/>
        <w:rPr>
          <w:rFonts w:eastAsiaTheme="minorEastAsia"/>
        </w:rPr>
      </w:pPr>
      <m:oMathPara>
        <m:oMath>
          <m:r>
            <w:rPr>
              <w:rFonts w:ascii="Cambria Math" w:hAnsi="Cambria Math"/>
            </w:rPr>
            <m:t>⋯</m:t>
          </m:r>
        </m:oMath>
      </m:oMathPara>
    </w:p>
    <w:p w14:paraId="23C2D327" w14:textId="77777777" w:rsidR="00197C89" w:rsidRPr="00153FF6" w:rsidRDefault="00C44ABE" w:rsidP="00197C89">
      <w:pPr>
        <w:spacing w:after="0" w:line="360" w:lineRule="auto"/>
        <w:jc w:val="center"/>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n-1</m:t>
                      </m:r>
                    </m:e>
                  </m:d>
                </m:sup>
              </m:sSup>
            </m:e>
            <m:sub>
              <m:r>
                <w:rPr>
                  <w:rFonts w:ascii="Cambria Math" w:hAnsi="Cambria Math"/>
                </w:rPr>
                <m:t>0</m:t>
              </m:r>
            </m:sub>
          </m:sSub>
        </m:oMath>
      </m:oMathPara>
    </w:p>
    <w:p w14:paraId="042B4B4D" w14:textId="77777777" w:rsidR="00197C89" w:rsidRDefault="00197C89" w:rsidP="00197C89">
      <w:pPr>
        <w:spacing w:after="0" w:line="240" w:lineRule="auto"/>
        <w:jc w:val="both"/>
      </w:pPr>
    </w:p>
    <w:p w14:paraId="0BF46B12" w14:textId="22621D01" w:rsidR="00197C89" w:rsidRDefault="00197C89" w:rsidP="00197C89">
      <w:pPr>
        <w:spacing w:after="0" w:line="240" w:lineRule="auto"/>
        <w:jc w:val="both"/>
        <w:rPr>
          <w:rFonts w:eastAsiaTheme="minorEastAsia"/>
        </w:rPr>
      </w:pPr>
      <w:r>
        <w:t xml:space="preserve">Aclaración el </w:t>
      </w:r>
      <m:oMath>
        <m:d>
          <m:dPr>
            <m:ctrlPr>
              <w:rPr>
                <w:rFonts w:ascii="Cambria Math" w:hAnsi="Cambria Math"/>
                <w:i/>
              </w:rPr>
            </m:ctrlPr>
          </m:dPr>
          <m:e>
            <m:r>
              <w:rPr>
                <w:rFonts w:ascii="Cambria Math" w:hAnsi="Cambria Math"/>
              </w:rPr>
              <m:t>n-1</m:t>
            </m:r>
          </m:e>
        </m:d>
      </m:oMath>
      <w:r>
        <w:rPr>
          <w:rFonts w:eastAsiaTheme="minorEastAsia"/>
        </w:rPr>
        <w:t xml:space="preserve"> corresponde a la enésima menos una derivada (no es un elevado a). A partir de las condiciones iniciales se determinan las constantes de la solución. A esta ecuación se le asocia una ecuación homogénea, de donde obtenemos la solución complementaria</w:t>
      </w:r>
    </w:p>
    <w:p w14:paraId="7F1535B0" w14:textId="77777777" w:rsidR="00197C89" w:rsidRDefault="00197C89" w:rsidP="00197C89">
      <w:pPr>
        <w:spacing w:after="0" w:line="240" w:lineRule="auto"/>
        <w:jc w:val="both"/>
      </w:pPr>
    </w:p>
    <w:p w14:paraId="6BB9ADF3" w14:textId="77777777" w:rsidR="00197C89" w:rsidRDefault="00C44ABE" w:rsidP="00197C89">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y=0</m:t>
          </m:r>
        </m:oMath>
      </m:oMathPara>
    </w:p>
    <w:p w14:paraId="4D533DC9" w14:textId="77777777" w:rsidR="00197C89" w:rsidRDefault="00197C89" w:rsidP="00197C89">
      <w:pPr>
        <w:spacing w:after="0" w:line="240" w:lineRule="auto"/>
        <w:jc w:val="both"/>
      </w:pPr>
    </w:p>
    <w:p w14:paraId="0EB80F53" w14:textId="77777777" w:rsidR="00197C89" w:rsidRDefault="00197C89" w:rsidP="00197C89">
      <w:pPr>
        <w:spacing w:after="0" w:line="240" w:lineRule="auto"/>
        <w:jc w:val="both"/>
      </w:pPr>
    </w:p>
    <w:p w14:paraId="498C2A2D" w14:textId="77777777" w:rsidR="00197C89" w:rsidRDefault="00197C89" w:rsidP="00197C89">
      <w:pPr>
        <w:spacing w:after="0" w:line="240" w:lineRule="auto"/>
        <w:jc w:val="both"/>
      </w:pPr>
      <w:r>
        <w:lastRenderedPageBreak/>
        <w:t xml:space="preserve">Y esta ecuación tiene </w:t>
      </w:r>
      <m:oMath>
        <m:r>
          <w:rPr>
            <w:rFonts w:ascii="Cambria Math" w:hAnsi="Cambria Math"/>
          </w:rPr>
          <m:t>n</m:t>
        </m:r>
      </m:oMath>
      <w:r>
        <w:t xml:space="preserve"> soluciones dadas por las funciones </w:t>
      </w:r>
      <m:oMath>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oMath>
      <w:r>
        <w:rPr>
          <w:rFonts w:eastAsiaTheme="minorEastAsia"/>
        </w:rPr>
        <w:t xml:space="preserve">, </w:t>
      </w:r>
      <m:oMath>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oMath>
      <w:r>
        <w:rPr>
          <w:rFonts w:eastAsiaTheme="minorEastAsia"/>
        </w:rPr>
        <w:t xml:space="preserve">, </w:t>
      </w:r>
      <m:oMath>
        <m:sSub>
          <m:sSubPr>
            <m:ctrlPr>
              <w:rPr>
                <w:rFonts w:ascii="Cambria Math" w:hAnsi="Cambria Math"/>
                <w:i/>
              </w:rPr>
            </m:ctrlPr>
          </m:sSubPr>
          <m:e>
            <m:r>
              <w:rPr>
                <w:rFonts w:ascii="Cambria Math" w:hAnsi="Cambria Math"/>
              </w:rPr>
              <m:t>y</m:t>
            </m:r>
          </m:e>
          <m:sub>
            <m:r>
              <w:rPr>
                <w:rFonts w:ascii="Cambria Math" w:hAnsi="Cambria Math"/>
              </w:rPr>
              <m:t>3</m:t>
            </m:r>
          </m:sub>
        </m:sSub>
        <m:d>
          <m:dPr>
            <m:ctrlPr>
              <w:rPr>
                <w:rFonts w:ascii="Cambria Math" w:hAnsi="Cambria Math"/>
                <w:i/>
              </w:rPr>
            </m:ctrlPr>
          </m:dPr>
          <m:e>
            <m:r>
              <w:rPr>
                <w:rFonts w:ascii="Cambria Math" w:hAnsi="Cambria Math"/>
              </w:rPr>
              <m:t>t</m:t>
            </m:r>
          </m:e>
        </m:d>
        <m:r>
          <w:rPr>
            <w:rFonts w:ascii="Cambria Math" w:hAnsi="Cambria Math"/>
          </w:rPr>
          <m:t>,⋯</m:t>
        </m:r>
      </m:oMath>
      <w:r>
        <w:rPr>
          <w:rFonts w:eastAsiaTheme="minorEastAsia"/>
        </w:rPr>
        <w:t>,</w:t>
      </w:r>
      <m:oMath>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oMath>
      <w:r>
        <w:rPr>
          <w:rFonts w:eastAsiaTheme="minorEastAsia"/>
        </w:rPr>
        <w:t xml:space="preserve"> y esas funciones son linealmente independientes. Es decir, estas funciones cumplen con:</w:t>
      </w:r>
    </w:p>
    <w:p w14:paraId="213AD672" w14:textId="77777777" w:rsidR="00197C89" w:rsidRDefault="00197C89" w:rsidP="00197C89">
      <w:pPr>
        <w:spacing w:after="0" w:line="240" w:lineRule="auto"/>
        <w:jc w:val="both"/>
      </w:pPr>
    </w:p>
    <w:p w14:paraId="6941870A" w14:textId="77777777" w:rsidR="00197C89" w:rsidRDefault="00C44ABE" w:rsidP="00197C89">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=0</m:t>
          </m:r>
        </m:oMath>
      </m:oMathPara>
    </w:p>
    <w:p w14:paraId="11E66A3F" w14:textId="77777777" w:rsidR="00197C89" w:rsidRDefault="00197C89" w:rsidP="00197C89">
      <w:pPr>
        <w:spacing w:after="0" w:line="240" w:lineRule="auto"/>
        <w:jc w:val="both"/>
      </w:pPr>
    </w:p>
    <w:p w14:paraId="4F869DAC" w14:textId="77777777" w:rsidR="00197C89" w:rsidRDefault="00C44ABE" w:rsidP="00197C89">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=0</m:t>
          </m:r>
        </m:oMath>
      </m:oMathPara>
    </w:p>
    <w:p w14:paraId="7A5B9E75" w14:textId="77777777" w:rsidR="00197C89" w:rsidRDefault="00197C89" w:rsidP="00197C89">
      <w:pPr>
        <w:spacing w:after="0" w:line="240" w:lineRule="auto"/>
        <w:jc w:val="both"/>
      </w:pPr>
    </w:p>
    <w:p w14:paraId="27DAD994" w14:textId="77777777" w:rsidR="00197C89" w:rsidRDefault="00197C89" w:rsidP="00197C89">
      <w:pPr>
        <w:spacing w:after="0" w:line="240" w:lineRule="auto"/>
        <w:jc w:val="both"/>
      </w:pPr>
      <m:oMathPara>
        <m:oMath>
          <m:r>
            <w:rPr>
              <w:rFonts w:ascii="Cambria Math" w:hAnsi="Cambria Math"/>
            </w:rPr>
            <m:t>⋯</m:t>
          </m:r>
        </m:oMath>
      </m:oMathPara>
    </w:p>
    <w:p w14:paraId="11D9CBF9" w14:textId="77777777" w:rsidR="00197C89" w:rsidRDefault="00197C89" w:rsidP="00197C89">
      <w:pPr>
        <w:spacing w:after="0" w:line="240" w:lineRule="auto"/>
        <w:jc w:val="both"/>
      </w:pPr>
    </w:p>
    <w:p w14:paraId="6B72D4B0" w14:textId="77777777" w:rsidR="00197C89" w:rsidRDefault="00C44ABE" w:rsidP="00197C89">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=0</m:t>
          </m:r>
        </m:oMath>
      </m:oMathPara>
    </w:p>
    <w:p w14:paraId="4F470541" w14:textId="72A17543" w:rsidR="00C662DD" w:rsidRDefault="00C662DD" w:rsidP="00C662DD">
      <w:pPr>
        <w:spacing w:after="0" w:line="300" w:lineRule="auto"/>
      </w:pPr>
    </w:p>
    <w:p w14:paraId="371C85B3" w14:textId="644F3C01" w:rsidR="00C662DD" w:rsidRDefault="00197C89" w:rsidP="00C662DD">
      <w:pPr>
        <w:spacing w:after="0" w:line="300" w:lineRule="auto"/>
      </w:pPr>
      <w:r>
        <w:t>Por lo tanto, la solución complementaria es una combinación lineal de todas las soluciones homogéneas</w:t>
      </w:r>
    </w:p>
    <w:p w14:paraId="21619DC3" w14:textId="38EDF3F8" w:rsidR="00197C89" w:rsidRDefault="00197C89" w:rsidP="00C662DD">
      <w:pPr>
        <w:spacing w:after="0" w:line="300" w:lineRule="auto"/>
      </w:pPr>
    </w:p>
    <w:p w14:paraId="209BAC07" w14:textId="77777777" w:rsidR="00197C89" w:rsidRDefault="00C44ABE" w:rsidP="00197C89">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m:rPr>
              <m:sty m:val="p"/>
            </m:rPr>
            <w:rPr>
              <w:rFonts w:ascii="Cambria Math" w:eastAsiaTheme="minorEastAsia"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y</m:t>
              </m:r>
            </m:e>
            <m:sub>
              <m:r>
                <w:rPr>
                  <w:rFonts w:ascii="Cambria Math" w:hAnsi="Cambria Math"/>
                </w:rPr>
                <m:t>3</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oMath>
      </m:oMathPara>
    </w:p>
    <w:p w14:paraId="1BB5386E" w14:textId="12428471" w:rsidR="00197C89" w:rsidRDefault="00197C89" w:rsidP="00C662DD">
      <w:pPr>
        <w:spacing w:after="0" w:line="300" w:lineRule="auto"/>
      </w:pPr>
    </w:p>
    <w:p w14:paraId="1CDFAA89" w14:textId="7B2AB128" w:rsidR="00197C89" w:rsidRDefault="005022C9" w:rsidP="00C662DD">
      <w:pPr>
        <w:spacing w:after="0" w:line="300" w:lineRule="auto"/>
        <w:rPr>
          <w:rFonts w:eastAsiaTheme="minorEastAsia"/>
        </w:rPr>
      </w:pPr>
      <w:r>
        <w:t xml:space="preserve">Las constantes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 xml:space="preserve"> </m:t>
        </m:r>
      </m:oMath>
      <w:r>
        <w:rPr>
          <w:rFonts w:eastAsiaTheme="minorEastAsia"/>
        </w:rPr>
        <w:t xml:space="preserve"> dependen de las condiciones iniciales.</w:t>
      </w:r>
    </w:p>
    <w:p w14:paraId="2FDB436B" w14:textId="09B62B54" w:rsidR="005022C9" w:rsidRDefault="005022C9" w:rsidP="00C662DD">
      <w:pPr>
        <w:spacing w:after="0" w:line="300" w:lineRule="auto"/>
        <w:rPr>
          <w:rFonts w:eastAsiaTheme="minorEastAsia"/>
        </w:rPr>
      </w:pPr>
    </w:p>
    <w:p w14:paraId="0398653A" w14:textId="2910274F" w:rsidR="005022C9" w:rsidRDefault="005022C9" w:rsidP="00C662DD">
      <w:pPr>
        <w:spacing w:after="0" w:line="300" w:lineRule="auto"/>
      </w:pPr>
      <w:r>
        <w:rPr>
          <w:rFonts w:eastAsiaTheme="minorEastAsia"/>
        </w:rPr>
        <w:t xml:space="preserve">Se define el </w:t>
      </w:r>
      <w:proofErr w:type="spellStart"/>
      <w:r>
        <w:rPr>
          <w:rFonts w:eastAsiaTheme="minorEastAsia"/>
        </w:rPr>
        <w:t>Wronskiano</w:t>
      </w:r>
      <w:proofErr w:type="spellEnd"/>
      <w:r>
        <w:rPr>
          <w:rFonts w:eastAsiaTheme="minorEastAsia"/>
        </w:rPr>
        <w:t xml:space="preserve"> como el determinante de la matriz formada por las soluciones de la ecuación homogénea</w:t>
      </w:r>
    </w:p>
    <w:p w14:paraId="08ACD8AE" w14:textId="6A014A60" w:rsidR="00197C89" w:rsidRDefault="00197C89" w:rsidP="00C662DD">
      <w:pPr>
        <w:spacing w:after="0" w:line="300" w:lineRule="auto"/>
      </w:pPr>
    </w:p>
    <w:p w14:paraId="4F4F6EA1" w14:textId="77777777" w:rsidR="005022C9" w:rsidRPr="00DB4DB2" w:rsidRDefault="005022C9" w:rsidP="005022C9">
      <w:pPr>
        <w:spacing w:after="0" w:line="240" w:lineRule="auto"/>
        <w:jc w:val="both"/>
        <w:rPr>
          <w:iCs/>
        </w:rPr>
      </w:pPr>
      <m:oMathPara>
        <m:oMath>
          <m:r>
            <w:rPr>
              <w:rFonts w:ascii="Cambria Math" w:hAnsi="Cambria Math"/>
            </w:rPr>
            <m:t>W=det</m:t>
          </m:r>
          <m:d>
            <m:dPr>
              <m:begChr m:val="["/>
              <m:endChr m:val="]"/>
              <m:ctrlPr>
                <w:rPr>
                  <w:rFonts w:ascii="Cambria Math" w:hAnsi="Cambria Math"/>
                  <w:i/>
                </w:rPr>
              </m:ctrlPr>
            </m:dPr>
            <m:e>
              <m:m>
                <m:mPr>
                  <m:mcs>
                    <m:mc>
                      <m:mcPr>
                        <m:count m:val="4"/>
                        <m:mcJc m:val="center"/>
                      </m:mcPr>
                    </m:mc>
                  </m:mcs>
                  <m:ctrlPr>
                    <w:rPr>
                      <w:rFonts w:ascii="Cambria Math" w:eastAsia="Cambria Math" w:hAnsi="Cambria Math" w:cs="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ctrlPr>
                      <w:rPr>
                        <w:rFonts w:ascii="Cambria Math" w:hAnsi="Cambria Math"/>
                        <w:i/>
                      </w:rPr>
                    </m:ctrlPr>
                  </m:e>
                  <m:e>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ctrlPr>
                      <w:rPr>
                        <w:rFonts w:ascii="Cambria Math" w:hAnsi="Cambria Math"/>
                        <w:i/>
                      </w:rPr>
                    </m:ctrlPr>
                  </m:e>
                </m:mr>
                <m:mr>
                  <m:e>
                    <m:sSubSup>
                      <m:sSubSupPr>
                        <m:ctrlPr>
                          <w:rPr>
                            <w:rFonts w:ascii="Cambria Math" w:hAnsi="Cambria Math"/>
                            <w:i/>
                          </w:rPr>
                        </m:ctrlPr>
                      </m:sSubSupPr>
                      <m:e>
                        <m:r>
                          <w:rPr>
                            <w:rFonts w:ascii="Cambria Math" w:hAnsi="Cambria Math"/>
                          </w:rPr>
                          <m:t>y</m:t>
                        </m:r>
                      </m:e>
                      <m:sub>
                        <m:r>
                          <w:rPr>
                            <w:rFonts w:ascii="Cambria Math" w:hAnsi="Cambria Math"/>
                          </w:rPr>
                          <m:t>1</m:t>
                        </m:r>
                      </m:sub>
                      <m:sup>
                        <m:r>
                          <w:rPr>
                            <w:rFonts w:ascii="Cambria Math" w:hAnsi="Cambria Math"/>
                          </w:rPr>
                          <m:t>'</m:t>
                        </m:r>
                      </m:sup>
                    </m:sSubSup>
                    <m:d>
                      <m:dPr>
                        <m:ctrlPr>
                          <w:rPr>
                            <w:rFonts w:ascii="Cambria Math" w:hAnsi="Cambria Math"/>
                            <w:i/>
                          </w:rPr>
                        </m:ctrlPr>
                      </m:dPr>
                      <m:e>
                        <m:r>
                          <w:rPr>
                            <w:rFonts w:ascii="Cambria Math" w:hAnsi="Cambria Math"/>
                          </w:rPr>
                          <m:t>t</m:t>
                        </m:r>
                      </m:e>
                    </m:d>
                    <m:ctrlPr>
                      <w:rPr>
                        <w:rFonts w:ascii="Cambria Math" w:hAnsi="Cambria Math"/>
                        <w:i/>
                      </w:rPr>
                    </m:ctrlPr>
                  </m:e>
                  <m:e>
                    <m:sSubSup>
                      <m:sSubSupPr>
                        <m:ctrlPr>
                          <w:rPr>
                            <w:rFonts w:ascii="Cambria Math" w:hAnsi="Cambria Math"/>
                            <w:i/>
                          </w:rPr>
                        </m:ctrlPr>
                      </m:sSubSupPr>
                      <m:e>
                        <m:r>
                          <w:rPr>
                            <w:rFonts w:ascii="Cambria Math" w:hAnsi="Cambria Math"/>
                          </w:rPr>
                          <m:t>y</m:t>
                        </m:r>
                      </m:e>
                      <m:sub>
                        <m:r>
                          <w:rPr>
                            <w:rFonts w:ascii="Cambria Math" w:hAnsi="Cambria Math"/>
                          </w:rPr>
                          <m:t>2</m:t>
                        </m:r>
                      </m:sub>
                      <m:sup>
                        <m:r>
                          <w:rPr>
                            <w:rFonts w:ascii="Cambria Math" w:hAnsi="Cambria Math"/>
                          </w:rPr>
                          <m:t>'</m:t>
                        </m:r>
                      </m:sup>
                    </m:sSubSup>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bSup>
                      <m:sSubSupPr>
                        <m:ctrlPr>
                          <w:rPr>
                            <w:rFonts w:ascii="Cambria Math" w:hAnsi="Cambria Math"/>
                            <w:i/>
                          </w:rPr>
                        </m:ctrlPr>
                      </m:sSubSupPr>
                      <m:e>
                        <m:r>
                          <w:rPr>
                            <w:rFonts w:ascii="Cambria Math" w:hAnsi="Cambria Math"/>
                          </w:rPr>
                          <m:t>y</m:t>
                        </m:r>
                      </m:e>
                      <m:sub>
                        <m:r>
                          <w:rPr>
                            <w:rFonts w:ascii="Cambria Math" w:hAnsi="Cambria Math"/>
                          </w:rPr>
                          <m:t>n</m:t>
                        </m:r>
                      </m:sub>
                      <m:sup>
                        <m:r>
                          <w:rPr>
                            <w:rFonts w:ascii="Cambria Math" w:hAnsi="Cambria Math"/>
                          </w:rPr>
                          <m:t>'</m:t>
                        </m:r>
                      </m:sup>
                    </m:sSubSup>
                    <m:d>
                      <m:dPr>
                        <m:ctrlPr>
                          <w:rPr>
                            <w:rFonts w:ascii="Cambria Math" w:hAnsi="Cambria Math"/>
                            <w:i/>
                          </w:rPr>
                        </m:ctrlPr>
                      </m:dPr>
                      <m:e>
                        <m:r>
                          <w:rPr>
                            <w:rFonts w:ascii="Cambria Math" w:hAnsi="Cambria Math"/>
                          </w:rPr>
                          <m:t>t</m:t>
                        </m:r>
                      </m:e>
                    </m:d>
                    <m:ctrlPr>
                      <w:rPr>
                        <w:rFonts w:ascii="Cambria Math" w:hAnsi="Cambria Math"/>
                        <w:i/>
                      </w:rPr>
                    </m:ctrlPr>
                  </m:e>
                </m:mr>
                <m:mr>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mr>
                <m:mr>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1</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2</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n</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mr>
              </m:m>
            </m:e>
          </m:d>
        </m:oMath>
      </m:oMathPara>
    </w:p>
    <w:p w14:paraId="4E8F236F" w14:textId="77777777" w:rsidR="00197C89" w:rsidRDefault="00197C89" w:rsidP="00C662DD">
      <w:pPr>
        <w:spacing w:after="0" w:line="300" w:lineRule="auto"/>
      </w:pPr>
    </w:p>
    <w:p w14:paraId="68875868" w14:textId="269A4FA5" w:rsidR="00C662DD" w:rsidRDefault="005022C9" w:rsidP="00C662DD">
      <w:pPr>
        <w:spacing w:after="0" w:line="300" w:lineRule="auto"/>
      </w:pPr>
      <w:r>
        <w:t xml:space="preserve">Si el </w:t>
      </w:r>
      <w:proofErr w:type="spellStart"/>
      <w:r>
        <w:rPr>
          <w:rFonts w:eastAsiaTheme="minorEastAsia"/>
        </w:rPr>
        <w:t>Wronskiano</w:t>
      </w:r>
      <w:proofErr w:type="spellEnd"/>
      <w:r>
        <w:rPr>
          <w:rFonts w:eastAsiaTheme="minorEastAsia"/>
        </w:rPr>
        <w:t xml:space="preserve"> es distinto de cero garantiza que las funciones sean linealmente independientes. Esa propiedad será importantísima para determinar soluciones particulares</w:t>
      </w:r>
    </w:p>
    <w:p w14:paraId="13FCCE5E" w14:textId="77777777" w:rsidR="005022C9" w:rsidRDefault="005022C9" w:rsidP="005022C9">
      <w:pPr>
        <w:spacing w:after="0" w:line="240" w:lineRule="auto"/>
        <w:jc w:val="both"/>
      </w:pPr>
    </w:p>
    <w:p w14:paraId="6485A491" w14:textId="77777777" w:rsidR="005022C9" w:rsidRDefault="005022C9" w:rsidP="005022C9">
      <w:pPr>
        <w:spacing w:after="0" w:line="240" w:lineRule="auto"/>
        <w:jc w:val="both"/>
      </w:pPr>
      <w:r>
        <w:t>Cuando la ecuación es no homogénea entonces la solución es</w:t>
      </w:r>
    </w:p>
    <w:p w14:paraId="76074642" w14:textId="77777777" w:rsidR="005022C9" w:rsidRDefault="005022C9" w:rsidP="005022C9">
      <w:pPr>
        <w:spacing w:after="0" w:line="240" w:lineRule="auto"/>
        <w:jc w:val="both"/>
      </w:pPr>
    </w:p>
    <w:p w14:paraId="101F4E49" w14:textId="77777777" w:rsidR="005022C9" w:rsidRDefault="00C44ABE" w:rsidP="005022C9">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y=g</m:t>
          </m:r>
          <m:d>
            <m:dPr>
              <m:ctrlPr>
                <w:rPr>
                  <w:rFonts w:ascii="Cambria Math" w:hAnsi="Cambria Math"/>
                  <w:i/>
                </w:rPr>
              </m:ctrlPr>
            </m:dPr>
            <m:e>
              <m:r>
                <w:rPr>
                  <w:rFonts w:ascii="Cambria Math" w:hAnsi="Cambria Math"/>
                </w:rPr>
                <m:t>t</m:t>
              </m:r>
            </m:e>
          </m:d>
        </m:oMath>
      </m:oMathPara>
    </w:p>
    <w:p w14:paraId="4A484FAE" w14:textId="532594F6" w:rsidR="00C662DD" w:rsidRDefault="00C662DD" w:rsidP="00C662DD">
      <w:pPr>
        <w:spacing w:after="0" w:line="300" w:lineRule="auto"/>
      </w:pPr>
    </w:p>
    <w:p w14:paraId="0E8E0653" w14:textId="77777777" w:rsidR="005022C9" w:rsidRDefault="005022C9" w:rsidP="005022C9">
      <w:pPr>
        <w:spacing w:after="0" w:line="240" w:lineRule="auto"/>
        <w:jc w:val="both"/>
      </w:pPr>
    </w:p>
    <w:p w14:paraId="79955213" w14:textId="0E37CB4F" w:rsidR="005022C9" w:rsidRDefault="005022C9" w:rsidP="005022C9">
      <w:pPr>
        <w:spacing w:after="0" w:line="240" w:lineRule="auto"/>
        <w:jc w:val="both"/>
      </w:pPr>
      <w:r>
        <w:t xml:space="preserve">Dividimos por </w:t>
      </w:r>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oMath>
      <w:r>
        <w:rPr>
          <w:rFonts w:eastAsiaTheme="minorEastAsia"/>
        </w:rPr>
        <w:t xml:space="preserve"> y el intervalo donde la solución es válida está determinado por los puntos donde </w:t>
      </w:r>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r>
          <w:rPr>
            <w:rFonts w:ascii="Cambria Math" w:hAnsi="Cambria Math"/>
          </w:rPr>
          <m:t>≠0</m:t>
        </m:r>
      </m:oMath>
    </w:p>
    <w:p w14:paraId="707A9E62" w14:textId="77777777" w:rsidR="005022C9" w:rsidRDefault="005022C9" w:rsidP="005022C9">
      <w:pPr>
        <w:spacing w:after="0" w:line="240" w:lineRule="auto"/>
        <w:jc w:val="both"/>
      </w:pPr>
    </w:p>
    <w:p w14:paraId="2B1AFCA1" w14:textId="77777777" w:rsidR="005022C9" w:rsidRDefault="00C44ABE" w:rsidP="005022C9">
      <w:pPr>
        <w:spacing w:after="0" w:line="240" w:lineRule="auto"/>
        <w:jc w:val="both"/>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r>
            <w:rPr>
              <w:rFonts w:ascii="Cambria Math" w:hAnsi="Cambria Math"/>
            </w:rPr>
            <m:t>y=</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oMath>
      </m:oMathPara>
    </w:p>
    <w:p w14:paraId="455A7D09" w14:textId="77777777" w:rsidR="005022C9" w:rsidRDefault="005022C9" w:rsidP="005022C9">
      <w:pPr>
        <w:spacing w:after="0" w:line="240" w:lineRule="auto"/>
        <w:jc w:val="both"/>
      </w:pPr>
    </w:p>
    <w:p w14:paraId="63D07788" w14:textId="432C08E3" w:rsidR="00C662DD" w:rsidRDefault="005022C9" w:rsidP="00C662DD">
      <w:pPr>
        <w:spacing w:after="0" w:line="300" w:lineRule="auto"/>
      </w:pPr>
      <w:r>
        <w:t>Reescribimos</w:t>
      </w:r>
    </w:p>
    <w:p w14:paraId="0B5DB4B3" w14:textId="24E9EE67" w:rsidR="005022C9" w:rsidRDefault="005022C9" w:rsidP="00C662DD">
      <w:pPr>
        <w:spacing w:after="0" w:line="300" w:lineRule="auto"/>
      </w:pPr>
    </w:p>
    <w:p w14:paraId="0184FD41" w14:textId="77777777" w:rsidR="005022C9" w:rsidRPr="00DB4DB2" w:rsidRDefault="00C44ABE" w:rsidP="005022C9">
      <w:pPr>
        <w:spacing w:after="0" w:line="240" w:lineRule="auto"/>
        <w:jc w:val="both"/>
        <w:rPr>
          <w:i/>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y=f</m:t>
          </m:r>
          <m:d>
            <m:dPr>
              <m:ctrlPr>
                <w:rPr>
                  <w:rFonts w:ascii="Cambria Math" w:hAnsi="Cambria Math"/>
                  <w:i/>
                </w:rPr>
              </m:ctrlPr>
            </m:dPr>
            <m:e>
              <m:r>
                <w:rPr>
                  <w:rFonts w:ascii="Cambria Math" w:hAnsi="Cambria Math"/>
                </w:rPr>
                <m:t>t</m:t>
              </m:r>
            </m:e>
          </m:d>
        </m:oMath>
      </m:oMathPara>
    </w:p>
    <w:p w14:paraId="65F44B1A" w14:textId="77777777" w:rsidR="005022C9" w:rsidRDefault="005022C9" w:rsidP="005022C9">
      <w:pPr>
        <w:spacing w:after="0" w:line="240" w:lineRule="auto"/>
        <w:jc w:val="both"/>
      </w:pPr>
    </w:p>
    <w:p w14:paraId="67F20FE4" w14:textId="77777777" w:rsidR="005022C9" w:rsidRDefault="00C44ABE" w:rsidP="005022C9">
      <w:pPr>
        <w:spacing w:after="0" w:line="240" w:lineRule="auto"/>
        <w:jc w:val="both"/>
      </w:pPr>
      <m:oMathPara>
        <m:oMath>
          <m:m>
            <m:mPr>
              <m:mcs>
                <m:mc>
                  <m:mcPr>
                    <m:count m:val="5"/>
                    <m:mcJc m:val="center"/>
                  </m:mcPr>
                </m:mc>
              </m:mcs>
              <m:ctrlPr>
                <w:rPr>
                  <w:rFonts w:ascii="Cambria Math" w:eastAsia="Cambria Math" w:hAnsi="Cambria Math" w:cs="Cambria Math"/>
                </w:rPr>
              </m:ctrlPr>
            </m:mPr>
            <m:mr>
              <m:e>
                <m:sSub>
                  <m:sSubPr>
                    <m:ctrlPr>
                      <w:rPr>
                        <w:rFonts w:ascii="Cambria Math" w:hAnsi="Cambria Math"/>
                        <w:i/>
                      </w:rPr>
                    </m:ctrlPr>
                  </m:sSubPr>
                  <m:e>
                    <m:r>
                      <w:rPr>
                        <w:rFonts w:ascii="Cambria Math" w:hAnsi="Cambria Math"/>
                      </w:rPr>
                      <m:t>P</m:t>
                    </m:r>
                  </m:e>
                  <m:sub>
                    <m:r>
                      <w:rPr>
                        <w:rFonts w:ascii="Cambria Math" w:hAnsi="Cambria Math"/>
                      </w:rPr>
                      <m:t>n-1</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ctrlPr>
                      <w:rPr>
                        <w:rFonts w:ascii="Cambria Math" w:hAnsi="Cambria Math"/>
                        <w:i/>
                      </w:rPr>
                    </m:ctrlPr>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ctrlPr>
                      <w:rPr>
                        <w:rFonts w:ascii="Cambria Math" w:hAnsi="Cambria Math"/>
                        <w:i/>
                      </w:rPr>
                    </m:ctrlPr>
                  </m:den>
                </m:f>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ctrlPr>
                  <w:rPr>
                    <w:rFonts w:ascii="Cambria Math" w:hAnsi="Cambria Math"/>
                    <w:i/>
                  </w:rPr>
                </m:ctrlPr>
              </m:e>
              <m:e>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ctrlPr>
                  <w:rPr>
                    <w:rFonts w:ascii="Cambria Math" w:hAnsi="Cambria Math"/>
                    <w:i/>
                  </w:rPr>
                </m:ctrlPr>
              </m:e>
              <m:e>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ctrlPr>
                  <w:rPr>
                    <w:rFonts w:ascii="Cambria Math" w:hAnsi="Cambria Math"/>
                  </w:rPr>
                </m:ctrlPr>
              </m:e>
            </m:mr>
          </m:m>
        </m:oMath>
      </m:oMathPara>
    </w:p>
    <w:p w14:paraId="3D6BA1D0" w14:textId="652B6B79" w:rsidR="005022C9" w:rsidRDefault="005022C9" w:rsidP="00C662DD">
      <w:pPr>
        <w:spacing w:after="0" w:line="300" w:lineRule="auto"/>
      </w:pPr>
    </w:p>
    <w:p w14:paraId="4DC6E2AA" w14:textId="3E010140" w:rsidR="005022C9" w:rsidRDefault="005022C9" w:rsidP="00C662DD">
      <w:pPr>
        <w:spacing w:after="0" w:line="300" w:lineRule="auto"/>
      </w:pPr>
      <w:r>
        <w:t>La solución completa considera la solución complementaria y la solución particular</w:t>
      </w:r>
    </w:p>
    <w:p w14:paraId="510557D6" w14:textId="77777777" w:rsidR="005022C9" w:rsidRDefault="005022C9" w:rsidP="005022C9">
      <w:pPr>
        <w:spacing w:after="0" w:line="240" w:lineRule="auto"/>
        <w:jc w:val="both"/>
      </w:pPr>
    </w:p>
    <w:p w14:paraId="55078E4C" w14:textId="77777777" w:rsidR="005022C9" w:rsidRPr="00DB4DB2" w:rsidRDefault="00C44ABE" w:rsidP="005022C9">
      <w:pPr>
        <w:spacing w:after="0" w:line="240" w:lineRule="auto"/>
        <w:jc w:val="both"/>
        <w:rPr>
          <w:i/>
        </w:rPr>
      </w:pPr>
      <m:oMathPara>
        <m:oMath>
          <m:sSub>
            <m:sSubPr>
              <m:ctrlPr>
                <w:rPr>
                  <w:rFonts w:ascii="Cambria Math" w:hAnsi="Cambria Math"/>
                  <w:i/>
                </w:rPr>
              </m:ctrlPr>
            </m:sSubPr>
            <m:e>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y</m:t>
              </m:r>
            </m:e>
            <m:sub>
              <m:r>
                <w:rPr>
                  <w:rFonts w:ascii="Cambria Math" w:hAnsi="Cambria Math"/>
                </w:rPr>
                <m:t>3</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eastAsiaTheme="minorEastAsia" w:hAnsi="Cambria Math"/>
                  <w:i/>
                </w:rPr>
              </m:ctrlPr>
            </m:dPr>
            <m:e>
              <m:r>
                <w:rPr>
                  <w:rFonts w:ascii="Cambria Math" w:eastAsiaTheme="minorEastAsia" w:hAnsi="Cambria Math"/>
                </w:rPr>
                <m:t>t</m:t>
              </m:r>
            </m:e>
          </m:d>
        </m:oMath>
      </m:oMathPara>
    </w:p>
    <w:p w14:paraId="1DEAE67C" w14:textId="77777777" w:rsidR="005022C9" w:rsidRDefault="005022C9" w:rsidP="005022C9">
      <w:pPr>
        <w:spacing w:after="0" w:line="240" w:lineRule="auto"/>
        <w:jc w:val="both"/>
      </w:pPr>
    </w:p>
    <w:p w14:paraId="392D58FD" w14:textId="1BBBC50B" w:rsidR="005022C9" w:rsidRDefault="005022C9" w:rsidP="00C662DD">
      <w:pPr>
        <w:spacing w:after="0" w:line="300" w:lineRule="auto"/>
      </w:pPr>
    </w:p>
    <w:p w14:paraId="0D82F664" w14:textId="74330110" w:rsidR="005022C9" w:rsidRDefault="005022C9" w:rsidP="00C662DD">
      <w:pPr>
        <w:spacing w:after="0" w:line="300" w:lineRule="auto"/>
      </w:pPr>
    </w:p>
    <w:p w14:paraId="63BCBF7E" w14:textId="77777777" w:rsidR="005022C9" w:rsidRDefault="005022C9" w:rsidP="00C662DD">
      <w:pPr>
        <w:spacing w:after="0" w:line="300" w:lineRule="auto"/>
      </w:pPr>
    </w:p>
    <w:p w14:paraId="798C25D7" w14:textId="77777777" w:rsidR="00C662DD" w:rsidRDefault="00C662DD" w:rsidP="00C662DD">
      <w:pPr>
        <w:spacing w:after="0" w:line="300" w:lineRule="auto"/>
      </w:pPr>
    </w:p>
    <w:p w14:paraId="1AD8FD97" w14:textId="11854A72" w:rsidR="00C662DD" w:rsidRDefault="00C662DD" w:rsidP="00C662DD">
      <w:pPr>
        <w:spacing w:after="0" w:line="300" w:lineRule="auto"/>
      </w:pPr>
    </w:p>
    <w:p w14:paraId="4185C0EB" w14:textId="4346D87A" w:rsidR="00C662DD" w:rsidRDefault="00C662DD" w:rsidP="00C662DD">
      <w:pPr>
        <w:spacing w:after="0" w:line="300" w:lineRule="auto"/>
      </w:pPr>
    </w:p>
    <w:p w14:paraId="0FEBA9BF" w14:textId="5EDBCDAA" w:rsidR="00C662DD" w:rsidRDefault="00C662DD" w:rsidP="00C662DD">
      <w:pPr>
        <w:spacing w:after="0" w:line="300" w:lineRule="auto"/>
      </w:pPr>
    </w:p>
    <w:p w14:paraId="316DE553" w14:textId="60037093" w:rsidR="00C662DD" w:rsidRDefault="00C662DD" w:rsidP="00C662DD">
      <w:pPr>
        <w:spacing w:after="0" w:line="300" w:lineRule="auto"/>
      </w:pPr>
    </w:p>
    <w:p w14:paraId="7F02A5EB" w14:textId="23A42581" w:rsidR="00C662DD" w:rsidRDefault="00C662DD" w:rsidP="00C662DD">
      <w:pPr>
        <w:spacing w:after="0" w:line="300" w:lineRule="auto"/>
      </w:pPr>
    </w:p>
    <w:p w14:paraId="6B3F8686" w14:textId="7F18B983" w:rsidR="00C662DD" w:rsidRDefault="00C662DD" w:rsidP="00C662DD">
      <w:pPr>
        <w:spacing w:after="0" w:line="300" w:lineRule="auto"/>
      </w:pPr>
    </w:p>
    <w:p w14:paraId="7291DA16" w14:textId="606875CD" w:rsidR="00C662DD" w:rsidRDefault="00C662DD" w:rsidP="00C662DD">
      <w:pPr>
        <w:spacing w:after="0" w:line="300" w:lineRule="auto"/>
      </w:pPr>
    </w:p>
    <w:p w14:paraId="227C2466" w14:textId="0F8D1840" w:rsidR="00C662DD" w:rsidRDefault="00C662DD" w:rsidP="00C662DD">
      <w:pPr>
        <w:spacing w:after="0" w:line="300" w:lineRule="auto"/>
      </w:pPr>
    </w:p>
    <w:p w14:paraId="32E815C2" w14:textId="0C978A66" w:rsidR="00C662DD" w:rsidRDefault="00C662DD" w:rsidP="00C662DD">
      <w:pPr>
        <w:spacing w:after="0" w:line="300" w:lineRule="auto"/>
      </w:pPr>
    </w:p>
    <w:p w14:paraId="2CA51325" w14:textId="53DC2CBC" w:rsidR="00C662DD" w:rsidRDefault="00C662DD" w:rsidP="00C662DD">
      <w:pPr>
        <w:spacing w:after="0" w:line="300" w:lineRule="auto"/>
      </w:pPr>
    </w:p>
    <w:p w14:paraId="40AD0E46" w14:textId="4A097570" w:rsidR="00C662DD" w:rsidRDefault="00C662DD" w:rsidP="00C662DD">
      <w:pPr>
        <w:spacing w:after="0" w:line="300" w:lineRule="auto"/>
      </w:pPr>
    </w:p>
    <w:p w14:paraId="67EB13A4" w14:textId="405D5F22" w:rsidR="00C662DD" w:rsidRDefault="00C662DD" w:rsidP="00C662DD">
      <w:pPr>
        <w:spacing w:after="0" w:line="300" w:lineRule="auto"/>
      </w:pPr>
    </w:p>
    <w:p w14:paraId="59176C0C" w14:textId="7298FA3F" w:rsidR="00C662DD" w:rsidRDefault="00C662DD" w:rsidP="00C662DD">
      <w:pPr>
        <w:spacing w:after="0" w:line="300" w:lineRule="auto"/>
      </w:pPr>
    </w:p>
    <w:p w14:paraId="71C546AF" w14:textId="383594E5" w:rsidR="00C662DD" w:rsidRDefault="00C662DD" w:rsidP="00C662DD">
      <w:pPr>
        <w:spacing w:after="0" w:line="300" w:lineRule="auto"/>
      </w:pPr>
    </w:p>
    <w:p w14:paraId="7A9DEFA0" w14:textId="17FED68C" w:rsidR="00C662DD" w:rsidRDefault="00C662DD" w:rsidP="00C662DD">
      <w:pPr>
        <w:spacing w:after="0" w:line="300" w:lineRule="auto"/>
      </w:pPr>
    </w:p>
    <w:p w14:paraId="2679716F" w14:textId="1C01681F" w:rsidR="00C662DD" w:rsidRDefault="00C662DD" w:rsidP="00C662DD">
      <w:pPr>
        <w:spacing w:after="0" w:line="300" w:lineRule="auto"/>
      </w:pPr>
    </w:p>
    <w:p w14:paraId="7D043AF5" w14:textId="5B8448F9" w:rsidR="00C662DD" w:rsidRDefault="00C662DD" w:rsidP="00C662DD">
      <w:pPr>
        <w:spacing w:after="0" w:line="300" w:lineRule="auto"/>
      </w:pPr>
    </w:p>
    <w:p w14:paraId="7CF0548A" w14:textId="2AE83B67" w:rsidR="00C662DD" w:rsidRDefault="00C662DD" w:rsidP="00C662DD">
      <w:pPr>
        <w:spacing w:after="0" w:line="300" w:lineRule="auto"/>
      </w:pPr>
    </w:p>
    <w:p w14:paraId="2A3BAF44" w14:textId="4EBF9D2B" w:rsidR="00C662DD" w:rsidRDefault="00C662DD" w:rsidP="00C662DD">
      <w:pPr>
        <w:spacing w:after="0" w:line="300" w:lineRule="auto"/>
      </w:pPr>
    </w:p>
    <w:p w14:paraId="27FD4FD1" w14:textId="3BEBCC8F" w:rsidR="00C662DD" w:rsidRDefault="00C662DD" w:rsidP="00C662DD">
      <w:pPr>
        <w:spacing w:after="0" w:line="300" w:lineRule="auto"/>
      </w:pPr>
    </w:p>
    <w:p w14:paraId="6013564D" w14:textId="60E2A555" w:rsidR="00C662DD" w:rsidRDefault="00C662DD" w:rsidP="00C662DD">
      <w:pPr>
        <w:spacing w:after="0" w:line="300" w:lineRule="auto"/>
      </w:pPr>
    </w:p>
    <w:p w14:paraId="71ED9427" w14:textId="42599A0C" w:rsidR="00C662DD" w:rsidRDefault="00C662DD" w:rsidP="00C662DD">
      <w:pPr>
        <w:spacing w:after="0" w:line="300" w:lineRule="auto"/>
      </w:pPr>
    </w:p>
    <w:p w14:paraId="02779E32" w14:textId="41FCA3DA" w:rsidR="00C662DD" w:rsidRDefault="00C662DD" w:rsidP="00C662DD">
      <w:pPr>
        <w:spacing w:after="0" w:line="300" w:lineRule="auto"/>
      </w:pPr>
    </w:p>
    <w:p w14:paraId="1426CB2D" w14:textId="2F4D33D2" w:rsidR="00C662DD" w:rsidRDefault="00C662DD" w:rsidP="00C662DD">
      <w:pPr>
        <w:spacing w:after="0" w:line="300" w:lineRule="auto"/>
      </w:pPr>
    </w:p>
    <w:p w14:paraId="3FC9DB27" w14:textId="3DE9352B" w:rsidR="00C662DD" w:rsidRDefault="00C662DD" w:rsidP="00C662DD">
      <w:pPr>
        <w:spacing w:after="0" w:line="300" w:lineRule="auto"/>
      </w:pPr>
    </w:p>
    <w:p w14:paraId="36A98FD5" w14:textId="21FFB6B9" w:rsidR="00C662DD" w:rsidRDefault="00C662DD" w:rsidP="00C662DD">
      <w:pPr>
        <w:spacing w:after="0" w:line="300" w:lineRule="auto"/>
      </w:pPr>
    </w:p>
    <w:p w14:paraId="6A11909A" w14:textId="3EE54308" w:rsidR="00C662DD" w:rsidRDefault="00C662DD" w:rsidP="00C662DD">
      <w:pPr>
        <w:spacing w:after="0" w:line="300" w:lineRule="auto"/>
      </w:pPr>
    </w:p>
    <w:p w14:paraId="7C4950A3" w14:textId="23A7690A" w:rsidR="00C662DD" w:rsidRDefault="00C662DD" w:rsidP="00C662DD">
      <w:pPr>
        <w:spacing w:after="0" w:line="300" w:lineRule="auto"/>
      </w:pPr>
    </w:p>
    <w:p w14:paraId="687566CB" w14:textId="7AF5627E" w:rsidR="00C662DD" w:rsidRDefault="00C662DD" w:rsidP="00C662DD">
      <w:pPr>
        <w:spacing w:after="0" w:line="300" w:lineRule="auto"/>
      </w:pPr>
    </w:p>
    <w:p w14:paraId="32D0796E" w14:textId="02CF3BF8" w:rsidR="00C662DD" w:rsidRDefault="00C662DD" w:rsidP="00C662DD">
      <w:pPr>
        <w:spacing w:after="0" w:line="300" w:lineRule="auto"/>
      </w:pPr>
    </w:p>
    <w:p w14:paraId="633C45C0" w14:textId="1A4CBA7C" w:rsidR="00C662DD" w:rsidRDefault="00C662DD" w:rsidP="00C662DD">
      <w:pPr>
        <w:spacing w:after="0" w:line="300" w:lineRule="auto"/>
      </w:pPr>
    </w:p>
    <w:p w14:paraId="0C9AE876" w14:textId="2DD4C04C" w:rsidR="00C662DD" w:rsidRDefault="00C662DD" w:rsidP="00C662DD">
      <w:pPr>
        <w:spacing w:after="0" w:line="300" w:lineRule="auto"/>
      </w:pPr>
    </w:p>
    <w:p w14:paraId="55E1FDBF" w14:textId="59D075EE" w:rsidR="00C662DD" w:rsidRDefault="00C662DD" w:rsidP="00C662DD">
      <w:pPr>
        <w:spacing w:after="0" w:line="300" w:lineRule="auto"/>
      </w:pPr>
    </w:p>
    <w:p w14:paraId="2D491ABB" w14:textId="689347A8" w:rsidR="00C662DD" w:rsidRDefault="00C662DD" w:rsidP="00C662DD">
      <w:pPr>
        <w:spacing w:after="0" w:line="300" w:lineRule="auto"/>
      </w:pPr>
    </w:p>
    <w:p w14:paraId="7530DC0F" w14:textId="6E771818" w:rsidR="00C662DD" w:rsidRDefault="00C662DD" w:rsidP="00C662DD">
      <w:pPr>
        <w:spacing w:after="0" w:line="300" w:lineRule="auto"/>
      </w:pPr>
    </w:p>
    <w:p w14:paraId="69E4393E" w14:textId="7374E858" w:rsidR="00C662DD" w:rsidRDefault="00C662DD" w:rsidP="00C662DD">
      <w:pPr>
        <w:spacing w:after="0" w:line="300" w:lineRule="auto"/>
      </w:pPr>
    </w:p>
    <w:p w14:paraId="67027C97" w14:textId="65729A2D" w:rsidR="00C662DD" w:rsidRDefault="00C662DD" w:rsidP="00C662DD">
      <w:pPr>
        <w:spacing w:after="0" w:line="300" w:lineRule="auto"/>
      </w:pPr>
    </w:p>
    <w:p w14:paraId="78918AB5" w14:textId="02834435" w:rsidR="00C662DD" w:rsidRDefault="00C662DD" w:rsidP="00C662DD">
      <w:pPr>
        <w:spacing w:after="0" w:line="300" w:lineRule="auto"/>
      </w:pPr>
    </w:p>
    <w:p w14:paraId="00DC61E0" w14:textId="21A37FD5" w:rsidR="00C662DD" w:rsidRDefault="00C662DD" w:rsidP="00C662DD">
      <w:pPr>
        <w:spacing w:after="0" w:line="300" w:lineRule="auto"/>
      </w:pPr>
    </w:p>
    <w:p w14:paraId="186BD45C" w14:textId="7BBE86C7" w:rsidR="00C662DD" w:rsidRDefault="00C662DD" w:rsidP="00C662DD">
      <w:pPr>
        <w:spacing w:after="0" w:line="300" w:lineRule="auto"/>
      </w:pPr>
    </w:p>
    <w:p w14:paraId="57456F13" w14:textId="1DC307FE" w:rsidR="00C662DD" w:rsidRDefault="00C662DD" w:rsidP="00C662DD">
      <w:pPr>
        <w:spacing w:after="0" w:line="300" w:lineRule="auto"/>
      </w:pPr>
    </w:p>
    <w:p w14:paraId="5E1657D0" w14:textId="1A33BDC7" w:rsidR="00C662DD" w:rsidRDefault="00C662DD" w:rsidP="00C662DD">
      <w:pPr>
        <w:spacing w:after="0" w:line="300" w:lineRule="auto"/>
      </w:pPr>
    </w:p>
    <w:p w14:paraId="4E042E65" w14:textId="1174ADE3" w:rsidR="00C662DD" w:rsidRDefault="00C662DD" w:rsidP="00C662DD">
      <w:pPr>
        <w:spacing w:after="0" w:line="300" w:lineRule="auto"/>
      </w:pPr>
    </w:p>
    <w:p w14:paraId="443FA519" w14:textId="58AD7C6F" w:rsidR="00C662DD" w:rsidRDefault="00C662DD" w:rsidP="00C662DD">
      <w:pPr>
        <w:spacing w:after="0" w:line="300" w:lineRule="auto"/>
      </w:pPr>
    </w:p>
    <w:p w14:paraId="128B8BB0" w14:textId="77777777" w:rsidR="00C662DD" w:rsidRDefault="00C662DD" w:rsidP="00C662DD">
      <w:pPr>
        <w:spacing w:after="0" w:line="300" w:lineRule="auto"/>
      </w:pPr>
    </w:p>
    <w:sectPr w:rsidR="00C662D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04DD8"/>
    <w:multiLevelType w:val="multilevel"/>
    <w:tmpl w:val="A1BE7B6A"/>
    <w:lvl w:ilvl="0">
      <w:start w:val="3"/>
      <w:numFmt w:val="decimal"/>
      <w:lvlText w:val="%1."/>
      <w:lvlJc w:val="left"/>
      <w:pPr>
        <w:ind w:left="1440"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1908" w:hanging="720"/>
      </w:pPr>
      <w:rPr>
        <w:rFonts w:hint="default"/>
      </w:rPr>
    </w:lvl>
    <w:lvl w:ilvl="3">
      <w:start w:val="1"/>
      <w:numFmt w:val="decimal"/>
      <w:isLgl/>
      <w:lvlText w:val="%1.%2.%3.%4."/>
      <w:lvlJc w:val="left"/>
      <w:pPr>
        <w:ind w:left="2322" w:hanging="108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79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258" w:hanging="1800"/>
      </w:pPr>
      <w:rPr>
        <w:rFonts w:hint="default"/>
      </w:rPr>
    </w:lvl>
    <w:lvl w:ilvl="8">
      <w:start w:val="1"/>
      <w:numFmt w:val="decimal"/>
      <w:isLgl/>
      <w:lvlText w:val="%1.%2.%3.%4.%5.%6.%7.%8.%9."/>
      <w:lvlJc w:val="left"/>
      <w:pPr>
        <w:ind w:left="3312"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2DD"/>
    <w:rsid w:val="000C64E9"/>
    <w:rsid w:val="00197C89"/>
    <w:rsid w:val="004003A5"/>
    <w:rsid w:val="0044677E"/>
    <w:rsid w:val="005022C9"/>
    <w:rsid w:val="00C44ABE"/>
    <w:rsid w:val="00C662D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A0211"/>
  <w15:chartTrackingRefBased/>
  <w15:docId w15:val="{F68F491C-4131-479F-8CE6-D746F417A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2DD"/>
    <w:pPr>
      <w:spacing w:after="160" w:line="259" w:lineRule="auto"/>
    </w:pPr>
  </w:style>
  <w:style w:type="paragraph" w:styleId="Ttulo2">
    <w:name w:val="heading 2"/>
    <w:basedOn w:val="Normal"/>
    <w:next w:val="Normal"/>
    <w:link w:val="Ttulo2Car"/>
    <w:uiPriority w:val="9"/>
    <w:unhideWhenUsed/>
    <w:qFormat/>
    <w:rsid w:val="00C662D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C662DD"/>
    <w:pPr>
      <w:ind w:left="720"/>
      <w:contextualSpacing/>
    </w:pPr>
  </w:style>
  <w:style w:type="character" w:customStyle="1" w:styleId="Ttulo2Car">
    <w:name w:val="Título 2 Car"/>
    <w:basedOn w:val="Fuentedeprrafopredeter"/>
    <w:link w:val="Ttulo2"/>
    <w:uiPriority w:val="9"/>
    <w:rsid w:val="00C662DD"/>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870</Words>
  <Characters>4785</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Floody</dc:creator>
  <cp:keywords/>
  <dc:description/>
  <cp:lastModifiedBy>Sergio Floody</cp:lastModifiedBy>
  <cp:revision>2</cp:revision>
  <dcterms:created xsi:type="dcterms:W3CDTF">2021-09-06T15:52:00Z</dcterms:created>
  <dcterms:modified xsi:type="dcterms:W3CDTF">2021-09-06T15:52:00Z</dcterms:modified>
</cp:coreProperties>
</file>