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E588" w14:textId="77777777" w:rsidR="000F7DD0" w:rsidRDefault="00012FC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gjdgxs" w:colFirst="0" w:colLast="0"/>
      <w:bookmarkEnd w:id="0"/>
      <w:r>
        <w:rPr>
          <w:noProof/>
          <w:color w:val="000000"/>
          <w:lang w:val="es-ES"/>
        </w:rPr>
        <w:drawing>
          <wp:inline distT="0" distB="0" distL="0" distR="0" wp14:anchorId="089E733D" wp14:editId="41B7AF0C">
            <wp:extent cx="2125483" cy="447675"/>
            <wp:effectExtent l="0" t="0" r="0" b="0"/>
            <wp:docPr id="1" name="image1.jpg" descr="C:\Users\Francisca\Desktop\Felipe\Respaldo 24-09-2012\2014-1\UNIVERSIDAD DE CHILE\LOGO OFICIAL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Francisca\Desktop\Felipe\Respaldo 24-09-2012\2014-1\UNIVERSIDAD DE CHILE\LOGO OFICIAL (2)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5483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8E5F10" w14:textId="77777777" w:rsidR="000F7DD0" w:rsidRDefault="00012FC4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</w:rPr>
      </w:pPr>
      <w:r>
        <w:rPr>
          <w:rFonts w:ascii="Cambria" w:eastAsia="Cambria" w:hAnsi="Cambria" w:cs="Cambria"/>
          <w:b/>
          <w:color w:val="000000"/>
        </w:rPr>
        <w:t>PROGRAMA ACTIVIDAD CURRICULAR</w:t>
      </w:r>
    </w:p>
    <w:tbl>
      <w:tblPr>
        <w:tblStyle w:val="a"/>
        <w:tblW w:w="12450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410"/>
      </w:tblGrid>
      <w:tr w:rsidR="000F7DD0" w14:paraId="4FFC6D25" w14:textId="77777777">
        <w:tc>
          <w:tcPr>
            <w:tcW w:w="2040" w:type="dxa"/>
            <w:shd w:val="clear" w:color="auto" w:fill="D9D9D9"/>
            <w:tcMar>
              <w:left w:w="108" w:type="dxa"/>
              <w:right w:w="108" w:type="dxa"/>
            </w:tcMar>
          </w:tcPr>
          <w:p w14:paraId="63E19551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Componentes</w:t>
            </w:r>
          </w:p>
        </w:tc>
        <w:tc>
          <w:tcPr>
            <w:tcW w:w="10410" w:type="dxa"/>
            <w:shd w:val="clear" w:color="auto" w:fill="D9D9D9"/>
            <w:tcMar>
              <w:left w:w="108" w:type="dxa"/>
              <w:right w:w="108" w:type="dxa"/>
            </w:tcMar>
          </w:tcPr>
          <w:p w14:paraId="602A4095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Descripción</w:t>
            </w:r>
          </w:p>
        </w:tc>
      </w:tr>
      <w:tr w:rsidR="000F7DD0" w14:paraId="2FBF9D1C" w14:textId="77777777">
        <w:tc>
          <w:tcPr>
            <w:tcW w:w="2040" w:type="dxa"/>
            <w:tcMar>
              <w:left w:w="108" w:type="dxa"/>
              <w:right w:w="108" w:type="dxa"/>
            </w:tcMar>
          </w:tcPr>
          <w:p w14:paraId="21F3F631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Nombre del curso</w:t>
            </w:r>
          </w:p>
        </w:tc>
        <w:tc>
          <w:tcPr>
            <w:tcW w:w="10410" w:type="dxa"/>
            <w:tcMar>
              <w:left w:w="108" w:type="dxa"/>
              <w:right w:w="108" w:type="dxa"/>
            </w:tcMar>
          </w:tcPr>
          <w:p w14:paraId="27386FCC" w14:textId="6ADBF6D5" w:rsidR="000F7DD0" w:rsidRDefault="00012FC4">
            <w:pPr>
              <w:pStyle w:val="Normal1"/>
            </w:pPr>
            <w:r>
              <w:t>Acondicionamiento Corporal para la Danza I</w:t>
            </w:r>
            <w:r w:rsidR="004274D0">
              <w:t>V</w:t>
            </w:r>
            <w:r>
              <w:t>.</w:t>
            </w:r>
          </w:p>
          <w:p w14:paraId="3B25AF37" w14:textId="77777777" w:rsidR="000F7DD0" w:rsidRDefault="000F7D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0F7DD0" w:rsidRPr="00676686" w14:paraId="49E84C98" w14:textId="77777777">
        <w:tc>
          <w:tcPr>
            <w:tcW w:w="2040" w:type="dxa"/>
            <w:tcMar>
              <w:left w:w="108" w:type="dxa"/>
              <w:right w:w="108" w:type="dxa"/>
            </w:tcMar>
          </w:tcPr>
          <w:p w14:paraId="64FB03A0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Course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Name</w:t>
            </w:r>
            <w:proofErr w:type="spellEnd"/>
          </w:p>
        </w:tc>
        <w:tc>
          <w:tcPr>
            <w:tcW w:w="10410" w:type="dxa"/>
            <w:tcMar>
              <w:left w:w="108" w:type="dxa"/>
              <w:right w:w="108" w:type="dxa"/>
            </w:tcMar>
          </w:tcPr>
          <w:p w14:paraId="0CC703C5" w14:textId="0E945DAB" w:rsidR="000F7DD0" w:rsidRPr="004274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4274D0">
              <w:rPr>
                <w:color w:val="000000"/>
                <w:lang w:val="en-US"/>
              </w:rPr>
              <w:t>Body conditioning for dance I</w:t>
            </w:r>
            <w:r w:rsidR="004274D0">
              <w:rPr>
                <w:color w:val="000000"/>
                <w:lang w:val="en-US"/>
              </w:rPr>
              <w:t>V</w:t>
            </w:r>
            <w:r w:rsidRPr="004274D0">
              <w:rPr>
                <w:color w:val="000000"/>
                <w:lang w:val="en-US"/>
              </w:rPr>
              <w:t>.</w:t>
            </w:r>
          </w:p>
        </w:tc>
      </w:tr>
      <w:tr w:rsidR="000F7DD0" w14:paraId="4D2E41A6" w14:textId="77777777">
        <w:tc>
          <w:tcPr>
            <w:tcW w:w="2040" w:type="dxa"/>
            <w:tcMar>
              <w:left w:w="108" w:type="dxa"/>
              <w:right w:w="108" w:type="dxa"/>
            </w:tcMar>
          </w:tcPr>
          <w:p w14:paraId="6FCF4D9D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Código</w:t>
            </w:r>
          </w:p>
        </w:tc>
        <w:tc>
          <w:tcPr>
            <w:tcW w:w="10410" w:type="dxa"/>
            <w:tcMar>
              <w:left w:w="108" w:type="dxa"/>
              <w:right w:w="108" w:type="dxa"/>
            </w:tcMar>
          </w:tcPr>
          <w:p w14:paraId="7EE17D89" w14:textId="77777777" w:rsidR="000F7DD0" w:rsidRDefault="00012FC4">
            <w:pPr>
              <w:pStyle w:val="Normal1"/>
              <w:widowControl/>
              <w:spacing w:after="0" w:line="240" w:lineRule="auto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t>ACDA232-203</w:t>
            </w:r>
          </w:p>
          <w:p w14:paraId="2B99FA90" w14:textId="77777777" w:rsidR="000F7DD0" w:rsidRDefault="000F7D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0F7DD0" w14:paraId="704E386B" w14:textId="77777777">
        <w:tc>
          <w:tcPr>
            <w:tcW w:w="2040" w:type="dxa"/>
            <w:tcMar>
              <w:left w:w="108" w:type="dxa"/>
              <w:right w:w="108" w:type="dxa"/>
            </w:tcMar>
          </w:tcPr>
          <w:p w14:paraId="02996742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Unidad académica/ organismo de la unidad académica que lo desarrolla</w:t>
            </w:r>
          </w:p>
        </w:tc>
        <w:tc>
          <w:tcPr>
            <w:tcW w:w="10410" w:type="dxa"/>
            <w:tcMar>
              <w:left w:w="108" w:type="dxa"/>
              <w:right w:w="108" w:type="dxa"/>
            </w:tcMar>
          </w:tcPr>
          <w:p w14:paraId="521AFC4F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Facultad de Artes, Departamento de Danza</w:t>
            </w:r>
          </w:p>
        </w:tc>
      </w:tr>
      <w:tr w:rsidR="000F7DD0" w14:paraId="0DCFBB52" w14:textId="77777777">
        <w:tc>
          <w:tcPr>
            <w:tcW w:w="2040" w:type="dxa"/>
            <w:tcMar>
              <w:left w:w="108" w:type="dxa"/>
              <w:right w:w="108" w:type="dxa"/>
            </w:tcMar>
          </w:tcPr>
          <w:p w14:paraId="03D749ED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Carácter</w:t>
            </w:r>
          </w:p>
        </w:tc>
        <w:tc>
          <w:tcPr>
            <w:tcW w:w="10410" w:type="dxa"/>
            <w:tcMar>
              <w:left w:w="108" w:type="dxa"/>
              <w:right w:w="108" w:type="dxa"/>
            </w:tcMar>
          </w:tcPr>
          <w:p w14:paraId="753BAFAF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Semestral, obligatorio</w:t>
            </w:r>
          </w:p>
        </w:tc>
      </w:tr>
      <w:tr w:rsidR="000F7DD0" w14:paraId="6B54882C" w14:textId="77777777">
        <w:tc>
          <w:tcPr>
            <w:tcW w:w="2040" w:type="dxa"/>
            <w:tcMar>
              <w:left w:w="108" w:type="dxa"/>
              <w:right w:w="108" w:type="dxa"/>
            </w:tcMar>
          </w:tcPr>
          <w:p w14:paraId="7551FE3F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Número de créditos SCT </w:t>
            </w:r>
          </w:p>
        </w:tc>
        <w:tc>
          <w:tcPr>
            <w:tcW w:w="10410" w:type="dxa"/>
            <w:tcMar>
              <w:left w:w="108" w:type="dxa"/>
              <w:right w:w="108" w:type="dxa"/>
            </w:tcMar>
          </w:tcPr>
          <w:p w14:paraId="65939F56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F7DD0" w14:paraId="646AB9A6" w14:textId="77777777">
        <w:tc>
          <w:tcPr>
            <w:tcW w:w="2040" w:type="dxa"/>
            <w:tcMar>
              <w:left w:w="108" w:type="dxa"/>
              <w:right w:w="108" w:type="dxa"/>
            </w:tcMar>
          </w:tcPr>
          <w:p w14:paraId="24F8E956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Línea de Formación</w:t>
            </w:r>
          </w:p>
        </w:tc>
        <w:tc>
          <w:tcPr>
            <w:tcW w:w="10410" w:type="dxa"/>
            <w:tcMar>
              <w:left w:w="108" w:type="dxa"/>
              <w:right w:w="108" w:type="dxa"/>
            </w:tcMar>
          </w:tcPr>
          <w:p w14:paraId="7C1C4AB3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Interpretación en Danza Contemporánea </w:t>
            </w:r>
          </w:p>
        </w:tc>
      </w:tr>
      <w:tr w:rsidR="000F7DD0" w14:paraId="6C9D2DA5" w14:textId="77777777">
        <w:tc>
          <w:tcPr>
            <w:tcW w:w="2040" w:type="dxa"/>
            <w:tcMar>
              <w:left w:w="108" w:type="dxa"/>
              <w:right w:w="108" w:type="dxa"/>
            </w:tcMar>
          </w:tcPr>
          <w:p w14:paraId="6D61029F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Nivel</w:t>
            </w:r>
          </w:p>
        </w:tc>
        <w:tc>
          <w:tcPr>
            <w:tcW w:w="10410" w:type="dxa"/>
            <w:tcMar>
              <w:left w:w="108" w:type="dxa"/>
              <w:right w:w="108" w:type="dxa"/>
            </w:tcMar>
          </w:tcPr>
          <w:p w14:paraId="3DAE8E7D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III semestre</w:t>
            </w:r>
          </w:p>
        </w:tc>
      </w:tr>
      <w:tr w:rsidR="000F7DD0" w14:paraId="4E58DA14" w14:textId="77777777">
        <w:tc>
          <w:tcPr>
            <w:tcW w:w="2040" w:type="dxa"/>
            <w:tcMar>
              <w:left w:w="108" w:type="dxa"/>
              <w:right w:w="108" w:type="dxa"/>
            </w:tcMar>
          </w:tcPr>
          <w:p w14:paraId="64ED03C8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Requisitos</w:t>
            </w:r>
          </w:p>
        </w:tc>
        <w:tc>
          <w:tcPr>
            <w:tcW w:w="10410" w:type="dxa"/>
            <w:tcMar>
              <w:left w:w="108" w:type="dxa"/>
              <w:right w:w="108" w:type="dxa"/>
            </w:tcMar>
          </w:tcPr>
          <w:p w14:paraId="73B6FEC6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bookmarkStart w:id="1" w:name="30j0zll" w:colFirst="0" w:colLast="0"/>
            <w:bookmarkEnd w:id="1"/>
            <w:r>
              <w:rPr>
                <w:color w:val="000000"/>
              </w:rPr>
              <w:t>Acondicionamiento Corporal para la Danza II</w:t>
            </w:r>
          </w:p>
        </w:tc>
      </w:tr>
      <w:tr w:rsidR="000F7DD0" w14:paraId="3EF6C8F5" w14:textId="77777777">
        <w:tc>
          <w:tcPr>
            <w:tcW w:w="2040" w:type="dxa"/>
            <w:shd w:val="clear" w:color="auto" w:fill="D9D9D9"/>
            <w:tcMar>
              <w:left w:w="108" w:type="dxa"/>
              <w:right w:w="108" w:type="dxa"/>
            </w:tcMar>
          </w:tcPr>
          <w:p w14:paraId="41B31DB0" w14:textId="77777777" w:rsidR="000F7DD0" w:rsidRDefault="000F7D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0410" w:type="dxa"/>
            <w:shd w:val="clear" w:color="auto" w:fill="D9D9D9"/>
            <w:tcMar>
              <w:left w:w="108" w:type="dxa"/>
              <w:right w:w="108" w:type="dxa"/>
            </w:tcMar>
          </w:tcPr>
          <w:p w14:paraId="0F86BC69" w14:textId="77777777" w:rsidR="000F7DD0" w:rsidRDefault="000F7D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0F7DD0" w14:paraId="1F79DEC3" w14:textId="77777777">
        <w:tc>
          <w:tcPr>
            <w:tcW w:w="2040" w:type="dxa"/>
            <w:tcMar>
              <w:left w:w="108" w:type="dxa"/>
              <w:right w:w="108" w:type="dxa"/>
            </w:tcMar>
          </w:tcPr>
          <w:p w14:paraId="1C883D6B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Propósito formativo</w:t>
            </w:r>
          </w:p>
        </w:tc>
        <w:tc>
          <w:tcPr>
            <w:tcW w:w="10410" w:type="dxa"/>
            <w:tcMar>
              <w:left w:w="108" w:type="dxa"/>
              <w:right w:w="108" w:type="dxa"/>
            </w:tcMar>
          </w:tcPr>
          <w:p w14:paraId="31A8E041" w14:textId="77777777" w:rsidR="000F7DD0" w:rsidRDefault="00012FC4">
            <w:pPr>
              <w:pStyle w:val="Normal1"/>
              <w:widowControl/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highlight w:val="white"/>
              </w:rPr>
              <w:t>Curso de carácter práctico-teórico que integra contenidos provenientes de diversas visiones y aproximaciones corporales concentradas en sistemas somáticos, biomecánica, prácticas orientales y el deporte.</w:t>
            </w:r>
          </w:p>
          <w:p w14:paraId="36AFE1CD" w14:textId="77777777" w:rsidR="000F7DD0" w:rsidRDefault="00012FC4">
            <w:pPr>
              <w:pStyle w:val="Normal1"/>
              <w:widowControl/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highlight w:val="white"/>
              </w:rPr>
              <w:t xml:space="preserve">En este semestre el énfasis está en potenciar el desarrollo de las propias posibilidades corporales, considerando debilidades y fortalezas en relación a las capacidades físicas cuantitativas de: resistencia cardiovascular, flexibilidad pasiva, estática y dinámica, fuerza relativa, fuerza específica y velocidad; y cualitativas de: alineación, conectividad (cadenas musculares, cadenas </w:t>
            </w:r>
            <w:proofErr w:type="spellStart"/>
            <w:r>
              <w:rPr>
                <w:highlight w:val="white"/>
              </w:rPr>
              <w:t>miofaciales</w:t>
            </w:r>
            <w:proofErr w:type="spellEnd"/>
            <w:r>
              <w:rPr>
                <w:highlight w:val="white"/>
              </w:rPr>
              <w:t>), soporte de la respiración y disociaciones complejas.</w:t>
            </w:r>
          </w:p>
          <w:p w14:paraId="14763431" w14:textId="77777777" w:rsidR="000F7DD0" w:rsidRDefault="00012FC4">
            <w:pPr>
              <w:pStyle w:val="Normal1"/>
              <w:widowControl/>
              <w:spacing w:after="0" w:line="240" w:lineRule="auto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highlight w:val="white"/>
              </w:rPr>
              <w:t>Procesos de atención y autodisciplina, entregando herramientas para desarrollar una práctica autónoma</w:t>
            </w:r>
            <w:r>
              <w:t>.</w:t>
            </w:r>
          </w:p>
          <w:p w14:paraId="15BCF08E" w14:textId="77777777" w:rsidR="000F7DD0" w:rsidRDefault="000F7D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</w:p>
          <w:p w14:paraId="0C652645" w14:textId="77777777" w:rsidR="000F7DD0" w:rsidRDefault="000F7D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0F7DD0" w14:paraId="6756E66C" w14:textId="77777777">
        <w:tc>
          <w:tcPr>
            <w:tcW w:w="2040" w:type="dxa"/>
            <w:tcMar>
              <w:left w:w="108" w:type="dxa"/>
              <w:right w:w="108" w:type="dxa"/>
            </w:tcMar>
          </w:tcPr>
          <w:p w14:paraId="2163B370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Competencias específicas a las que contribuye el curso</w:t>
            </w:r>
          </w:p>
        </w:tc>
        <w:tc>
          <w:tcPr>
            <w:tcW w:w="10410" w:type="dxa"/>
            <w:tcMar>
              <w:left w:w="108" w:type="dxa"/>
              <w:right w:w="108" w:type="dxa"/>
            </w:tcMar>
          </w:tcPr>
          <w:p w14:paraId="08E785F0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gramStart"/>
            <w:r>
              <w:rPr>
                <w:color w:val="000000"/>
              </w:rPr>
              <w:t>Interpretar</w:t>
            </w:r>
            <w:proofErr w:type="gramEnd"/>
            <w:r>
              <w:rPr>
                <w:color w:val="000000"/>
              </w:rPr>
              <w:t xml:space="preserve"> danza contemporánea.</w:t>
            </w:r>
          </w:p>
          <w:p w14:paraId="350A0F25" w14:textId="77777777" w:rsidR="000F7DD0" w:rsidRDefault="000F7D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  <w:p w14:paraId="5DF3D8CE" w14:textId="77777777" w:rsidR="000F7DD0" w:rsidRDefault="000F7D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  <w:p w14:paraId="6ED132EC" w14:textId="77777777" w:rsidR="000F7DD0" w:rsidRDefault="000F7D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  <w:p w14:paraId="6A9B6AA3" w14:textId="77777777" w:rsidR="000F7DD0" w:rsidRDefault="000F7D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0F7DD0" w14:paraId="1356E85C" w14:textId="77777777">
        <w:tc>
          <w:tcPr>
            <w:tcW w:w="2040" w:type="dxa"/>
            <w:tcMar>
              <w:left w:w="108" w:type="dxa"/>
              <w:right w:w="108" w:type="dxa"/>
            </w:tcMar>
          </w:tcPr>
          <w:p w14:paraId="0BD2BD11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Sub-competencias específicas a las que contribuye el curso</w:t>
            </w:r>
          </w:p>
        </w:tc>
        <w:tc>
          <w:tcPr>
            <w:tcW w:w="10410" w:type="dxa"/>
            <w:tcMar>
              <w:left w:w="108" w:type="dxa"/>
              <w:right w:w="108" w:type="dxa"/>
            </w:tcMar>
          </w:tcPr>
          <w:p w14:paraId="2EABE402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1.1.1 Aplicando habilidades corporales a través de la exploración somática, </w:t>
            </w:r>
            <w:proofErr w:type="spellStart"/>
            <w:r>
              <w:rPr>
                <w:color w:val="000000"/>
              </w:rPr>
              <w:t>kinética</w:t>
            </w:r>
            <w:proofErr w:type="spellEnd"/>
            <w:r>
              <w:rPr>
                <w:color w:val="000000"/>
              </w:rPr>
              <w:t xml:space="preserve"> y técnicas del movimiento para ampliar su registro interpretativo.</w:t>
            </w:r>
          </w:p>
        </w:tc>
      </w:tr>
      <w:tr w:rsidR="000F7DD0" w14:paraId="511AC769" w14:textId="77777777">
        <w:tc>
          <w:tcPr>
            <w:tcW w:w="2040" w:type="dxa"/>
            <w:tcMar>
              <w:left w:w="108" w:type="dxa"/>
              <w:right w:w="108" w:type="dxa"/>
            </w:tcMar>
          </w:tcPr>
          <w:p w14:paraId="081CDDC7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Competencias genéricas transversales a las que contribuye el curso </w:t>
            </w:r>
          </w:p>
        </w:tc>
        <w:tc>
          <w:tcPr>
            <w:tcW w:w="10410" w:type="dxa"/>
            <w:tcMar>
              <w:left w:w="108" w:type="dxa"/>
              <w:right w:w="108" w:type="dxa"/>
            </w:tcMar>
          </w:tcPr>
          <w:p w14:paraId="5674D24A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Capacidad autocrítica: examinar los procesos y resultados de las propias acciones y trabajos, siendo capaz de establecer tanto las propias fortalezas a mantener como las debilidades a superar, para regular sus acciones mediante una planificación orientada a la mejora.</w:t>
            </w:r>
            <w:r>
              <w:rPr>
                <w:color w:val="000000"/>
              </w:rPr>
              <w:br/>
            </w:r>
          </w:p>
          <w:p w14:paraId="5AB44729" w14:textId="77777777" w:rsidR="000F7DD0" w:rsidRDefault="000F7D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0F7DD0" w14:paraId="090455FD" w14:textId="77777777">
        <w:tc>
          <w:tcPr>
            <w:tcW w:w="2040" w:type="dxa"/>
            <w:shd w:val="clear" w:color="auto" w:fill="D9D9D9"/>
            <w:tcMar>
              <w:left w:w="108" w:type="dxa"/>
              <w:right w:w="108" w:type="dxa"/>
            </w:tcMar>
          </w:tcPr>
          <w:p w14:paraId="0B60E6FB" w14:textId="77777777" w:rsidR="000F7DD0" w:rsidRDefault="000F7D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0410" w:type="dxa"/>
            <w:shd w:val="clear" w:color="auto" w:fill="D9D9D9"/>
            <w:tcMar>
              <w:left w:w="108" w:type="dxa"/>
              <w:right w:w="108" w:type="dxa"/>
            </w:tcMar>
          </w:tcPr>
          <w:p w14:paraId="1F89EAE0" w14:textId="77777777" w:rsidR="000F7DD0" w:rsidRDefault="000F7D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0F7DD0" w14:paraId="7A85B5D4" w14:textId="77777777">
        <w:tc>
          <w:tcPr>
            <w:tcW w:w="2040" w:type="dxa"/>
            <w:tcMar>
              <w:left w:w="0" w:type="dxa"/>
              <w:right w:w="0" w:type="dxa"/>
            </w:tcMar>
          </w:tcPr>
          <w:p w14:paraId="066390BF" w14:textId="77777777" w:rsidR="000F7DD0" w:rsidRDefault="00012FC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/>
              <w:rPr>
                <w:color w:val="000000"/>
              </w:rPr>
            </w:pPr>
            <w:r>
              <w:rPr>
                <w:color w:val="000000"/>
              </w:rPr>
              <w:t>Resultados de aprendizaje</w:t>
            </w:r>
          </w:p>
        </w:tc>
        <w:tc>
          <w:tcPr>
            <w:tcW w:w="10410" w:type="dxa"/>
            <w:tcMar>
              <w:left w:w="0" w:type="dxa"/>
              <w:right w:w="0" w:type="dxa"/>
            </w:tcMar>
          </w:tcPr>
          <w:p w14:paraId="34B4ADF4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Aplica y valora los aspectos esenciales de las alineaciones anatómicas, necesarios para una práctica segura y eficiente. </w:t>
            </w:r>
          </w:p>
          <w:p w14:paraId="128236D2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2. Aplica las conexiones globales para un diálogo coordinado entre el centro y la periferia Coordinando el centro de peso con las extremidades (inferior y superior), facilitando una postura dinámica a favor y en contra de la </w:t>
            </w:r>
            <w:proofErr w:type="gramStart"/>
            <w:r>
              <w:rPr>
                <w:color w:val="000000"/>
              </w:rPr>
              <w:t>gravedad .</w:t>
            </w:r>
            <w:proofErr w:type="gramEnd"/>
            <w:r>
              <w:rPr>
                <w:color w:val="000000"/>
              </w:rPr>
              <w:t xml:space="preserve"> </w:t>
            </w:r>
          </w:p>
          <w:p w14:paraId="287DCD37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3. Desarrolla las cualidades físicas coordinativas y condicionantes (fuerza, resistencia, flexibilidad).</w:t>
            </w:r>
          </w:p>
          <w:p w14:paraId="7D366FEC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Ejercita y valora los procesos mecánicos y perceptivos de la respiración para asistencia en la </w:t>
            </w:r>
            <w:proofErr w:type="gramStart"/>
            <w:r>
              <w:rPr>
                <w:color w:val="000000"/>
              </w:rPr>
              <w:t>movilidad,  estabilidad</w:t>
            </w:r>
            <w:proofErr w:type="gramEnd"/>
            <w:r>
              <w:rPr>
                <w:color w:val="000000"/>
              </w:rPr>
              <w:t xml:space="preserve"> y resistencia corporal.</w:t>
            </w:r>
          </w:p>
          <w:p w14:paraId="2C70B2BD" w14:textId="77777777" w:rsidR="000F7DD0" w:rsidRDefault="000F7D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0"/>
              <w:jc w:val="both"/>
              <w:rPr>
                <w:color w:val="000000"/>
              </w:rPr>
            </w:pPr>
          </w:p>
        </w:tc>
      </w:tr>
      <w:tr w:rsidR="000F7DD0" w14:paraId="57401678" w14:textId="77777777">
        <w:tc>
          <w:tcPr>
            <w:tcW w:w="2040" w:type="dxa"/>
            <w:tcMar>
              <w:left w:w="0" w:type="dxa"/>
              <w:right w:w="0" w:type="dxa"/>
            </w:tcMar>
          </w:tcPr>
          <w:p w14:paraId="769D768E" w14:textId="77777777" w:rsidR="000F7DD0" w:rsidRDefault="00012FC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/>
              <w:rPr>
                <w:color w:val="000000"/>
              </w:rPr>
            </w:pPr>
            <w:r>
              <w:rPr>
                <w:color w:val="000000"/>
              </w:rPr>
              <w:t>Saberes / Contenidos</w:t>
            </w:r>
          </w:p>
        </w:tc>
        <w:tc>
          <w:tcPr>
            <w:tcW w:w="10410" w:type="dxa"/>
            <w:tcMar>
              <w:left w:w="0" w:type="dxa"/>
              <w:right w:w="0" w:type="dxa"/>
            </w:tcMar>
          </w:tcPr>
          <w:p w14:paraId="11DA1F33" w14:textId="77777777" w:rsidR="000F7DD0" w:rsidRDefault="000F7D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0"/>
              <w:jc w:val="both"/>
              <w:rPr>
                <w:color w:val="000000"/>
              </w:rPr>
            </w:pPr>
          </w:p>
          <w:p w14:paraId="77EB9382" w14:textId="77777777" w:rsidR="000F7DD0" w:rsidRDefault="00012FC4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Alineaciones anatómicas</w:t>
            </w:r>
          </w:p>
          <w:p w14:paraId="2386D3F8" w14:textId="77777777" w:rsidR="000F7DD0" w:rsidRDefault="00012FC4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Postura dinámica (modulación tónica)</w:t>
            </w:r>
          </w:p>
          <w:p w14:paraId="067EA0BF" w14:textId="60748ECF" w:rsidR="000F7DD0" w:rsidRPr="00BC4FBD" w:rsidRDefault="00BC4FBD" w:rsidP="00BC4FBD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Flexibilidad </w:t>
            </w:r>
          </w:p>
          <w:p w14:paraId="42E97616" w14:textId="77777777" w:rsidR="000F7DD0" w:rsidRDefault="00012FC4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Centro de peso</w:t>
            </w:r>
          </w:p>
          <w:p w14:paraId="42A3AEB1" w14:textId="0C94257C" w:rsidR="000F7DD0" w:rsidRDefault="00012FC4" w:rsidP="00D77DE5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Respiración </w:t>
            </w:r>
          </w:p>
          <w:p w14:paraId="1C719AA3" w14:textId="27CCE21E" w:rsidR="000F7DD0" w:rsidRDefault="00012FC4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Estabilidad del tren superior</w:t>
            </w:r>
          </w:p>
          <w:p w14:paraId="7A0B6FF6" w14:textId="5F70674F" w:rsidR="00676686" w:rsidRDefault="00676686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Resistencia aeróbica y dinámica </w:t>
            </w:r>
          </w:p>
          <w:p w14:paraId="4D462CFD" w14:textId="77777777" w:rsidR="000F7DD0" w:rsidRDefault="000F7D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0"/>
              <w:jc w:val="both"/>
              <w:rPr>
                <w:color w:val="000000"/>
              </w:rPr>
            </w:pPr>
          </w:p>
          <w:p w14:paraId="1838D495" w14:textId="77777777" w:rsidR="000F7DD0" w:rsidRDefault="000F7D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120"/>
              <w:jc w:val="both"/>
              <w:rPr>
                <w:color w:val="000000"/>
              </w:rPr>
            </w:pPr>
          </w:p>
        </w:tc>
      </w:tr>
      <w:tr w:rsidR="000F7DD0" w14:paraId="59B85F70" w14:textId="77777777">
        <w:tc>
          <w:tcPr>
            <w:tcW w:w="2040" w:type="dxa"/>
            <w:tcMar>
              <w:left w:w="0" w:type="dxa"/>
              <w:right w:w="0" w:type="dxa"/>
            </w:tcMar>
          </w:tcPr>
          <w:p w14:paraId="50AAD83A" w14:textId="77777777" w:rsidR="000F7DD0" w:rsidRDefault="00012FC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/>
              <w:rPr>
                <w:color w:val="000000"/>
              </w:rPr>
            </w:pPr>
            <w:r>
              <w:rPr>
                <w:color w:val="000000"/>
              </w:rPr>
              <w:t>Metodologías</w:t>
            </w:r>
          </w:p>
          <w:p w14:paraId="453612B8" w14:textId="77777777" w:rsidR="000F7DD0" w:rsidRDefault="000F7DD0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/>
              <w:rPr>
                <w:color w:val="000000"/>
              </w:rPr>
            </w:pPr>
          </w:p>
        </w:tc>
        <w:tc>
          <w:tcPr>
            <w:tcW w:w="10410" w:type="dxa"/>
            <w:tcMar>
              <w:left w:w="0" w:type="dxa"/>
              <w:right w:w="0" w:type="dxa"/>
            </w:tcMar>
          </w:tcPr>
          <w:p w14:paraId="45CAB865" w14:textId="77777777" w:rsidR="00D77DE5" w:rsidRDefault="00D77DE5">
            <w:pPr>
              <w:pStyle w:val="Normal1"/>
              <w:spacing w:after="0"/>
              <w:jc w:val="both"/>
              <w:rPr>
                <w:rFonts w:ascii="Arial" w:eastAsia="Arial" w:hAnsi="Arial" w:cs="Arial"/>
              </w:rPr>
            </w:pPr>
          </w:p>
          <w:p w14:paraId="4678FB07" w14:textId="47205A21" w:rsidR="000F7DD0" w:rsidRDefault="00012FC4">
            <w:pPr>
              <w:pStyle w:val="Normal1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Clases prácticas</w:t>
            </w:r>
            <w:r w:rsidR="00D77DE5">
              <w:rPr>
                <w:rFonts w:ascii="Arial" w:eastAsia="Arial" w:hAnsi="Arial" w:cs="Arial"/>
              </w:rPr>
              <w:t xml:space="preserve"> en modalidad remota</w:t>
            </w:r>
            <w:r>
              <w:rPr>
                <w:rFonts w:ascii="Arial" w:eastAsia="Arial" w:hAnsi="Arial" w:cs="Arial"/>
              </w:rPr>
              <w:t xml:space="preserve">, en donde se trabajará la ejecución de </w:t>
            </w:r>
            <w:proofErr w:type="spellStart"/>
            <w:r>
              <w:rPr>
                <w:rFonts w:ascii="Arial" w:eastAsia="Arial" w:hAnsi="Arial" w:cs="Arial"/>
              </w:rPr>
              <w:t>Asanas</w:t>
            </w:r>
            <w:proofErr w:type="spellEnd"/>
            <w:r>
              <w:rPr>
                <w:rFonts w:ascii="Arial" w:eastAsia="Arial" w:hAnsi="Arial" w:cs="Arial"/>
              </w:rPr>
              <w:t xml:space="preserve"> y ejercicios basados en diversos sistemas y estilos de </w:t>
            </w:r>
            <w:proofErr w:type="gramStart"/>
            <w:r>
              <w:rPr>
                <w:rFonts w:ascii="Arial" w:eastAsia="Arial" w:hAnsi="Arial" w:cs="Arial"/>
              </w:rPr>
              <w:t xml:space="preserve">Yoga </w:t>
            </w:r>
            <w:r w:rsidR="003B7B20">
              <w:rPr>
                <w:rFonts w:ascii="Arial" w:eastAsia="Arial" w:hAnsi="Arial" w:cs="Arial"/>
              </w:rPr>
              <w:t>,</w:t>
            </w:r>
            <w:proofErr w:type="gramEnd"/>
            <w:r w:rsidR="003B7B20">
              <w:rPr>
                <w:rFonts w:ascii="Arial" w:eastAsia="Arial" w:hAnsi="Arial" w:cs="Arial"/>
              </w:rPr>
              <w:t xml:space="preserve"> extrayendo elementos del </w:t>
            </w:r>
            <w:proofErr w:type="spellStart"/>
            <w:r w:rsidR="003B7B20">
              <w:rPr>
                <w:rFonts w:ascii="Arial" w:eastAsia="Arial" w:hAnsi="Arial" w:cs="Arial"/>
              </w:rPr>
              <w:t>Iyengar</w:t>
            </w:r>
            <w:proofErr w:type="spellEnd"/>
            <w:r w:rsidR="003B7B20">
              <w:rPr>
                <w:rFonts w:ascii="Arial" w:eastAsia="Arial" w:hAnsi="Arial" w:cs="Arial"/>
              </w:rPr>
              <w:t xml:space="preserve"> Yoga, y del </w:t>
            </w:r>
            <w:proofErr w:type="spellStart"/>
            <w:r w:rsidR="003B7B20">
              <w:rPr>
                <w:rFonts w:ascii="Arial" w:eastAsia="Arial" w:hAnsi="Arial" w:cs="Arial"/>
              </w:rPr>
              <w:t>Dinamic</w:t>
            </w:r>
            <w:proofErr w:type="spellEnd"/>
            <w:r w:rsidR="003B7B20">
              <w:rPr>
                <w:rFonts w:ascii="Arial" w:eastAsia="Arial" w:hAnsi="Arial" w:cs="Arial"/>
              </w:rPr>
              <w:t xml:space="preserve"> yoga de </w:t>
            </w:r>
            <w:r w:rsidR="003B7B20">
              <w:rPr>
                <w:rFonts w:ascii="Arial" w:eastAsia="Arial" w:hAnsi="Arial" w:cs="Arial"/>
              </w:rPr>
              <w:lastRenderedPageBreak/>
              <w:t xml:space="preserve">manera de darle fluidez </w:t>
            </w:r>
            <w:r w:rsidR="001E6114">
              <w:rPr>
                <w:rFonts w:ascii="Arial" w:eastAsia="Arial" w:hAnsi="Arial" w:cs="Arial"/>
              </w:rPr>
              <w:t xml:space="preserve"> a la práctica</w:t>
            </w:r>
            <w:r>
              <w:rPr>
                <w:rFonts w:ascii="Arial" w:eastAsia="Arial" w:hAnsi="Arial" w:cs="Arial"/>
              </w:rPr>
              <w:t>. Se hará análisis del movimiento que se ejecuta y se trabajará con especial atención en la autocorrección.</w:t>
            </w:r>
            <w:r w:rsidR="00676686">
              <w:rPr>
                <w:rFonts w:ascii="Arial" w:eastAsia="Arial" w:hAnsi="Arial" w:cs="Arial"/>
              </w:rPr>
              <w:t xml:space="preserve"> Se pondrá además atención al encontrar un ritmo de práctica que permita reforzar la resistencia y la dinámica en la práctica misma.</w:t>
            </w:r>
          </w:p>
          <w:p w14:paraId="2A4321BF" w14:textId="45BCC4EC" w:rsidR="000F7DD0" w:rsidRDefault="00012FC4">
            <w:pPr>
              <w:pStyle w:val="Normal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 cada clase se promoverá principalmente el trabajo individual por sobre el grupal a través de </w:t>
            </w:r>
            <w:proofErr w:type="gramStart"/>
            <w:r>
              <w:rPr>
                <w:rFonts w:ascii="Arial" w:eastAsia="Arial" w:hAnsi="Arial" w:cs="Arial"/>
              </w:rPr>
              <w:t>la  ejecución</w:t>
            </w:r>
            <w:proofErr w:type="gramEnd"/>
            <w:r>
              <w:rPr>
                <w:rFonts w:ascii="Arial" w:eastAsia="Arial" w:hAnsi="Arial" w:cs="Arial"/>
              </w:rPr>
              <w:t xml:space="preserve"> de las secuencias, haciendo énfasis en  la observación y la exploración dentro de la propia estructura física, para que cada estudiante pueda encontrar y entender sus propias tendencias de movimiento, limitaciones y fortalezas y pueda ir progresando en la mejora de cada aspecto, por medio del énfasis en la experiencia interna y personal con las </w:t>
            </w:r>
            <w:proofErr w:type="spellStart"/>
            <w:r>
              <w:rPr>
                <w:rFonts w:ascii="Arial" w:eastAsia="Arial" w:hAnsi="Arial" w:cs="Arial"/>
              </w:rPr>
              <w:t>Asanas</w:t>
            </w:r>
            <w:proofErr w:type="spellEnd"/>
            <w:r>
              <w:rPr>
                <w:rFonts w:ascii="Arial" w:eastAsia="Arial" w:hAnsi="Arial" w:cs="Arial"/>
              </w:rPr>
              <w:t xml:space="preserve"> practicadas en clases.</w:t>
            </w:r>
          </w:p>
          <w:p w14:paraId="6C726CEF" w14:textId="77777777" w:rsidR="000F7DD0" w:rsidRDefault="000F7DD0">
            <w:pPr>
              <w:pStyle w:val="Normal1"/>
              <w:spacing w:after="0"/>
              <w:jc w:val="both"/>
              <w:rPr>
                <w:rFonts w:ascii="Arial" w:eastAsia="Arial" w:hAnsi="Arial" w:cs="Arial"/>
              </w:rPr>
            </w:pPr>
          </w:p>
          <w:p w14:paraId="7CC9F0C6" w14:textId="77777777" w:rsidR="000F7DD0" w:rsidRDefault="00012FC4">
            <w:pPr>
              <w:pStyle w:val="Normal1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Modelo de clases:</w:t>
            </w:r>
          </w:p>
          <w:p w14:paraId="6A26E81E" w14:textId="77777777" w:rsidR="000F7DD0" w:rsidRDefault="00012FC4">
            <w:pPr>
              <w:pStyle w:val="Normal1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-Presentación, práctica y análisis de las </w:t>
            </w:r>
            <w:proofErr w:type="spellStart"/>
            <w:r>
              <w:rPr>
                <w:rFonts w:ascii="Arial" w:eastAsia="Arial" w:hAnsi="Arial" w:cs="Arial"/>
              </w:rPr>
              <w:t>Asanas</w:t>
            </w:r>
            <w:proofErr w:type="spellEnd"/>
            <w:r>
              <w:rPr>
                <w:rFonts w:ascii="Arial" w:eastAsia="Arial" w:hAnsi="Arial" w:cs="Arial"/>
              </w:rPr>
              <w:t xml:space="preserve">, desde las básicas a las avanzadas progresivamente. La progresión en la complejidad de estas será de acuerdo a los avances que se logren de manera </w:t>
            </w:r>
            <w:proofErr w:type="gramStart"/>
            <w:r>
              <w:rPr>
                <w:rFonts w:ascii="Arial" w:eastAsia="Arial" w:hAnsi="Arial" w:cs="Arial"/>
              </w:rPr>
              <w:t>individual  en</w:t>
            </w:r>
            <w:proofErr w:type="gramEnd"/>
            <w:r>
              <w:rPr>
                <w:rFonts w:ascii="Arial" w:eastAsia="Arial" w:hAnsi="Arial" w:cs="Arial"/>
              </w:rPr>
              <w:t xml:space="preserve"> cada práctica.</w:t>
            </w:r>
          </w:p>
          <w:p w14:paraId="71A3C167" w14:textId="75C92B8B" w:rsidR="000F7DD0" w:rsidRDefault="00012FC4">
            <w:pPr>
              <w:pStyle w:val="Normal1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-Análisis del movimiento, correcciones</w:t>
            </w:r>
            <w:r w:rsidR="004274D0">
              <w:rPr>
                <w:rFonts w:ascii="Arial" w:eastAsia="Arial" w:hAnsi="Arial" w:cs="Arial"/>
              </w:rPr>
              <w:t xml:space="preserve"> generales</w:t>
            </w:r>
            <w:r w:rsidR="00D77DE5">
              <w:rPr>
                <w:rFonts w:ascii="Arial" w:eastAsia="Arial" w:hAnsi="Arial" w:cs="Arial"/>
              </w:rPr>
              <w:t>.</w:t>
            </w:r>
          </w:p>
          <w:p w14:paraId="3DCD781A" w14:textId="7FB69A09" w:rsidR="004274D0" w:rsidRDefault="004274D0">
            <w:pPr>
              <w:pStyle w:val="Normal1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el formato virtual trabajaremos la propiocepción y la retroalimentación del profesor de acuerdo a procesos personales.</w:t>
            </w:r>
          </w:p>
          <w:p w14:paraId="323F8BF2" w14:textId="77777777" w:rsidR="000F7DD0" w:rsidRDefault="00012FC4">
            <w:pPr>
              <w:pStyle w:val="Normal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-Espacio de conversación para la reflexión en torno a las experiencias de cada estudiante.</w:t>
            </w:r>
          </w:p>
          <w:p w14:paraId="4AE8A2BF" w14:textId="77777777" w:rsidR="000F7DD0" w:rsidRDefault="000F7D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120"/>
              <w:jc w:val="both"/>
              <w:rPr>
                <w:color w:val="000000"/>
              </w:rPr>
            </w:pPr>
          </w:p>
        </w:tc>
      </w:tr>
      <w:tr w:rsidR="000F7DD0" w14:paraId="54BFEE5E" w14:textId="77777777">
        <w:tc>
          <w:tcPr>
            <w:tcW w:w="2040" w:type="dxa"/>
            <w:tcMar>
              <w:left w:w="0" w:type="dxa"/>
              <w:right w:w="0" w:type="dxa"/>
            </w:tcMar>
          </w:tcPr>
          <w:p w14:paraId="113234AA" w14:textId="77777777" w:rsidR="000F7DD0" w:rsidRDefault="00012FC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/>
              <w:rPr>
                <w:color w:val="000000"/>
              </w:rPr>
            </w:pPr>
            <w:r>
              <w:rPr>
                <w:color w:val="000000"/>
              </w:rPr>
              <w:lastRenderedPageBreak/>
              <w:t>Evaluación</w:t>
            </w:r>
          </w:p>
          <w:p w14:paraId="4E1B2397" w14:textId="77777777" w:rsidR="000F7DD0" w:rsidRDefault="000F7DD0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/>
              <w:rPr>
                <w:color w:val="000000"/>
              </w:rPr>
            </w:pPr>
          </w:p>
        </w:tc>
        <w:tc>
          <w:tcPr>
            <w:tcW w:w="10410" w:type="dxa"/>
            <w:tcMar>
              <w:left w:w="0" w:type="dxa"/>
              <w:right w:w="0" w:type="dxa"/>
            </w:tcMar>
          </w:tcPr>
          <w:p w14:paraId="4C45814A" w14:textId="60DD54F9" w:rsidR="004274D0" w:rsidRDefault="001E6114">
            <w:pPr>
              <w:pStyle w:val="Normal1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 realizarán </w:t>
            </w:r>
            <w:r w:rsidR="00446346">
              <w:rPr>
                <w:rFonts w:ascii="Arial" w:eastAsia="Arial" w:hAnsi="Arial" w:cs="Arial"/>
              </w:rPr>
              <w:t>tres</w:t>
            </w:r>
            <w:r w:rsidR="00012FC4">
              <w:rPr>
                <w:rFonts w:ascii="Arial" w:eastAsia="Arial" w:hAnsi="Arial" w:cs="Arial"/>
              </w:rPr>
              <w:t xml:space="preserve"> controles prácticos </w:t>
            </w:r>
            <w:r w:rsidR="004274D0">
              <w:rPr>
                <w:rFonts w:ascii="Arial" w:eastAsia="Arial" w:hAnsi="Arial" w:cs="Arial"/>
              </w:rPr>
              <w:t>sincrónicos</w:t>
            </w:r>
            <w:r w:rsidR="00012FC4">
              <w:rPr>
                <w:rFonts w:ascii="Arial" w:eastAsia="Arial" w:hAnsi="Arial" w:cs="Arial"/>
              </w:rPr>
              <w:t xml:space="preserve"> y </w:t>
            </w:r>
            <w:r w:rsidR="004274D0">
              <w:rPr>
                <w:rFonts w:ascii="Arial" w:eastAsia="Arial" w:hAnsi="Arial" w:cs="Arial"/>
              </w:rPr>
              <w:t>dos autoevaluaciones de proceso.</w:t>
            </w:r>
          </w:p>
          <w:p w14:paraId="02313CCA" w14:textId="027C4671" w:rsidR="000F7DD0" w:rsidRDefault="00012FC4">
            <w:pPr>
              <w:pStyle w:val="Normal1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D77DE5">
              <w:rPr>
                <w:rFonts w:ascii="Arial" w:eastAsia="Arial" w:hAnsi="Arial" w:cs="Arial"/>
              </w:rPr>
              <w:t xml:space="preserve">Ambas instancias </w:t>
            </w:r>
            <w:proofErr w:type="gramStart"/>
            <w:r w:rsidR="00D77DE5">
              <w:rPr>
                <w:rFonts w:ascii="Arial" w:eastAsia="Arial" w:hAnsi="Arial" w:cs="Arial"/>
              </w:rPr>
              <w:t xml:space="preserve">deberán </w:t>
            </w:r>
            <w:r>
              <w:rPr>
                <w:rFonts w:ascii="Arial" w:eastAsia="Arial" w:hAnsi="Arial" w:cs="Arial"/>
              </w:rPr>
              <w:t xml:space="preserve"> integra</w:t>
            </w:r>
            <w:r w:rsidR="00D77DE5">
              <w:rPr>
                <w:rFonts w:ascii="Arial" w:eastAsia="Arial" w:hAnsi="Arial" w:cs="Arial"/>
              </w:rPr>
              <w:t>r</w:t>
            </w:r>
            <w:proofErr w:type="gramEnd"/>
            <w:r>
              <w:rPr>
                <w:rFonts w:ascii="Arial" w:eastAsia="Arial" w:hAnsi="Arial" w:cs="Arial"/>
              </w:rPr>
              <w:t xml:space="preserve"> aspectos como asistencia, avances, participación y presencia activa en las clases, compromiso y responsabilidad.</w:t>
            </w:r>
          </w:p>
          <w:p w14:paraId="2EA83374" w14:textId="77777777" w:rsidR="000F7DD0" w:rsidRDefault="000F7DD0">
            <w:pPr>
              <w:pStyle w:val="Normal1"/>
              <w:spacing w:after="0"/>
              <w:jc w:val="both"/>
              <w:rPr>
                <w:rFonts w:ascii="Arial" w:eastAsia="Arial" w:hAnsi="Arial" w:cs="Arial"/>
              </w:rPr>
            </w:pPr>
          </w:p>
          <w:p w14:paraId="05CAB918" w14:textId="77777777" w:rsidR="000F7DD0" w:rsidRDefault="00012FC4">
            <w:pPr>
              <w:pStyle w:val="Normal1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 estudiante será informado de los criterios específicos de cada evaluación una semana antes de la fecha del control.</w:t>
            </w:r>
          </w:p>
          <w:p w14:paraId="4D2B79ED" w14:textId="77777777" w:rsidR="000F7DD0" w:rsidRDefault="000F7DD0">
            <w:pPr>
              <w:pStyle w:val="Normal1"/>
              <w:spacing w:after="0"/>
              <w:jc w:val="both"/>
              <w:rPr>
                <w:rFonts w:ascii="Arial" w:eastAsia="Arial" w:hAnsi="Arial" w:cs="Arial"/>
              </w:rPr>
            </w:pPr>
          </w:p>
          <w:p w14:paraId="7186A69E" w14:textId="13E2DCA4" w:rsidR="000F7DD0" w:rsidRDefault="004274D0" w:rsidP="004274D0">
            <w:pPr>
              <w:pStyle w:val="Normal1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Lunes </w:t>
            </w:r>
            <w:r w:rsidR="00D77DE5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Octubre</w:t>
            </w:r>
            <w:proofErr w:type="gramEnd"/>
            <w:r>
              <w:rPr>
                <w:rFonts w:ascii="Arial" w:eastAsia="Arial" w:hAnsi="Arial" w:cs="Arial"/>
              </w:rPr>
              <w:t>, + autoevaluación</w:t>
            </w:r>
          </w:p>
          <w:p w14:paraId="2D92AC2E" w14:textId="22E53FBE" w:rsidR="004274D0" w:rsidRDefault="004274D0" w:rsidP="004274D0">
            <w:pPr>
              <w:pStyle w:val="Normal1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Lunes 29 de </w:t>
            </w:r>
            <w:proofErr w:type="gramStart"/>
            <w:r>
              <w:rPr>
                <w:rFonts w:ascii="Arial" w:eastAsia="Arial" w:hAnsi="Arial" w:cs="Arial"/>
              </w:rPr>
              <w:t>Noviembre</w:t>
            </w:r>
            <w:proofErr w:type="gramEnd"/>
            <w:r>
              <w:rPr>
                <w:rFonts w:ascii="Arial" w:eastAsia="Arial" w:hAnsi="Arial" w:cs="Arial"/>
              </w:rPr>
              <w:t xml:space="preserve">, </w:t>
            </w:r>
            <w:r w:rsidR="00D77DE5">
              <w:rPr>
                <w:rFonts w:ascii="Arial" w:eastAsia="Arial" w:hAnsi="Arial" w:cs="Arial"/>
              </w:rPr>
              <w:t>+autoevaluación</w:t>
            </w:r>
          </w:p>
          <w:p w14:paraId="4FCB3231" w14:textId="6DFD6548" w:rsidR="00D77DE5" w:rsidRDefault="00D77DE5" w:rsidP="004274D0">
            <w:pPr>
              <w:pStyle w:val="Normal1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Lunes 13 de </w:t>
            </w:r>
            <w:proofErr w:type="gramStart"/>
            <w:r>
              <w:rPr>
                <w:rFonts w:ascii="Arial" w:eastAsia="Arial" w:hAnsi="Arial" w:cs="Arial"/>
              </w:rPr>
              <w:t>Diciembre</w:t>
            </w:r>
            <w:proofErr w:type="gramEnd"/>
          </w:p>
          <w:p w14:paraId="2D236B2D" w14:textId="72E5A93F" w:rsidR="00676686" w:rsidRDefault="00676686" w:rsidP="004274D0">
            <w:pPr>
              <w:pStyle w:val="Normal1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 fundamental que el estudiante que no puede encender la cámara y por alguna razón fundamentada tenga que estar de manera asincrónica, entregue cápsulas del proceso , mínimo cada dos semanas.</w:t>
            </w:r>
          </w:p>
          <w:p w14:paraId="0E224BBB" w14:textId="0DAAEE5A" w:rsidR="004274D0" w:rsidRDefault="004274D0" w:rsidP="004274D0">
            <w:pPr>
              <w:pStyle w:val="Normal1"/>
              <w:spacing w:after="0"/>
              <w:jc w:val="both"/>
              <w:rPr>
                <w:rFonts w:ascii="Arial" w:eastAsia="Arial" w:hAnsi="Arial" w:cs="Arial"/>
              </w:rPr>
            </w:pPr>
          </w:p>
        </w:tc>
      </w:tr>
      <w:tr w:rsidR="000F7DD0" w14:paraId="46A37153" w14:textId="77777777">
        <w:tc>
          <w:tcPr>
            <w:tcW w:w="2040" w:type="dxa"/>
            <w:tcMar>
              <w:left w:w="0" w:type="dxa"/>
              <w:right w:w="0" w:type="dxa"/>
            </w:tcMar>
          </w:tcPr>
          <w:p w14:paraId="62287725" w14:textId="77777777" w:rsidR="000F7DD0" w:rsidRDefault="00012FC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/>
              <w:rPr>
                <w:color w:val="000000"/>
              </w:rPr>
            </w:pPr>
            <w:r>
              <w:rPr>
                <w:color w:val="000000"/>
              </w:rPr>
              <w:t>Requisitos de aprobación</w:t>
            </w:r>
          </w:p>
          <w:p w14:paraId="456FAEF7" w14:textId="77777777" w:rsidR="000F7DD0" w:rsidRDefault="000F7DD0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/>
              <w:rPr>
                <w:color w:val="000000"/>
              </w:rPr>
            </w:pPr>
          </w:p>
        </w:tc>
        <w:tc>
          <w:tcPr>
            <w:tcW w:w="10410" w:type="dxa"/>
            <w:tcMar>
              <w:left w:w="0" w:type="dxa"/>
              <w:right w:w="0" w:type="dxa"/>
            </w:tcMar>
          </w:tcPr>
          <w:p w14:paraId="6898227A" w14:textId="77777777" w:rsidR="000F7DD0" w:rsidRDefault="000F7D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120"/>
              <w:jc w:val="both"/>
              <w:rPr>
                <w:color w:val="000000"/>
              </w:rPr>
            </w:pPr>
          </w:p>
          <w:p w14:paraId="2F6F9FFA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La asistencia mínima de </w:t>
            </w:r>
            <w:proofErr w:type="gramStart"/>
            <w:r>
              <w:rPr>
                <w:color w:val="000000"/>
              </w:rPr>
              <w:t>ésta</w:t>
            </w:r>
            <w:proofErr w:type="gramEnd"/>
            <w:r>
              <w:rPr>
                <w:color w:val="000000"/>
              </w:rPr>
              <w:t xml:space="preserve"> actividad curricular es de 85%, siguiendo los artículos 6, 7 ,8 y 9 del Reglamento de la </w:t>
            </w:r>
            <w:r>
              <w:rPr>
                <w:color w:val="000000"/>
              </w:rPr>
              <w:lastRenderedPageBreak/>
              <w:t xml:space="preserve">carrera. </w:t>
            </w:r>
          </w:p>
          <w:p w14:paraId="685904BF" w14:textId="3F2E82EC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El Estudiante debe presentarse a examen, siguiendo los estipulado en el artículo 10, pudiendo aprobar con la nota mínima de 4,0.</w:t>
            </w:r>
          </w:p>
          <w:p w14:paraId="766176E4" w14:textId="5B412A37" w:rsidR="00676686" w:rsidRDefault="0067668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En modalidad remota la asistencia es menor a lo </w:t>
            </w:r>
            <w:proofErr w:type="gramStart"/>
            <w:r>
              <w:rPr>
                <w:color w:val="000000"/>
              </w:rPr>
              <w:t>establecido ,</w:t>
            </w:r>
            <w:proofErr w:type="gramEnd"/>
            <w:r>
              <w:rPr>
                <w:color w:val="000000"/>
              </w:rPr>
              <w:t xml:space="preserve"> pero en este semestre es fundamental la sincronía, de no ser así el trabajo asincrónico debe dar cuenta de los avances. </w:t>
            </w:r>
          </w:p>
          <w:p w14:paraId="3A1805CE" w14:textId="77777777" w:rsidR="000F7DD0" w:rsidRDefault="000F7D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120"/>
              <w:jc w:val="both"/>
              <w:rPr>
                <w:color w:val="000000"/>
              </w:rPr>
            </w:pPr>
          </w:p>
        </w:tc>
      </w:tr>
      <w:tr w:rsidR="000F7DD0" w14:paraId="722AE503" w14:textId="77777777">
        <w:tc>
          <w:tcPr>
            <w:tcW w:w="2040" w:type="dxa"/>
            <w:tcMar>
              <w:left w:w="0" w:type="dxa"/>
              <w:right w:w="0" w:type="dxa"/>
            </w:tcMar>
          </w:tcPr>
          <w:p w14:paraId="073F4D8E" w14:textId="77777777" w:rsidR="000F7DD0" w:rsidRDefault="00012FC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/>
              <w:rPr>
                <w:color w:val="000000"/>
              </w:rPr>
            </w:pPr>
            <w:r>
              <w:rPr>
                <w:color w:val="000000"/>
              </w:rPr>
              <w:lastRenderedPageBreak/>
              <w:t>Palabras clave</w:t>
            </w:r>
          </w:p>
          <w:p w14:paraId="228EF03E" w14:textId="77777777" w:rsidR="000F7DD0" w:rsidRDefault="000F7DD0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/>
              <w:rPr>
                <w:color w:val="000000"/>
              </w:rPr>
            </w:pPr>
          </w:p>
        </w:tc>
        <w:tc>
          <w:tcPr>
            <w:tcW w:w="10410" w:type="dxa"/>
            <w:tcMar>
              <w:left w:w="0" w:type="dxa"/>
              <w:right w:w="0" w:type="dxa"/>
            </w:tcMar>
          </w:tcPr>
          <w:p w14:paraId="60A34214" w14:textId="77777777" w:rsidR="000F7DD0" w:rsidRDefault="00012F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Desarrollo de las propias posibilidades corporales, fuerza, flexibilidad, Respiración, Autodisciplina</w:t>
            </w:r>
          </w:p>
        </w:tc>
      </w:tr>
      <w:tr w:rsidR="000F7DD0" w14:paraId="31C25E85" w14:textId="77777777">
        <w:tc>
          <w:tcPr>
            <w:tcW w:w="2040" w:type="dxa"/>
            <w:tcMar>
              <w:left w:w="0" w:type="dxa"/>
              <w:right w:w="0" w:type="dxa"/>
            </w:tcMar>
          </w:tcPr>
          <w:p w14:paraId="72A08592" w14:textId="77777777" w:rsidR="000F7DD0" w:rsidRDefault="00012FC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/>
              <w:rPr>
                <w:color w:val="000000"/>
              </w:rPr>
            </w:pPr>
            <w:r>
              <w:rPr>
                <w:color w:val="000000"/>
              </w:rPr>
              <w:t>Bibliografía obligatoria</w:t>
            </w:r>
          </w:p>
          <w:p w14:paraId="13311805" w14:textId="77777777" w:rsidR="000F7DD0" w:rsidRDefault="000F7DD0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/>
              <w:rPr>
                <w:color w:val="000000"/>
              </w:rPr>
            </w:pPr>
          </w:p>
        </w:tc>
        <w:tc>
          <w:tcPr>
            <w:tcW w:w="10410" w:type="dxa"/>
            <w:tcMar>
              <w:left w:w="0" w:type="dxa"/>
              <w:right w:w="0" w:type="dxa"/>
            </w:tcMar>
          </w:tcPr>
          <w:p w14:paraId="278CDFB2" w14:textId="548324D3" w:rsidR="000F7DD0" w:rsidRPr="001A3C67" w:rsidRDefault="001A3C67" w:rsidP="001A3C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Swami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Aivananda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Radha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Hatha</w:t>
            </w:r>
            <w:proofErr w:type="spellEnd"/>
            <w:r>
              <w:rPr>
                <w:color w:val="000000"/>
              </w:rPr>
              <w:t xml:space="preserve"> Yoga, El lenguaje oculto Símbolos, secretos y </w:t>
            </w:r>
            <w:proofErr w:type="gramStart"/>
            <w:r>
              <w:rPr>
                <w:color w:val="000000"/>
              </w:rPr>
              <w:t>metáforas,  Ediciones</w:t>
            </w:r>
            <w:proofErr w:type="gram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Lidium</w:t>
            </w:r>
            <w:proofErr w:type="spellEnd"/>
          </w:p>
          <w:p w14:paraId="626E69BB" w14:textId="77777777" w:rsidR="000F7DD0" w:rsidRDefault="000F7D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right="120"/>
              <w:jc w:val="both"/>
              <w:rPr>
                <w:color w:val="000000"/>
              </w:rPr>
            </w:pPr>
          </w:p>
          <w:p w14:paraId="40DB225F" w14:textId="77777777" w:rsidR="000F7DD0" w:rsidRDefault="000F7D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120"/>
              <w:jc w:val="both"/>
              <w:rPr>
                <w:color w:val="000000"/>
              </w:rPr>
            </w:pPr>
          </w:p>
        </w:tc>
      </w:tr>
      <w:tr w:rsidR="000F7DD0" w14:paraId="79FE045A" w14:textId="77777777">
        <w:tc>
          <w:tcPr>
            <w:tcW w:w="2040" w:type="dxa"/>
            <w:tcMar>
              <w:left w:w="0" w:type="dxa"/>
              <w:right w:w="0" w:type="dxa"/>
            </w:tcMar>
          </w:tcPr>
          <w:p w14:paraId="08B0DD27" w14:textId="77777777" w:rsidR="000F7DD0" w:rsidRDefault="00012FC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/>
              <w:rPr>
                <w:color w:val="000000"/>
              </w:rPr>
            </w:pPr>
            <w:r>
              <w:rPr>
                <w:color w:val="000000"/>
              </w:rPr>
              <w:t>Bibliografía complementaria</w:t>
            </w:r>
          </w:p>
        </w:tc>
        <w:tc>
          <w:tcPr>
            <w:tcW w:w="10410" w:type="dxa"/>
            <w:tcMar>
              <w:left w:w="0" w:type="dxa"/>
              <w:right w:w="0" w:type="dxa"/>
            </w:tcMar>
          </w:tcPr>
          <w:p w14:paraId="0420C390" w14:textId="69181CB6" w:rsidR="000F7DD0" w:rsidRDefault="001A3C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Iyengar</w:t>
            </w:r>
            <w:proofErr w:type="spellEnd"/>
            <w:r>
              <w:rPr>
                <w:color w:val="000000"/>
              </w:rPr>
              <w:t xml:space="preserve"> B.K.S., Yoga </w:t>
            </w:r>
            <w:proofErr w:type="spellStart"/>
            <w:proofErr w:type="gramStart"/>
            <w:r>
              <w:rPr>
                <w:color w:val="000000"/>
              </w:rPr>
              <w:t>Vriksa</w:t>
            </w:r>
            <w:proofErr w:type="spellEnd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El árbol del yoga, Editorial </w:t>
            </w:r>
            <w:proofErr w:type="spellStart"/>
            <w:r>
              <w:rPr>
                <w:color w:val="000000"/>
              </w:rPr>
              <w:t>Kairós</w:t>
            </w:r>
            <w:proofErr w:type="spellEnd"/>
          </w:p>
          <w:p w14:paraId="77FB2D19" w14:textId="77777777" w:rsidR="000F7DD0" w:rsidRDefault="000F7D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120"/>
              <w:jc w:val="both"/>
              <w:rPr>
                <w:color w:val="000000"/>
              </w:rPr>
            </w:pPr>
          </w:p>
        </w:tc>
      </w:tr>
    </w:tbl>
    <w:p w14:paraId="20F9DCAB" w14:textId="77777777" w:rsidR="000F7DD0" w:rsidRDefault="000F7DD0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C935C39" w14:textId="77777777" w:rsidR="000F7DD0" w:rsidRDefault="000F7DD0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C45B0DA" w14:textId="77777777" w:rsidR="000F7DD0" w:rsidRDefault="000F7DD0">
      <w:pPr>
        <w:pStyle w:val="Normal1"/>
      </w:pPr>
    </w:p>
    <w:sectPr w:rsidR="000F7DD0">
      <w:pgSz w:w="15840" w:h="122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﷽﷽﷽﷽﷽﷽羽躛ĝߌ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6DE8"/>
    <w:multiLevelType w:val="multilevel"/>
    <w:tmpl w:val="B7CA5E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780301F"/>
    <w:multiLevelType w:val="multilevel"/>
    <w:tmpl w:val="B0D2E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EB0282D"/>
    <w:multiLevelType w:val="hybridMultilevel"/>
    <w:tmpl w:val="26A28E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D0"/>
    <w:rsid w:val="00012FC4"/>
    <w:rsid w:val="000F7DD0"/>
    <w:rsid w:val="0014567C"/>
    <w:rsid w:val="001A3C67"/>
    <w:rsid w:val="001E6114"/>
    <w:rsid w:val="003B7B20"/>
    <w:rsid w:val="004274D0"/>
    <w:rsid w:val="00446346"/>
    <w:rsid w:val="006632BA"/>
    <w:rsid w:val="00676686"/>
    <w:rsid w:val="00BC4FBD"/>
    <w:rsid w:val="00D7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807E8"/>
  <w15:docId w15:val="{8F042346-2E99-F845-B5EA-FA49B2BD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2FC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2FC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883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2021-09-07T14:05:00Z</dcterms:created>
  <dcterms:modified xsi:type="dcterms:W3CDTF">2021-09-07T14:05:00Z</dcterms:modified>
</cp:coreProperties>
</file>