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2ED0" w:rsidRDefault="00992ED0" w:rsidP="00992ED0">
      <w:pPr>
        <w:pStyle w:val="Normal1"/>
        <w:spacing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PROGRAMA ACTIVIDAD CURRICULAR</w:t>
      </w:r>
    </w:p>
    <w:tbl>
      <w:tblPr>
        <w:tblStyle w:val="a0"/>
        <w:tblW w:w="101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8338"/>
      </w:tblGrid>
      <w:tr w:rsidR="00181B56" w:rsidTr="0087002C">
        <w:tc>
          <w:tcPr>
            <w:tcW w:w="1843" w:type="dxa"/>
            <w:shd w:val="clear" w:color="auto" w:fill="D9D9D9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b/>
              </w:rPr>
              <w:t>Componentes</w:t>
            </w:r>
          </w:p>
        </w:tc>
        <w:tc>
          <w:tcPr>
            <w:tcW w:w="8338" w:type="dxa"/>
            <w:shd w:val="clear" w:color="auto" w:fill="D9D9D9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b/>
              </w:rPr>
              <w:t>Descripción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Nombre del curso</w:t>
            </w:r>
          </w:p>
        </w:tc>
        <w:tc>
          <w:tcPr>
            <w:tcW w:w="8338" w:type="dxa"/>
            <w:tcMar>
              <w:left w:w="0" w:type="dxa"/>
              <w:right w:w="0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Taller de Teclado y Armonía 2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8338" w:type="dxa"/>
            <w:tcMar>
              <w:left w:w="0" w:type="dxa"/>
              <w:right w:w="0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proofErr w:type="spellStart"/>
            <w:r>
              <w:t>Keyboard</w:t>
            </w:r>
            <w:proofErr w:type="spellEnd"/>
            <w:r>
              <w:t xml:space="preserve"> and </w:t>
            </w:r>
            <w:proofErr w:type="spellStart"/>
            <w:r>
              <w:t>Harmony</w:t>
            </w:r>
            <w:proofErr w:type="spellEnd"/>
            <w:r>
              <w:t xml:space="preserve"> Workshop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Código</w:t>
            </w:r>
          </w:p>
        </w:tc>
        <w:tc>
          <w:tcPr>
            <w:tcW w:w="8338" w:type="dxa"/>
            <w:tcMar>
              <w:left w:w="0" w:type="dxa"/>
              <w:right w:w="0" w:type="dxa"/>
            </w:tcMar>
          </w:tcPr>
          <w:p w:rsidR="00181B56" w:rsidRDefault="00E24304">
            <w:pPr>
              <w:spacing w:after="0" w:line="240" w:lineRule="auto"/>
              <w:contextualSpacing w:val="0"/>
              <w:jc w:val="both"/>
            </w:pPr>
            <w:r w:rsidRPr="00E24304">
              <w:t>TTAR361-306</w:t>
            </w:r>
          </w:p>
        </w:tc>
      </w:tr>
      <w:tr w:rsidR="00FE188F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FE188F" w:rsidRPr="00434672" w:rsidRDefault="00FE188F" w:rsidP="00FE188F">
            <w:r w:rsidRPr="00434672">
              <w:t>Unidad académica</w:t>
            </w:r>
          </w:p>
        </w:tc>
        <w:tc>
          <w:tcPr>
            <w:tcW w:w="8338" w:type="dxa"/>
            <w:tcMar>
              <w:left w:w="0" w:type="dxa"/>
              <w:right w:w="0" w:type="dxa"/>
            </w:tcMar>
          </w:tcPr>
          <w:p w:rsidR="00FE188F" w:rsidRDefault="00FE188F" w:rsidP="00FE188F">
            <w:r w:rsidRPr="00434672">
              <w:t>Facultad de Artes, Departamento de Sonido, Licenciatura en Artes mención Sonido, Ingeniería en Sonido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Carácter</w:t>
            </w:r>
          </w:p>
        </w:tc>
        <w:tc>
          <w:tcPr>
            <w:tcW w:w="8338" w:type="dxa"/>
            <w:tcMar>
              <w:left w:w="0" w:type="dxa"/>
              <w:right w:w="0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Obligatorio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Número de créditos SCT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bookmarkStart w:id="0" w:name="h.qtuuz0lcgexf" w:colFirst="0" w:colLast="0"/>
            <w:bookmarkEnd w:id="0"/>
            <w:r>
              <w:t>4 Créditos SCT  (6 horas semanales - 108 horas semestrales)</w:t>
            </w:r>
          </w:p>
          <w:tbl>
            <w:tblPr>
              <w:tblW w:w="76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71"/>
              <w:gridCol w:w="2096"/>
              <w:gridCol w:w="2270"/>
              <w:gridCol w:w="2128"/>
            </w:tblGrid>
            <w:tr w:rsidR="00D04C81" w:rsidTr="00D04C81"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Hora de cátedra expositiva presencial y directa con profesor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Horas de trabajo en taller y/o laboratorio con profesor (individual y/o grupal)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 xml:space="preserve">Horas de trabajo autónomo del estudiante (individual y/o grupal) </w:t>
                  </w:r>
                </w:p>
              </w:tc>
            </w:tr>
            <w:tr w:rsidR="00D04C81" w:rsidTr="00D04C81"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Semanal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1,5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4C81" w:rsidRDefault="00D04C81" w:rsidP="00D04C81">
                  <w:pPr>
                    <w:spacing w:after="0" w:line="240" w:lineRule="auto"/>
                    <w:jc w:val="center"/>
                  </w:pPr>
                  <w:r>
                    <w:t>1,5</w:t>
                  </w:r>
                </w:p>
              </w:tc>
            </w:tr>
          </w:tbl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Línea de Formación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Especializada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Nivel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6to Semestre, 3er Año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Requisitos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 xml:space="preserve">Taller de Teclado y Armonía 1 </w:t>
            </w:r>
          </w:p>
        </w:tc>
      </w:tr>
      <w:tr w:rsidR="00181B56" w:rsidTr="0087002C">
        <w:tc>
          <w:tcPr>
            <w:tcW w:w="1843" w:type="dxa"/>
            <w:shd w:val="clear" w:color="auto" w:fill="D9D9D9"/>
            <w:tcMar>
              <w:left w:w="108" w:type="dxa"/>
              <w:right w:w="108" w:type="dxa"/>
            </w:tcMar>
          </w:tcPr>
          <w:p w:rsidR="00181B56" w:rsidRDefault="00181B56" w:rsidP="0087002C">
            <w:pPr>
              <w:spacing w:after="0" w:line="240" w:lineRule="auto"/>
              <w:contextualSpacing w:val="0"/>
            </w:pPr>
          </w:p>
        </w:tc>
        <w:tc>
          <w:tcPr>
            <w:tcW w:w="8338" w:type="dxa"/>
            <w:shd w:val="clear" w:color="auto" w:fill="D9D9D9"/>
            <w:tcMar>
              <w:left w:w="108" w:type="dxa"/>
              <w:right w:w="108" w:type="dxa"/>
            </w:tcMar>
          </w:tcPr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>Propósito formativo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606637" w:rsidRDefault="00606637" w:rsidP="00606637">
            <w:pPr>
              <w:spacing w:after="0" w:line="240" w:lineRule="auto"/>
              <w:contextualSpacing w:val="0"/>
              <w:jc w:val="both"/>
            </w:pPr>
            <w:r>
              <w:t xml:space="preserve">Curso Colegiado teórico práctico centrado en el análisis y la realización de ejercicios de armonía tonal, vocales e instrumentales al teclado y por escrito. </w:t>
            </w:r>
            <w:proofErr w:type="gramStart"/>
            <w:r>
              <w:t>mediante</w:t>
            </w:r>
            <w:proofErr w:type="gramEnd"/>
            <w:r>
              <w:t xml:space="preserve"> el uso de recursos tecnológicos (controlador MIDI y software, por ejemplo: realizar </w:t>
            </w:r>
            <w:r w:rsidR="0087002C">
              <w:t>armonizaciones</w:t>
            </w:r>
            <w:r>
              <w:t xml:space="preserve"> usando software y con controlador MIDI) en donde los estudiantes tendrán que abordar conceptos relativos a la armonía .</w:t>
            </w:r>
          </w:p>
          <w:p w:rsidR="00606637" w:rsidRDefault="00606637" w:rsidP="00606637">
            <w:pPr>
              <w:spacing w:after="0" w:line="240" w:lineRule="auto"/>
              <w:contextualSpacing w:val="0"/>
              <w:jc w:val="both"/>
            </w:pPr>
          </w:p>
          <w:p w:rsidR="00606637" w:rsidRDefault="00606637" w:rsidP="00606637">
            <w:pPr>
              <w:spacing w:after="0" w:line="240" w:lineRule="auto"/>
              <w:contextualSpacing w:val="0"/>
              <w:jc w:val="both"/>
            </w:pPr>
            <w:r>
              <w:t>Para el desarrollo de esta actividad curricular, se espera que al inicio de la asignatura, los estudiantes cuenten con los siguientes conocimientos previos al teclado: Dominio de intervalos, Cadencias y enlaces (mínimo 5 tonalidades mayores y menores), Lectura tradicional, Escalas mayores y menores (armónica, melódica y natural).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t>Competencias específicas a las que contribuye el curso</w:t>
            </w:r>
          </w:p>
        </w:tc>
        <w:tc>
          <w:tcPr>
            <w:tcW w:w="83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 xml:space="preserve">Competencia 3.1: Crear, utilizando parámetros sensoriales, estéticos, teóricos y tecnológicos, contenido sonoro artístico para experiencias relacionadas con música, danza, teatro, cine, televisión, medios audiovisuales, ópera, instalaciones y arte sonoro, video-interacción y ambientes </w:t>
            </w:r>
            <w:proofErr w:type="spellStart"/>
            <w:r>
              <w:rPr>
                <w:i/>
              </w:rPr>
              <w:t>inmersivos</w:t>
            </w:r>
            <w:proofErr w:type="spellEnd"/>
            <w:r>
              <w:rPr>
                <w:i/>
              </w:rPr>
              <w:t xml:space="preserve"> de audio, entre otros</w:t>
            </w: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3.2: Reflexionar e integrar los aspectos principales de la evolución de las corrientes estéticas con el desarrollo tecnológico del sonido</w:t>
            </w: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3.4: Analizar auditivamente el sonido, desde la perspectiva técnico-científica y desde su construcción artística</w:t>
            </w: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4.2: Proponer, administrar, operar y los recursos tecnológicos y materiales, que permitan que los proyectos asociados al área del sonido se concreten adecuadamente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E24304" w:rsidRDefault="00E24304">
            <w:pPr>
              <w:spacing w:after="0" w:line="240" w:lineRule="auto"/>
              <w:contextualSpacing w:val="0"/>
              <w:jc w:val="both"/>
            </w:pPr>
          </w:p>
          <w:p w:rsidR="00181B56" w:rsidRDefault="00946C5D" w:rsidP="00992ED0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lastRenderedPageBreak/>
              <w:t>Competencia 4.4: Reflexionar y proponer una sonoridad coherente con la intención del proyecto y/</w:t>
            </w:r>
            <w:proofErr w:type="spellStart"/>
            <w:r>
              <w:rPr>
                <w:i/>
              </w:rPr>
              <w:t>o</w:t>
            </w:r>
            <w:proofErr w:type="spellEnd"/>
            <w:r>
              <w:rPr>
                <w:i/>
              </w:rPr>
              <w:t xml:space="preserve"> obra artística involucrada, mediante el uso creativo y funcional de herramientas tecnológicas</w:t>
            </w:r>
            <w:r w:rsidR="00992ED0">
              <w:rPr>
                <w:i/>
              </w:rPr>
              <w:t>.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lastRenderedPageBreak/>
              <w:t>Sub-competencias específicas a las que contribuye el curso</w:t>
            </w:r>
          </w:p>
        </w:tc>
        <w:tc>
          <w:tcPr>
            <w:tcW w:w="83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3.1.1: Proponiendo soluciones pertinentes durante el desarrollo del proceso creativo relacionadas al fenómeno musical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3.1.2: Planteando y aplicando soluciones innovadoras y críticas frente a nuevos problemas vinculados al diseño sonoro de áreas afines</w:t>
            </w: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3.1.3: Vinculando los diversos conocimientos adquiridos durante su formación en las áreas del Arte, Ciencia y Tecnología a los problemas prácticos asociados al proceso de creación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3.2.1: Conociendo desde el punto de vista estético y sensorial, los principales y diversos estilos artísticos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3.4.1 Reconociendo diversos fenómenos sonoros desde el punto de vista científico, artístico y tecnológico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3.4.2: Evaluando fenómenos sonoros, emitiendo juicios de valor que le permitan tomar las decisiones pertinentes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4.2.1: Evaluando e interpretando los requerimientos estéticos y técnicos para proponer soluciones pertinentes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4.2.2: Desarrollando habilidades operativas que le permitan un manejo de las herramientas tecnológicas, de manera eficiente, ordenada y sistematizada.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4.4.1:Conociendo en profundidad la sonoridad de todo tipo de proyectos y/o manifestaciones artísticas que se vinculen con el audio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4.4.2: Desarrollando una estética propia a partir de la escucha permanente de material audiovisual y la experiencia práctica-académica</w:t>
            </w:r>
          </w:p>
          <w:p w:rsidR="00181B56" w:rsidRDefault="00181B56">
            <w:pPr>
              <w:spacing w:after="0" w:line="240" w:lineRule="auto"/>
              <w:contextualSpacing w:val="0"/>
              <w:jc w:val="both"/>
            </w:pPr>
          </w:p>
          <w:p w:rsidR="00181B56" w:rsidRDefault="00946C5D" w:rsidP="0087002C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4.4.3: Escogiendo las herramientas más adecuados asociados a la intencionalidad del proyecto y/</w:t>
            </w:r>
            <w:proofErr w:type="spellStart"/>
            <w:r>
              <w:rPr>
                <w:i/>
              </w:rPr>
              <w:t>o</w:t>
            </w:r>
            <w:proofErr w:type="spellEnd"/>
            <w:r>
              <w:rPr>
                <w:i/>
              </w:rPr>
              <w:t xml:space="preserve"> obra artística, a partir de los recursos existentes</w:t>
            </w:r>
          </w:p>
        </w:tc>
      </w:tr>
      <w:tr w:rsidR="00181B56" w:rsidTr="0087002C">
        <w:tc>
          <w:tcPr>
            <w:tcW w:w="1843" w:type="dxa"/>
            <w:tcMar>
              <w:left w:w="108" w:type="dxa"/>
              <w:right w:w="108" w:type="dxa"/>
            </w:tcMar>
          </w:tcPr>
          <w:p w:rsidR="00181B56" w:rsidRDefault="00946C5D" w:rsidP="0087002C">
            <w:pPr>
              <w:spacing w:after="0" w:line="240" w:lineRule="auto"/>
              <w:contextualSpacing w:val="0"/>
            </w:pPr>
            <w:r>
              <w:t xml:space="preserve">Competencias genéricas transversales a las que contribuye el curso </w:t>
            </w:r>
          </w:p>
        </w:tc>
        <w:tc>
          <w:tcPr>
            <w:tcW w:w="8338" w:type="dxa"/>
            <w:tcMar>
              <w:left w:w="108" w:type="dxa"/>
              <w:right w:w="108" w:type="dxa"/>
            </w:tcMar>
          </w:tcPr>
          <w:p w:rsidR="00992ED0" w:rsidRDefault="00946C5D" w:rsidP="0087002C">
            <w:pPr>
              <w:spacing w:after="0" w:line="240" w:lineRule="auto"/>
              <w:contextualSpacing w:val="0"/>
              <w:rPr>
                <w:i/>
              </w:rPr>
            </w:pPr>
            <w:r>
              <w:rPr>
                <w:i/>
              </w:rPr>
              <w:t>Competencia 5.1: Competencia: Difundir y valorar en el marco del Proyecto de Desarrollo Institucional de la Universidad de Chile las actividades artísticas, culturales y cívicas valorando y respetando la diversidad y la multiculturalidad</w:t>
            </w:r>
          </w:p>
          <w:p w:rsidR="00992ED0" w:rsidRDefault="00992ED0" w:rsidP="0087002C">
            <w:pPr>
              <w:spacing w:after="0" w:line="240" w:lineRule="auto"/>
              <w:contextualSpacing w:val="0"/>
            </w:pPr>
          </w:p>
          <w:p w:rsidR="00992ED0" w:rsidRDefault="00992ED0" w:rsidP="0087002C">
            <w:pPr>
              <w:spacing w:after="0" w:line="240" w:lineRule="auto"/>
              <w:contextualSpacing w:val="0"/>
            </w:pPr>
          </w:p>
          <w:p w:rsidR="00E24304" w:rsidRDefault="00E24304" w:rsidP="0087002C">
            <w:pPr>
              <w:spacing w:after="0" w:line="240" w:lineRule="auto"/>
              <w:contextualSpacing w:val="0"/>
            </w:pPr>
          </w:p>
          <w:p w:rsidR="00E24304" w:rsidRDefault="00E24304" w:rsidP="0087002C">
            <w:pPr>
              <w:spacing w:after="0" w:line="240" w:lineRule="auto"/>
              <w:contextualSpacing w:val="0"/>
            </w:pPr>
          </w:p>
          <w:p w:rsidR="00E24304" w:rsidRDefault="00E24304" w:rsidP="0087002C">
            <w:pPr>
              <w:spacing w:after="0" w:line="240" w:lineRule="auto"/>
              <w:contextualSpacing w:val="0"/>
            </w:pPr>
          </w:p>
          <w:p w:rsidR="00992ED0" w:rsidRDefault="00992ED0" w:rsidP="0087002C">
            <w:pPr>
              <w:spacing w:after="0" w:line="240" w:lineRule="auto"/>
              <w:contextualSpacing w:val="0"/>
            </w:pPr>
          </w:p>
        </w:tc>
      </w:tr>
    </w:tbl>
    <w:tbl>
      <w:tblPr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8221"/>
      </w:tblGrid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87002C" w:rsidP="0087002C">
            <w:pPr>
              <w:widowControl/>
              <w:spacing w:after="0" w:line="240" w:lineRule="auto"/>
              <w:ind w:left="150"/>
            </w:pPr>
            <w:r>
              <w:t>R</w:t>
            </w:r>
            <w:r w:rsidR="00992ED0">
              <w:t>esultados de aprendizaje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87002C">
            <w:pPr>
              <w:spacing w:after="0" w:line="240" w:lineRule="auto"/>
              <w:ind w:left="90" w:right="120"/>
            </w:pPr>
            <w:r>
              <w:t>Resultados de aprendizaje:</w:t>
            </w:r>
          </w:p>
          <w:p w:rsidR="0087002C" w:rsidRDefault="0087002C" w:rsidP="0087002C">
            <w:pPr>
              <w:spacing w:after="0" w:line="240" w:lineRule="auto"/>
              <w:ind w:left="90" w:right="120"/>
            </w:pPr>
          </w:p>
          <w:p w:rsidR="00992ED0" w:rsidRDefault="00992ED0" w:rsidP="0087002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0"/>
            </w:pPr>
            <w:r>
              <w:t xml:space="preserve">Armonizar melodías 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0"/>
            </w:pPr>
            <w:r>
              <w:t>Realizar bajos cifrados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0"/>
            </w:pPr>
            <w:r>
              <w:t>Realizar sucesiones armónicas</w:t>
            </w:r>
          </w:p>
          <w:p w:rsidR="00992ED0" w:rsidRDefault="00992ED0" w:rsidP="0087002C">
            <w:pPr>
              <w:numPr>
                <w:ilvl w:val="0"/>
                <w:numId w:val="3"/>
              </w:numPr>
              <w:spacing w:after="0" w:line="240" w:lineRule="auto"/>
              <w:ind w:right="120"/>
              <w:contextualSpacing w:val="0"/>
            </w:pPr>
            <w:r>
              <w:t>Ejecuta escalas, arpegios, cadencias y progresiones en el teclado.</w:t>
            </w:r>
          </w:p>
          <w:p w:rsidR="00992ED0" w:rsidRDefault="00992ED0" w:rsidP="0087002C">
            <w:pPr>
              <w:numPr>
                <w:ilvl w:val="0"/>
                <w:numId w:val="3"/>
              </w:numPr>
              <w:spacing w:after="0" w:line="240" w:lineRule="auto"/>
              <w:ind w:right="120"/>
              <w:contextualSpacing w:val="0"/>
            </w:pPr>
            <w:r>
              <w:t>Aplicar patrones ritmos binarios y ternarios en secuencia armónica.</w:t>
            </w:r>
          </w:p>
          <w:p w:rsidR="00992ED0" w:rsidRDefault="00992ED0" w:rsidP="0087002C">
            <w:pPr>
              <w:numPr>
                <w:ilvl w:val="0"/>
                <w:numId w:val="3"/>
              </w:numPr>
              <w:spacing w:after="0" w:line="240" w:lineRule="auto"/>
              <w:ind w:right="120"/>
              <w:contextualSpacing w:val="0"/>
              <w:rPr>
                <w:color w:val="auto"/>
              </w:rPr>
            </w:pPr>
            <w:r>
              <w:t xml:space="preserve">Realiza y presenta un proyecto musical </w:t>
            </w:r>
            <w:r>
              <w:rPr>
                <w:color w:val="auto"/>
              </w:rPr>
              <w:t>semestral utilizando los recursos del teclado</w:t>
            </w:r>
          </w:p>
          <w:p w:rsidR="00992ED0" w:rsidRDefault="00992ED0" w:rsidP="0087002C">
            <w:pPr>
              <w:numPr>
                <w:ilvl w:val="0"/>
                <w:numId w:val="3"/>
              </w:numPr>
              <w:spacing w:after="0" w:line="240" w:lineRule="auto"/>
              <w:ind w:right="120"/>
              <w:contextualSpacing w:val="0"/>
            </w:pPr>
            <w:r>
              <w:t>Lee y ejecuta trozos musicales de corta duración en diversos estilos (Barroco, Clásico, Romántico, s XX y SXXI, compositores Chilenos)</w:t>
            </w:r>
          </w:p>
          <w:p w:rsidR="00992ED0" w:rsidRDefault="00992ED0" w:rsidP="0087002C">
            <w:pPr>
              <w:numPr>
                <w:ilvl w:val="0"/>
                <w:numId w:val="3"/>
              </w:numPr>
              <w:spacing w:after="0" w:line="240" w:lineRule="auto"/>
              <w:ind w:right="120"/>
              <w:contextualSpacing w:val="0"/>
            </w:pPr>
            <w:r>
              <w:t>Escribir ejercicios de armonía usando tecnología MIDI</w:t>
            </w:r>
          </w:p>
          <w:p w:rsidR="00992ED0" w:rsidRDefault="00992ED0" w:rsidP="0087002C">
            <w:pPr>
              <w:spacing w:after="0" w:line="240" w:lineRule="auto"/>
              <w:ind w:left="450" w:right="120"/>
              <w:contextualSpacing w:val="0"/>
              <w:rPr>
                <w:color w:val="auto"/>
              </w:rPr>
            </w:pP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992ED0" w:rsidP="0087002C">
            <w:pPr>
              <w:widowControl/>
              <w:spacing w:after="0" w:line="240" w:lineRule="auto"/>
              <w:ind w:left="150"/>
            </w:pPr>
            <w:r>
              <w:t>Saberes / Contenidos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87002C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 xml:space="preserve">1.- Enlaces, </w:t>
            </w:r>
            <w:r w:rsidRPr="00497C12">
              <w:rPr>
                <w:b/>
              </w:rPr>
              <w:t>Tonalidades y Funciones armónicas</w:t>
            </w:r>
          </w:p>
          <w:p w:rsidR="0087002C" w:rsidRDefault="0087002C" w:rsidP="0087002C">
            <w:pPr>
              <w:spacing w:after="0" w:line="240" w:lineRule="auto"/>
              <w:ind w:left="90" w:right="120"/>
              <w:rPr>
                <w:b/>
              </w:rPr>
            </w:pPr>
          </w:p>
          <w:p w:rsidR="00992ED0" w:rsidRDefault="00992ED0" w:rsidP="0087002C">
            <w:pPr>
              <w:spacing w:after="0" w:line="240" w:lineRule="auto"/>
              <w:ind w:left="90" w:right="120"/>
            </w:pPr>
            <w:r w:rsidRPr="00606637">
              <w:t>Acordes principales, secundarios y dominantes con séptima</w:t>
            </w:r>
          </w:p>
          <w:p w:rsidR="00992ED0" w:rsidRPr="00606637" w:rsidRDefault="00992ED0" w:rsidP="0087002C">
            <w:pPr>
              <w:spacing w:after="0" w:line="240" w:lineRule="auto"/>
              <w:ind w:left="90" w:right="120"/>
            </w:pPr>
            <w:r>
              <w:t>Funciones transitorias y modulación.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>Cadencias y progresiones en tonalidades hasta cinco alteraciones (mayores y menores)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 xml:space="preserve">Cadencias clásicas, rota, frigia y variantes. 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</w:p>
          <w:p w:rsidR="00992ED0" w:rsidRDefault="00992ED0" w:rsidP="0087002C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 xml:space="preserve">2.- </w:t>
            </w:r>
            <w:r w:rsidRPr="00497C12">
              <w:rPr>
                <w:b/>
              </w:rPr>
              <w:t>Bajo cifrado</w:t>
            </w:r>
          </w:p>
          <w:p w:rsidR="0087002C" w:rsidRPr="00497C12" w:rsidRDefault="0087002C" w:rsidP="0087002C">
            <w:pPr>
              <w:spacing w:after="0" w:line="240" w:lineRule="auto"/>
              <w:ind w:left="90" w:right="120"/>
              <w:rPr>
                <w:b/>
              </w:rPr>
            </w:pPr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 xml:space="preserve">Realización escrita y en el teclado de ejercicios de bajo cifrado utilizando </w:t>
            </w:r>
            <w:r w:rsidRPr="00606637">
              <w:t>Acordes principales, secundarios y dominantes con séptima</w:t>
            </w:r>
          </w:p>
          <w:p w:rsidR="00992ED0" w:rsidRDefault="00992ED0" w:rsidP="0087002C">
            <w:pPr>
              <w:spacing w:after="0" w:line="240" w:lineRule="auto"/>
              <w:ind w:left="90" w:right="120"/>
              <w:rPr>
                <w:b/>
              </w:rPr>
            </w:pPr>
          </w:p>
          <w:p w:rsidR="00992ED0" w:rsidRDefault="00992ED0" w:rsidP="0087002C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>3.- Teclado</w:t>
            </w:r>
          </w:p>
          <w:p w:rsidR="0087002C" w:rsidRDefault="0087002C" w:rsidP="0087002C">
            <w:pPr>
              <w:spacing w:after="0" w:line="240" w:lineRule="auto"/>
              <w:ind w:left="90" w:right="120"/>
              <w:rPr>
                <w:b/>
              </w:rPr>
            </w:pPr>
          </w:p>
          <w:p w:rsidR="00992ED0" w:rsidRPr="009D1559" w:rsidRDefault="00992ED0" w:rsidP="0087002C">
            <w:pPr>
              <w:spacing w:after="0" w:line="240" w:lineRule="auto"/>
              <w:ind w:left="90" w:right="120"/>
            </w:pPr>
            <w:r w:rsidRPr="009D1559">
              <w:t xml:space="preserve">Escritura en software de notación musical mediante el uso de controlador </w:t>
            </w:r>
            <w:proofErr w:type="spellStart"/>
            <w:r w:rsidRPr="009D1559">
              <w:t>midi</w:t>
            </w:r>
            <w:proofErr w:type="spellEnd"/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>Escalas y arpegios en tres octavas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>Lectura a primera vista de trozos musicales.</w:t>
            </w:r>
          </w:p>
          <w:p w:rsidR="00992ED0" w:rsidRDefault="00992ED0" w:rsidP="0087002C">
            <w:pPr>
              <w:spacing w:after="0" w:line="240" w:lineRule="auto"/>
              <w:ind w:right="120"/>
              <w:contextualSpacing w:val="0"/>
            </w:pPr>
            <w:r>
              <w:t xml:space="preserve">  Ejecuta trozos musicales a primera vista.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  <w:r>
              <w:t xml:space="preserve"> </w:t>
            </w:r>
          </w:p>
          <w:p w:rsidR="00992ED0" w:rsidRDefault="00992ED0" w:rsidP="0087002C">
            <w:pPr>
              <w:spacing w:after="0" w:line="240" w:lineRule="auto"/>
              <w:ind w:left="90" w:right="120"/>
            </w:pP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widowControl/>
              <w:spacing w:after="0" w:line="240" w:lineRule="auto"/>
              <w:ind w:left="150"/>
            </w:pPr>
            <w:r>
              <w:t>Metodologías</w:t>
            </w:r>
          </w:p>
          <w:p w:rsidR="00992ED0" w:rsidRDefault="00992ED0" w:rsidP="00992ED0">
            <w:pPr>
              <w:widowControl/>
              <w:spacing w:after="0" w:line="240" w:lineRule="auto"/>
              <w:ind w:left="15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spacing w:after="0" w:line="240" w:lineRule="auto"/>
              <w:ind w:right="120"/>
              <w:jc w:val="both"/>
            </w:pPr>
            <w:r>
              <w:t>C</w:t>
            </w:r>
            <w:r w:rsidR="0087002C">
              <w:t>lases prácticas personalizadas</w:t>
            </w:r>
          </w:p>
          <w:p w:rsidR="0087002C" w:rsidRDefault="0087002C" w:rsidP="00992ED0">
            <w:pPr>
              <w:spacing w:after="0" w:line="240" w:lineRule="auto"/>
              <w:ind w:right="120"/>
              <w:jc w:val="both"/>
            </w:pPr>
          </w:p>
          <w:p w:rsidR="00992ED0" w:rsidRDefault="00992ED0" w:rsidP="00992ED0">
            <w:pPr>
              <w:numPr>
                <w:ilvl w:val="0"/>
                <w:numId w:val="1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 xml:space="preserve">Ejecución de ejercicio técnicos para el teclado </w:t>
            </w:r>
          </w:p>
          <w:p w:rsidR="00992ED0" w:rsidRDefault="00992ED0" w:rsidP="00992ED0">
            <w:pPr>
              <w:numPr>
                <w:ilvl w:val="0"/>
                <w:numId w:val="1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 xml:space="preserve">Ejecución de repertorio  de tradición escrita. </w:t>
            </w:r>
          </w:p>
          <w:p w:rsidR="00992ED0" w:rsidRDefault="00992ED0" w:rsidP="00992ED0">
            <w:pPr>
              <w:numPr>
                <w:ilvl w:val="0"/>
                <w:numId w:val="1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 xml:space="preserve">Ejecución de lecturas a primera vista. </w:t>
            </w:r>
          </w:p>
          <w:p w:rsidR="00992ED0" w:rsidRDefault="00992ED0" w:rsidP="00992ED0">
            <w:pPr>
              <w:numPr>
                <w:ilvl w:val="0"/>
                <w:numId w:val="1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>Realización de esquemas armónicos.</w:t>
            </w:r>
          </w:p>
          <w:p w:rsidR="00992ED0" w:rsidRDefault="00992ED0" w:rsidP="00992ED0">
            <w:pPr>
              <w:spacing w:after="0" w:line="240" w:lineRule="auto"/>
              <w:ind w:left="810" w:right="120"/>
              <w:contextualSpacing w:val="0"/>
              <w:jc w:val="both"/>
            </w:pPr>
          </w:p>
          <w:p w:rsidR="00992ED0" w:rsidRDefault="00992ED0" w:rsidP="00992ED0">
            <w:pPr>
              <w:spacing w:after="0" w:line="240" w:lineRule="auto"/>
              <w:ind w:right="120"/>
              <w:jc w:val="both"/>
            </w:pPr>
          </w:p>
          <w:p w:rsidR="00E24304" w:rsidRDefault="00E24304" w:rsidP="00992ED0">
            <w:pPr>
              <w:spacing w:after="0" w:line="240" w:lineRule="auto"/>
              <w:ind w:right="120"/>
              <w:jc w:val="both"/>
            </w:pPr>
          </w:p>
          <w:p w:rsidR="00E24304" w:rsidRDefault="00E24304" w:rsidP="00992ED0">
            <w:pPr>
              <w:spacing w:after="0" w:line="240" w:lineRule="auto"/>
              <w:ind w:right="120"/>
              <w:jc w:val="both"/>
            </w:pPr>
          </w:p>
          <w:p w:rsidR="00E24304" w:rsidRDefault="00E24304" w:rsidP="00992ED0">
            <w:pPr>
              <w:spacing w:after="0" w:line="240" w:lineRule="auto"/>
              <w:ind w:right="120"/>
              <w:jc w:val="both"/>
            </w:pPr>
          </w:p>
          <w:p w:rsidR="00E24304" w:rsidRDefault="00E24304" w:rsidP="00992ED0">
            <w:pPr>
              <w:spacing w:after="0" w:line="240" w:lineRule="auto"/>
              <w:ind w:right="120"/>
              <w:jc w:val="both"/>
            </w:pPr>
          </w:p>
          <w:p w:rsidR="00E24304" w:rsidRDefault="00E24304" w:rsidP="00992ED0">
            <w:pPr>
              <w:spacing w:after="0" w:line="240" w:lineRule="auto"/>
              <w:ind w:right="120"/>
              <w:jc w:val="both"/>
            </w:pP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widowControl/>
              <w:spacing w:after="0" w:line="240" w:lineRule="auto"/>
              <w:ind w:left="150"/>
            </w:pPr>
            <w:r>
              <w:t>Evaluación</w:t>
            </w:r>
          </w:p>
          <w:p w:rsidR="00992ED0" w:rsidRDefault="00992ED0" w:rsidP="00992ED0">
            <w:pPr>
              <w:widowControl/>
              <w:spacing w:after="0" w:line="240" w:lineRule="auto"/>
              <w:ind w:left="15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  <w:r>
              <w:t>Mínimo de 4 calificaciones semestrales, entre las cuales se contarán:</w:t>
            </w:r>
          </w:p>
          <w:p w:rsidR="0087002C" w:rsidRDefault="0087002C" w:rsidP="00992ED0">
            <w:pPr>
              <w:spacing w:after="0" w:line="240" w:lineRule="auto"/>
              <w:ind w:left="90" w:right="120"/>
              <w:jc w:val="both"/>
            </w:pPr>
          </w:p>
          <w:p w:rsidR="00992ED0" w:rsidRDefault="00992ED0" w:rsidP="00992ED0">
            <w:pPr>
              <w:numPr>
                <w:ilvl w:val="0"/>
                <w:numId w:val="2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>Evaluaciones ligadas al estado de avance de las piezas estudiadas, habilidades de lectura, y desarrollo de técnica y mecánica</w:t>
            </w:r>
          </w:p>
          <w:p w:rsidR="00992ED0" w:rsidRDefault="00992ED0" w:rsidP="00992ED0">
            <w:pPr>
              <w:numPr>
                <w:ilvl w:val="0"/>
                <w:numId w:val="2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>Evaluaciones ligadas a la realización de esquemas armónicos que integre los contenidos y herramientas de la asignatura.</w:t>
            </w:r>
          </w:p>
          <w:p w:rsidR="00992ED0" w:rsidRDefault="00992ED0" w:rsidP="00992ED0">
            <w:pPr>
              <w:spacing w:after="0" w:line="240" w:lineRule="auto"/>
              <w:ind w:right="120"/>
              <w:jc w:val="both"/>
            </w:pPr>
          </w:p>
          <w:p w:rsidR="00992ED0" w:rsidRDefault="00992ED0" w:rsidP="00992ED0">
            <w:pPr>
              <w:spacing w:after="0" w:line="240" w:lineRule="auto"/>
              <w:ind w:right="120"/>
              <w:jc w:val="both"/>
            </w:pPr>
            <w:r>
              <w:t xml:space="preserve">Se sugiere realizar evaluaciones clase a clase. </w:t>
            </w:r>
          </w:p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  <w:r>
              <w:t xml:space="preserve">La nota final del curso será el promedio de calificaciones de teclado y armonía </w:t>
            </w:r>
          </w:p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  <w:r>
              <w:t>Notas acumuladas promedian el 60% de la nota final del curso.</w:t>
            </w:r>
          </w:p>
          <w:p w:rsidR="00992ED0" w:rsidRDefault="00992ED0" w:rsidP="0087002C">
            <w:pPr>
              <w:spacing w:after="0" w:line="240" w:lineRule="auto"/>
              <w:ind w:left="90" w:right="120"/>
              <w:jc w:val="both"/>
              <w:rPr>
                <w:color w:val="auto"/>
              </w:rPr>
            </w:pPr>
            <w:r>
              <w:t xml:space="preserve">Examen 40% de la nota final del curso, </w:t>
            </w:r>
            <w:r>
              <w:rPr>
                <w:color w:val="auto"/>
              </w:rPr>
              <w:t>de carácter obligatorio.</w:t>
            </w: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widowControl/>
              <w:spacing w:after="0" w:line="240" w:lineRule="auto"/>
              <w:ind w:left="150"/>
            </w:pPr>
            <w:r>
              <w:t>Requisitos de aprobación</w:t>
            </w:r>
          </w:p>
          <w:p w:rsidR="00992ED0" w:rsidRDefault="00992ED0" w:rsidP="00992ED0">
            <w:pPr>
              <w:widowControl/>
              <w:spacing w:after="0" w:line="240" w:lineRule="auto"/>
              <w:ind w:left="15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  <w:r>
              <w:t>Nota de aprobación 4.0</w:t>
            </w:r>
          </w:p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  <w:r>
              <w:t>Asistencia  80%</w:t>
            </w: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widowControl/>
              <w:spacing w:after="0" w:line="240" w:lineRule="auto"/>
              <w:ind w:left="150"/>
            </w:pPr>
            <w:r>
              <w:t>Palabras clave</w:t>
            </w:r>
          </w:p>
          <w:p w:rsidR="00992ED0" w:rsidRDefault="00992ED0" w:rsidP="00992ED0">
            <w:pPr>
              <w:widowControl/>
              <w:spacing w:after="0" w:line="240" w:lineRule="auto"/>
              <w:ind w:left="15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992ED0" w:rsidP="00992ED0">
            <w:pPr>
              <w:spacing w:after="0" w:line="240" w:lineRule="auto"/>
              <w:ind w:left="90" w:right="120"/>
              <w:jc w:val="both"/>
              <w:rPr>
                <w:color w:val="auto"/>
              </w:rPr>
            </w:pPr>
            <w:r>
              <w:t xml:space="preserve">Piano, teclado, MIDI, escalas, acordes, arpegios, cadencias, repertorio, lectura, técnica, </w:t>
            </w:r>
            <w:r>
              <w:rPr>
                <w:color w:val="auto"/>
              </w:rPr>
              <w:t>parámetros del sonido.</w:t>
            </w: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992ED0">
            <w:pPr>
              <w:widowControl/>
              <w:spacing w:after="0" w:line="240" w:lineRule="auto"/>
              <w:ind w:left="150"/>
            </w:pPr>
            <w:r>
              <w:t>Bibliografía</w:t>
            </w:r>
          </w:p>
          <w:p w:rsidR="00992ED0" w:rsidRDefault="00992ED0" w:rsidP="00992ED0">
            <w:pPr>
              <w:widowControl/>
              <w:spacing w:after="0" w:line="240" w:lineRule="auto"/>
              <w:ind w:left="150"/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r>
              <w:t xml:space="preserve">Elena </w:t>
            </w:r>
            <w:proofErr w:type="spellStart"/>
            <w:r>
              <w:t>Waiss</w:t>
            </w:r>
            <w:proofErr w:type="spellEnd"/>
            <w:r>
              <w:t xml:space="preserve"> (Selección de Clásicos, Maestros del Clavecín </w:t>
            </w:r>
            <w:proofErr w:type="spellStart"/>
            <w:r>
              <w:t>vol</w:t>
            </w:r>
            <w:proofErr w:type="spellEnd"/>
            <w:r>
              <w:t xml:space="preserve"> 1 y 2)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r>
              <w:t xml:space="preserve">23 piezas fáciles Bach 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r>
              <w:t xml:space="preserve">23 piezas fáciles </w:t>
            </w:r>
            <w:proofErr w:type="spellStart"/>
            <w:r>
              <w:t>Haendel</w:t>
            </w:r>
            <w:proofErr w:type="spellEnd"/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Bartok (</w:t>
            </w:r>
            <w:proofErr w:type="spellStart"/>
            <w:r w:rsidRPr="0087002C">
              <w:rPr>
                <w:lang w:val="en-US"/>
              </w:rPr>
              <w:t>Mikrokosmos</w:t>
            </w:r>
            <w:proofErr w:type="spellEnd"/>
            <w:r w:rsidRPr="0087002C">
              <w:rPr>
                <w:lang w:val="en-US"/>
              </w:rPr>
              <w:t xml:space="preserve"> 2)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Bartok For children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 xml:space="preserve">Clementi </w:t>
            </w:r>
            <w:proofErr w:type="spellStart"/>
            <w:r w:rsidRPr="0087002C">
              <w:rPr>
                <w:lang w:val="en-US"/>
              </w:rPr>
              <w:t>Damm</w:t>
            </w:r>
            <w:proofErr w:type="spellEnd"/>
          </w:p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proofErr w:type="spellStart"/>
            <w:r>
              <w:t>Schuman</w:t>
            </w:r>
            <w:proofErr w:type="spellEnd"/>
            <w:r>
              <w:t xml:space="preserve"> “</w:t>
            </w:r>
            <w:proofErr w:type="spellStart"/>
            <w:r>
              <w:t>Album</w:t>
            </w:r>
            <w:proofErr w:type="spellEnd"/>
            <w:r>
              <w:t xml:space="preserve"> para la juventud” </w:t>
            </w:r>
            <w:proofErr w:type="spellStart"/>
            <w:r>
              <w:t>op</w:t>
            </w:r>
            <w:proofErr w:type="spellEnd"/>
            <w:r>
              <w:t xml:space="preserve"> 68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Heller op 125 y op 47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The Real Book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proofErr w:type="spellStart"/>
            <w:r>
              <w:t>Wolfer</w:t>
            </w:r>
            <w:proofErr w:type="spellEnd"/>
            <w:r>
              <w:t xml:space="preserve"> 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proofErr w:type="spellStart"/>
            <w:r>
              <w:t>Hanon</w:t>
            </w:r>
            <w:proofErr w:type="spellEnd"/>
            <w:r>
              <w:t xml:space="preserve">, el pianista virtuoso </w:t>
            </w:r>
          </w:p>
          <w:p w:rsidR="00992ED0" w:rsidRPr="00606637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proofErr w:type="spellStart"/>
            <w:r w:rsidRPr="00606637">
              <w:t>Czerny</w:t>
            </w:r>
            <w:proofErr w:type="spellEnd"/>
            <w:r w:rsidRPr="00606637">
              <w:t xml:space="preserve"> </w:t>
            </w:r>
            <w:proofErr w:type="spellStart"/>
            <w:r w:rsidRPr="00606637">
              <w:t>Germer</w:t>
            </w:r>
            <w:proofErr w:type="spellEnd"/>
          </w:p>
          <w:p w:rsidR="00992ED0" w:rsidRPr="00606637" w:rsidRDefault="00992ED0" w:rsidP="0087002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20"/>
              <w:jc w:val="both"/>
            </w:pPr>
            <w:r w:rsidRPr="00606637">
              <w:t xml:space="preserve">Alexander </w:t>
            </w:r>
            <w:proofErr w:type="spellStart"/>
            <w:r w:rsidRPr="00606637">
              <w:t>Tansmann</w:t>
            </w:r>
            <w:proofErr w:type="spellEnd"/>
            <w:r w:rsidRPr="00606637">
              <w:t xml:space="preserve"> </w:t>
            </w:r>
            <w:proofErr w:type="spellStart"/>
            <w:r w:rsidRPr="00606637">
              <w:t>vol</w:t>
            </w:r>
            <w:proofErr w:type="spellEnd"/>
            <w:r w:rsidRPr="00606637">
              <w:t xml:space="preserve"> 2</w:t>
            </w:r>
          </w:p>
          <w:p w:rsidR="00992ED0" w:rsidRPr="00606637" w:rsidRDefault="00992ED0" w:rsidP="00992ED0">
            <w:pPr>
              <w:spacing w:after="0" w:line="240" w:lineRule="auto"/>
              <w:ind w:left="90" w:right="120"/>
              <w:jc w:val="both"/>
            </w:pPr>
          </w:p>
          <w:p w:rsidR="00992ED0" w:rsidRDefault="0087002C" w:rsidP="00992ED0">
            <w:pPr>
              <w:spacing w:after="0" w:line="240" w:lineRule="auto"/>
              <w:ind w:left="90" w:right="120"/>
              <w:jc w:val="both"/>
            </w:pPr>
            <w:r>
              <w:t>Bibliografía</w:t>
            </w:r>
            <w:r w:rsidR="00992ED0">
              <w:t xml:space="preserve"> sugerida para lectura primera vista</w:t>
            </w:r>
          </w:p>
          <w:p w:rsidR="00992ED0" w:rsidRDefault="00992ED0" w:rsidP="00992ED0">
            <w:pPr>
              <w:spacing w:after="0" w:line="240" w:lineRule="auto"/>
              <w:ind w:left="90" w:right="120"/>
              <w:jc w:val="both"/>
            </w:pP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right="120"/>
              <w:jc w:val="both"/>
              <w:rPr>
                <w:color w:val="auto"/>
                <w:lang w:val="en-US"/>
              </w:rPr>
            </w:pPr>
            <w:r w:rsidRPr="0087002C">
              <w:rPr>
                <w:color w:val="auto"/>
                <w:lang w:val="en-US"/>
              </w:rPr>
              <w:t>Donald Gray “The very first classics”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right="120"/>
              <w:jc w:val="both"/>
              <w:rPr>
                <w:color w:val="auto"/>
                <w:lang w:val="en-US"/>
              </w:rPr>
            </w:pPr>
            <w:r w:rsidRPr="0087002C">
              <w:rPr>
                <w:color w:val="auto"/>
                <w:lang w:val="en-US"/>
              </w:rPr>
              <w:t>Alex Rowley “Over the bridge”</w:t>
            </w:r>
          </w:p>
          <w:p w:rsidR="00992ED0" w:rsidRPr="0087002C" w:rsidRDefault="00992ED0" w:rsidP="008700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right="120"/>
              <w:jc w:val="both"/>
              <w:rPr>
                <w:color w:val="auto"/>
              </w:rPr>
            </w:pPr>
            <w:r w:rsidRPr="0087002C">
              <w:rPr>
                <w:color w:val="auto"/>
              </w:rPr>
              <w:t xml:space="preserve">Varios </w:t>
            </w:r>
            <w:proofErr w:type="spellStart"/>
            <w:r w:rsidRPr="0087002C">
              <w:rPr>
                <w:color w:val="auto"/>
              </w:rPr>
              <w:t>Romanticos</w:t>
            </w:r>
            <w:proofErr w:type="spellEnd"/>
            <w:r w:rsidRPr="0087002C">
              <w:rPr>
                <w:color w:val="auto"/>
              </w:rPr>
              <w:t xml:space="preserve"> “Noten </w:t>
            </w:r>
            <w:proofErr w:type="spellStart"/>
            <w:r w:rsidRPr="0087002C">
              <w:rPr>
                <w:color w:val="auto"/>
              </w:rPr>
              <w:t>Mappe</w:t>
            </w:r>
            <w:proofErr w:type="spellEnd"/>
            <w:r w:rsidRPr="0087002C">
              <w:rPr>
                <w:color w:val="auto"/>
              </w:rPr>
              <w:t>”</w:t>
            </w:r>
          </w:p>
          <w:p w:rsidR="00992ED0" w:rsidRDefault="00992ED0" w:rsidP="008700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right="120"/>
              <w:jc w:val="both"/>
            </w:pPr>
            <w:r w:rsidRPr="0087002C">
              <w:rPr>
                <w:color w:val="auto"/>
              </w:rPr>
              <w:t xml:space="preserve">Carlos </w:t>
            </w:r>
            <w:proofErr w:type="spellStart"/>
            <w:r w:rsidRPr="0087002C">
              <w:rPr>
                <w:color w:val="auto"/>
              </w:rPr>
              <w:t>Botto</w:t>
            </w:r>
            <w:proofErr w:type="spellEnd"/>
            <w:r w:rsidRPr="0087002C">
              <w:rPr>
                <w:color w:val="auto"/>
              </w:rPr>
              <w:t xml:space="preserve"> “El pianista chileno” </w:t>
            </w:r>
            <w:proofErr w:type="spellStart"/>
            <w:r w:rsidRPr="0087002C">
              <w:rPr>
                <w:color w:val="auto"/>
              </w:rPr>
              <w:t>Vol</w:t>
            </w:r>
            <w:proofErr w:type="spellEnd"/>
            <w:r w:rsidRPr="0087002C">
              <w:rPr>
                <w:color w:val="auto"/>
              </w:rPr>
              <w:t xml:space="preserve"> 1.</w:t>
            </w:r>
          </w:p>
        </w:tc>
      </w:tr>
      <w:tr w:rsidR="00992ED0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992ED0" w:rsidP="00992ED0">
            <w:pPr>
              <w:widowControl/>
              <w:spacing w:after="0" w:line="240" w:lineRule="auto"/>
            </w:pPr>
            <w:r>
              <w:t>Recursos Complementarios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ED0" w:rsidRDefault="00992ED0" w:rsidP="00992ED0">
            <w:pPr>
              <w:spacing w:after="0" w:line="240" w:lineRule="auto"/>
              <w:ind w:right="120"/>
              <w:jc w:val="both"/>
              <w:rPr>
                <w:color w:val="auto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auto"/>
              </w:rPr>
              <w:t>Discografía pertinente disponible en Mediateca.</w:t>
            </w:r>
          </w:p>
        </w:tc>
      </w:tr>
      <w:tr w:rsidR="00E24304" w:rsidTr="0087002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304" w:rsidRPr="00E24304" w:rsidRDefault="00E24304" w:rsidP="00992ED0">
            <w:pPr>
              <w:widowControl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Profesores participantes en la redacción del Programa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304" w:rsidRP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>Profesor responsable: Manuel Calonge</w:t>
            </w:r>
          </w:p>
          <w:p w:rsid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 xml:space="preserve">Profesores Colaboradores: </w:t>
            </w:r>
          </w:p>
          <w:p w:rsid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>Sean Moscoso</w:t>
            </w:r>
          </w:p>
          <w:p w:rsid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 xml:space="preserve">Miguel </w:t>
            </w:r>
            <w:proofErr w:type="spellStart"/>
            <w:r w:rsidRPr="00E24304">
              <w:rPr>
                <w:color w:val="000000" w:themeColor="text1"/>
              </w:rPr>
              <w:t>Angel</w:t>
            </w:r>
            <w:proofErr w:type="spellEnd"/>
            <w:r w:rsidRPr="00E24304">
              <w:rPr>
                <w:color w:val="000000" w:themeColor="text1"/>
              </w:rPr>
              <w:t xml:space="preserve"> Castro</w:t>
            </w:r>
          </w:p>
          <w:p w:rsid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>Jean Pierre Karich</w:t>
            </w:r>
          </w:p>
          <w:p w:rsid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 xml:space="preserve">Patricia </w:t>
            </w:r>
            <w:proofErr w:type="spellStart"/>
            <w:r w:rsidRPr="00E24304">
              <w:rPr>
                <w:color w:val="000000" w:themeColor="text1"/>
              </w:rPr>
              <w:t>Galvez</w:t>
            </w:r>
            <w:proofErr w:type="spellEnd"/>
          </w:p>
          <w:p w:rsidR="00E24304" w:rsidRP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bookmarkStart w:id="1" w:name="_GoBack"/>
            <w:bookmarkEnd w:id="1"/>
          </w:p>
          <w:p w:rsidR="00E24304" w:rsidRPr="00E24304" w:rsidRDefault="00E24304" w:rsidP="00E24304">
            <w:pPr>
              <w:spacing w:after="0" w:line="240" w:lineRule="auto"/>
              <w:ind w:right="120"/>
              <w:jc w:val="both"/>
              <w:rPr>
                <w:color w:val="000000" w:themeColor="text1"/>
              </w:rPr>
            </w:pPr>
            <w:r w:rsidRPr="00E24304">
              <w:rPr>
                <w:color w:val="000000" w:themeColor="text1"/>
              </w:rPr>
              <w:t>Enero 2017</w:t>
            </w:r>
          </w:p>
        </w:tc>
      </w:tr>
    </w:tbl>
    <w:p w:rsidR="00992ED0" w:rsidRDefault="00992ED0" w:rsidP="00992ED0">
      <w:pPr>
        <w:jc w:val="both"/>
      </w:pPr>
    </w:p>
    <w:sectPr w:rsidR="00992ED0" w:rsidSect="00992ED0">
      <w:headerReference w:type="default" r:id="rId8"/>
      <w:pgSz w:w="12240" w:h="15840"/>
      <w:pgMar w:top="1701" w:right="1417" w:bottom="1701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7A" w:rsidRDefault="0090097A" w:rsidP="00992ED0">
      <w:pPr>
        <w:spacing w:after="0" w:line="240" w:lineRule="auto"/>
      </w:pPr>
      <w:r>
        <w:separator/>
      </w:r>
    </w:p>
  </w:endnote>
  <w:endnote w:type="continuationSeparator" w:id="0">
    <w:p w:rsidR="0090097A" w:rsidRDefault="0090097A" w:rsidP="0099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7A" w:rsidRDefault="0090097A" w:rsidP="00992ED0">
      <w:pPr>
        <w:spacing w:after="0" w:line="240" w:lineRule="auto"/>
      </w:pPr>
      <w:r>
        <w:separator/>
      </w:r>
    </w:p>
  </w:footnote>
  <w:footnote w:type="continuationSeparator" w:id="0">
    <w:p w:rsidR="0090097A" w:rsidRDefault="0090097A" w:rsidP="0099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304" w:rsidRDefault="00E24304">
    <w:pPr>
      <w:pStyle w:val="Encabezado"/>
      <w:rPr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-409575</wp:posOffset>
          </wp:positionV>
          <wp:extent cx="1000125" cy="10287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2ED0" w:rsidRDefault="00992ED0">
    <w:pPr>
      <w:pStyle w:val="Encabezado"/>
    </w:pPr>
  </w:p>
  <w:p w:rsidR="00E24304" w:rsidRDefault="00E24304">
    <w:pPr>
      <w:pStyle w:val="Encabezado"/>
    </w:pPr>
  </w:p>
  <w:p w:rsidR="00E24304" w:rsidRDefault="00E24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696"/>
    <w:multiLevelType w:val="hybridMultilevel"/>
    <w:tmpl w:val="0156BDDA"/>
    <w:lvl w:ilvl="0" w:tplc="69B24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70" w:hanging="360"/>
      </w:pPr>
    </w:lvl>
    <w:lvl w:ilvl="2" w:tplc="340A001B" w:tentative="1">
      <w:start w:val="1"/>
      <w:numFmt w:val="lowerRoman"/>
      <w:lvlText w:val="%3."/>
      <w:lvlJc w:val="right"/>
      <w:pPr>
        <w:ind w:left="1890" w:hanging="180"/>
      </w:pPr>
    </w:lvl>
    <w:lvl w:ilvl="3" w:tplc="340A000F" w:tentative="1">
      <w:start w:val="1"/>
      <w:numFmt w:val="decimal"/>
      <w:lvlText w:val="%4."/>
      <w:lvlJc w:val="left"/>
      <w:pPr>
        <w:ind w:left="2610" w:hanging="360"/>
      </w:pPr>
    </w:lvl>
    <w:lvl w:ilvl="4" w:tplc="340A0019" w:tentative="1">
      <w:start w:val="1"/>
      <w:numFmt w:val="lowerLetter"/>
      <w:lvlText w:val="%5."/>
      <w:lvlJc w:val="left"/>
      <w:pPr>
        <w:ind w:left="3330" w:hanging="360"/>
      </w:pPr>
    </w:lvl>
    <w:lvl w:ilvl="5" w:tplc="340A001B" w:tentative="1">
      <w:start w:val="1"/>
      <w:numFmt w:val="lowerRoman"/>
      <w:lvlText w:val="%6."/>
      <w:lvlJc w:val="right"/>
      <w:pPr>
        <w:ind w:left="4050" w:hanging="180"/>
      </w:pPr>
    </w:lvl>
    <w:lvl w:ilvl="6" w:tplc="340A000F" w:tentative="1">
      <w:start w:val="1"/>
      <w:numFmt w:val="decimal"/>
      <w:lvlText w:val="%7."/>
      <w:lvlJc w:val="left"/>
      <w:pPr>
        <w:ind w:left="4770" w:hanging="360"/>
      </w:pPr>
    </w:lvl>
    <w:lvl w:ilvl="7" w:tplc="340A0019" w:tentative="1">
      <w:start w:val="1"/>
      <w:numFmt w:val="lowerLetter"/>
      <w:lvlText w:val="%8."/>
      <w:lvlJc w:val="left"/>
      <w:pPr>
        <w:ind w:left="5490" w:hanging="360"/>
      </w:pPr>
    </w:lvl>
    <w:lvl w:ilvl="8" w:tplc="3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358373B"/>
    <w:multiLevelType w:val="multilevel"/>
    <w:tmpl w:val="09C8A604"/>
    <w:lvl w:ilvl="0">
      <w:start w:val="1"/>
      <w:numFmt w:val="bullet"/>
      <w:lvlText w:val="●"/>
      <w:lvlJc w:val="left"/>
      <w:pPr>
        <w:ind w:left="81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firstLine="41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firstLine="5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firstLine="70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firstLine="84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firstLine="99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firstLine="113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firstLine="12780"/>
      </w:pPr>
      <w:rPr>
        <w:rFonts w:ascii="Arial" w:eastAsia="Arial" w:hAnsi="Arial" w:cs="Arial"/>
      </w:rPr>
    </w:lvl>
  </w:abstractNum>
  <w:abstractNum w:abstractNumId="2" w15:restartNumberingAfterBreak="0">
    <w:nsid w:val="493D6F9E"/>
    <w:multiLevelType w:val="hybridMultilevel"/>
    <w:tmpl w:val="B1D6CFCC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DF8702A"/>
    <w:multiLevelType w:val="multilevel"/>
    <w:tmpl w:val="B21ED146"/>
    <w:lvl w:ilvl="0">
      <w:start w:val="1"/>
      <w:numFmt w:val="bullet"/>
      <w:lvlText w:val="●"/>
      <w:lvlJc w:val="left"/>
      <w:pPr>
        <w:ind w:left="81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firstLine="41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firstLine="5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firstLine="70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firstLine="84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firstLine="99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firstLine="113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firstLine="12780"/>
      </w:pPr>
      <w:rPr>
        <w:rFonts w:ascii="Arial" w:eastAsia="Arial" w:hAnsi="Arial" w:cs="Arial"/>
      </w:rPr>
    </w:lvl>
  </w:abstractNum>
  <w:abstractNum w:abstractNumId="4" w15:restartNumberingAfterBreak="0">
    <w:nsid w:val="563C7C22"/>
    <w:multiLevelType w:val="hybridMultilevel"/>
    <w:tmpl w:val="1112418A"/>
    <w:lvl w:ilvl="0" w:tplc="340A000F">
      <w:start w:val="1"/>
      <w:numFmt w:val="decimal"/>
      <w:lvlText w:val="%1."/>
      <w:lvlJc w:val="left"/>
      <w:pPr>
        <w:ind w:left="810" w:hanging="360"/>
      </w:p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1B56"/>
    <w:rsid w:val="00181B56"/>
    <w:rsid w:val="0020181B"/>
    <w:rsid w:val="00295B0B"/>
    <w:rsid w:val="002B2C94"/>
    <w:rsid w:val="00376D05"/>
    <w:rsid w:val="003B529E"/>
    <w:rsid w:val="005F576D"/>
    <w:rsid w:val="00606637"/>
    <w:rsid w:val="0087002C"/>
    <w:rsid w:val="0090097A"/>
    <w:rsid w:val="00932873"/>
    <w:rsid w:val="00946C5D"/>
    <w:rsid w:val="00992ED0"/>
    <w:rsid w:val="00A072FD"/>
    <w:rsid w:val="00A166AF"/>
    <w:rsid w:val="00B21B2B"/>
    <w:rsid w:val="00BD16F2"/>
    <w:rsid w:val="00C348BD"/>
    <w:rsid w:val="00D04C81"/>
    <w:rsid w:val="00D7008C"/>
    <w:rsid w:val="00E24304"/>
    <w:rsid w:val="00EE626E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3733E-9E45-4AF7-8BE3-609AC15A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s-ES" w:eastAsia="es-ES" w:bidi="ar-SA"/>
      </w:rPr>
    </w:rPrDefault>
    <w:pPrDefault>
      <w:pPr>
        <w:widowControl w:val="0"/>
        <w:spacing w:after="160" w:line="259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0"/>
      <w:outlineLvl w:val="0"/>
    </w:pPr>
  </w:style>
  <w:style w:type="paragraph" w:styleId="Ttulo2">
    <w:name w:val="heading 2"/>
    <w:basedOn w:val="Normal"/>
    <w:next w:val="Normal"/>
    <w:pPr>
      <w:spacing w:after="0"/>
      <w:outlineLvl w:val="1"/>
    </w:pPr>
  </w:style>
  <w:style w:type="paragraph" w:styleId="Ttulo3">
    <w:name w:val="heading 3"/>
    <w:basedOn w:val="Normal"/>
    <w:next w:val="Normal"/>
    <w:pPr>
      <w:spacing w:after="0"/>
      <w:outlineLvl w:val="2"/>
    </w:pPr>
  </w:style>
  <w:style w:type="paragraph" w:styleId="Ttulo4">
    <w:name w:val="heading 4"/>
    <w:basedOn w:val="Normal"/>
    <w:next w:val="Normal"/>
    <w:pPr>
      <w:spacing w:after="0"/>
      <w:outlineLvl w:val="3"/>
    </w:pPr>
  </w:style>
  <w:style w:type="paragraph" w:styleId="Ttulo5">
    <w:name w:val="heading 5"/>
    <w:basedOn w:val="Normal"/>
    <w:next w:val="Normal"/>
    <w:pPr>
      <w:spacing w:after="0"/>
      <w:outlineLvl w:val="4"/>
    </w:pPr>
  </w:style>
  <w:style w:type="paragraph" w:styleId="Ttulo6">
    <w:name w:val="heading 6"/>
    <w:basedOn w:val="Normal"/>
    <w:next w:val="Normal"/>
    <w:pPr>
      <w:spacing w:after="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/>
    </w:pPr>
  </w:style>
  <w:style w:type="paragraph" w:styleId="Subttulo">
    <w:name w:val="Subtitle"/>
    <w:basedOn w:val="Normal"/>
    <w:next w:val="Normal"/>
    <w:pPr>
      <w:spacing w:after="0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946C5D"/>
    <w:pPr>
      <w:ind w:left="720"/>
    </w:pPr>
    <w:rPr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992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ED0"/>
  </w:style>
  <w:style w:type="paragraph" w:styleId="Piedepgina">
    <w:name w:val="footer"/>
    <w:basedOn w:val="Normal"/>
    <w:link w:val="PiedepginaCar"/>
    <w:uiPriority w:val="99"/>
    <w:unhideWhenUsed/>
    <w:rsid w:val="00992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ED0"/>
  </w:style>
  <w:style w:type="paragraph" w:customStyle="1" w:styleId="Normal1">
    <w:name w:val="Normal1"/>
    <w:uiPriority w:val="99"/>
    <w:rsid w:val="00992ED0"/>
    <w:pPr>
      <w:spacing w:line="256" w:lineRule="auto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C70E-B58A-45B9-BAB0-28B64F8C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1156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Teclado y Armonía 2.docx</vt:lpstr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Teclado y Armonía 2.docx</dc:title>
  <cp:lastModifiedBy>JL-Cardenas</cp:lastModifiedBy>
  <cp:revision>16</cp:revision>
  <dcterms:created xsi:type="dcterms:W3CDTF">2010-01-01T03:09:00Z</dcterms:created>
  <dcterms:modified xsi:type="dcterms:W3CDTF">2018-03-29T15:34:00Z</dcterms:modified>
</cp:coreProperties>
</file>