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1209"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96"/>
        <w:gridCol w:w="4111"/>
        <w:gridCol w:w="3402"/>
      </w:tblGrid>
      <w:tr w:rsidR="001631D9" w:rsidRPr="00455671" w14:paraId="40BF8524" w14:textId="77777777" w:rsidTr="005B163A">
        <w:tc>
          <w:tcPr>
            <w:tcW w:w="3696" w:type="dxa"/>
            <w:shd w:val="clear" w:color="auto" w:fill="FFFFFF"/>
            <w:tcMar>
              <w:top w:w="100" w:type="dxa"/>
              <w:left w:w="115" w:type="dxa"/>
              <w:bottom w:w="100" w:type="dxa"/>
              <w:right w:w="115" w:type="dxa"/>
            </w:tcMar>
          </w:tcPr>
          <w:p w14:paraId="1FB9F1D8" w14:textId="60752019" w:rsidR="00B0070A" w:rsidRPr="00455671" w:rsidRDefault="00FE3B04">
            <w:pPr>
              <w:jc w:val="center"/>
              <w:rPr>
                <w:rFonts w:ascii="Tw Cen MT" w:hAnsi="Tw Cen MT"/>
                <w:sz w:val="18"/>
                <w:szCs w:val="18"/>
              </w:rPr>
            </w:pPr>
            <w:r>
              <w:rPr>
                <w:rFonts w:ascii="Tw Cen MT" w:hAnsi="Tw Cen MT"/>
                <w:sz w:val="18"/>
                <w:szCs w:val="18"/>
              </w:rPr>
              <w:t>Belén Soto</w:t>
            </w:r>
          </w:p>
        </w:tc>
        <w:tc>
          <w:tcPr>
            <w:tcW w:w="4111" w:type="dxa"/>
            <w:shd w:val="clear" w:color="auto" w:fill="FFFFFF"/>
            <w:tcMar>
              <w:top w:w="100" w:type="dxa"/>
              <w:left w:w="115" w:type="dxa"/>
              <w:bottom w:w="100" w:type="dxa"/>
              <w:right w:w="115" w:type="dxa"/>
            </w:tcMar>
          </w:tcPr>
          <w:p w14:paraId="3B7FB353" w14:textId="6D6D36EE" w:rsidR="001631D9" w:rsidRPr="00455671" w:rsidRDefault="005707CA">
            <w:pPr>
              <w:jc w:val="center"/>
              <w:rPr>
                <w:rFonts w:ascii="Tw Cen MT" w:hAnsi="Tw Cen MT"/>
                <w:sz w:val="18"/>
                <w:szCs w:val="18"/>
              </w:rPr>
            </w:pPr>
            <w:r>
              <w:rPr>
                <w:rFonts w:ascii="Tw Cen MT" w:hAnsi="Tw Cen MT"/>
                <w:sz w:val="18"/>
                <w:szCs w:val="18"/>
              </w:rPr>
              <w:t>7</w:t>
            </w:r>
          </w:p>
        </w:tc>
        <w:tc>
          <w:tcPr>
            <w:tcW w:w="3402" w:type="dxa"/>
            <w:shd w:val="clear" w:color="auto" w:fill="FFFFFF"/>
            <w:tcMar>
              <w:top w:w="100" w:type="dxa"/>
              <w:left w:w="115" w:type="dxa"/>
              <w:bottom w:w="100" w:type="dxa"/>
              <w:right w:w="115" w:type="dxa"/>
            </w:tcMar>
          </w:tcPr>
          <w:p w14:paraId="2D0F5869" w14:textId="0FE5A103" w:rsidR="001631D9" w:rsidRPr="00455671" w:rsidRDefault="00CA15D6" w:rsidP="00C24B0F">
            <w:pPr>
              <w:jc w:val="center"/>
              <w:rPr>
                <w:rFonts w:ascii="Tw Cen MT" w:hAnsi="Tw Cen MT"/>
                <w:sz w:val="18"/>
                <w:szCs w:val="18"/>
              </w:rPr>
            </w:pPr>
            <w:r>
              <w:rPr>
                <w:rFonts w:ascii="Tw Cen MT" w:hAnsi="Tw Cen MT"/>
                <w:sz w:val="18"/>
                <w:szCs w:val="18"/>
              </w:rPr>
              <w:t xml:space="preserve">10 </w:t>
            </w:r>
            <w:proofErr w:type="gramStart"/>
            <w:r>
              <w:rPr>
                <w:rFonts w:ascii="Tw Cen MT" w:hAnsi="Tw Cen MT"/>
                <w:sz w:val="18"/>
                <w:szCs w:val="18"/>
              </w:rPr>
              <w:t>Diciembre</w:t>
            </w:r>
            <w:proofErr w:type="gramEnd"/>
          </w:p>
        </w:tc>
      </w:tr>
      <w:tr w:rsidR="001631D9" w:rsidRPr="00455671" w14:paraId="5E3457E4" w14:textId="77777777" w:rsidTr="005B163A">
        <w:tc>
          <w:tcPr>
            <w:tcW w:w="3696" w:type="dxa"/>
            <w:shd w:val="clear" w:color="auto" w:fill="D9D9D9"/>
            <w:tcMar>
              <w:top w:w="100" w:type="dxa"/>
              <w:left w:w="115" w:type="dxa"/>
              <w:bottom w:w="100" w:type="dxa"/>
              <w:right w:w="115" w:type="dxa"/>
            </w:tcMar>
          </w:tcPr>
          <w:p w14:paraId="0E639D7C" w14:textId="1A1EEAC8" w:rsidR="001631D9" w:rsidRPr="00455671" w:rsidRDefault="000C04FB">
            <w:pPr>
              <w:jc w:val="center"/>
              <w:rPr>
                <w:rFonts w:ascii="Tw Cen MT" w:hAnsi="Tw Cen MT"/>
                <w:sz w:val="18"/>
                <w:szCs w:val="18"/>
              </w:rPr>
            </w:pPr>
            <w:r w:rsidRPr="00455671">
              <w:rPr>
                <w:rFonts w:ascii="Tw Cen MT" w:eastAsia="Calibri" w:hAnsi="Tw Cen MT" w:cs="Calibri"/>
                <w:b/>
                <w:sz w:val="18"/>
                <w:szCs w:val="18"/>
              </w:rPr>
              <w:t>Tutor</w:t>
            </w:r>
          </w:p>
        </w:tc>
        <w:tc>
          <w:tcPr>
            <w:tcW w:w="4111" w:type="dxa"/>
            <w:shd w:val="clear" w:color="auto" w:fill="D9D9D9"/>
            <w:tcMar>
              <w:top w:w="100" w:type="dxa"/>
              <w:left w:w="115" w:type="dxa"/>
              <w:bottom w:w="100" w:type="dxa"/>
              <w:right w:w="115" w:type="dxa"/>
            </w:tcMar>
          </w:tcPr>
          <w:p w14:paraId="1E9D44A3" w14:textId="58834E1F" w:rsidR="001631D9" w:rsidRPr="00455671" w:rsidRDefault="000C04FB">
            <w:pPr>
              <w:jc w:val="center"/>
              <w:rPr>
                <w:rFonts w:ascii="Tw Cen MT" w:hAnsi="Tw Cen MT"/>
                <w:sz w:val="18"/>
                <w:szCs w:val="18"/>
              </w:rPr>
            </w:pPr>
            <w:r w:rsidRPr="00455671">
              <w:rPr>
                <w:rFonts w:ascii="Tw Cen MT" w:eastAsia="Calibri" w:hAnsi="Tw Cen MT" w:cs="Calibri"/>
                <w:b/>
                <w:sz w:val="18"/>
                <w:szCs w:val="18"/>
              </w:rPr>
              <w:t>Tutoría</w:t>
            </w:r>
          </w:p>
        </w:tc>
        <w:tc>
          <w:tcPr>
            <w:tcW w:w="3402" w:type="dxa"/>
            <w:shd w:val="clear" w:color="auto" w:fill="D9D9D9"/>
            <w:tcMar>
              <w:top w:w="100" w:type="dxa"/>
              <w:left w:w="115" w:type="dxa"/>
              <w:bottom w:w="100" w:type="dxa"/>
              <w:right w:w="115" w:type="dxa"/>
            </w:tcMar>
          </w:tcPr>
          <w:p w14:paraId="125EE999" w14:textId="08C85010" w:rsidR="001631D9" w:rsidRPr="00455671" w:rsidRDefault="00D22F9C">
            <w:pPr>
              <w:jc w:val="center"/>
              <w:rPr>
                <w:rFonts w:ascii="Tw Cen MT" w:hAnsi="Tw Cen MT"/>
                <w:sz w:val="18"/>
                <w:szCs w:val="18"/>
              </w:rPr>
            </w:pPr>
            <w:r w:rsidRPr="00455671">
              <w:rPr>
                <w:rFonts w:ascii="Tw Cen MT" w:eastAsia="Calibri" w:hAnsi="Tw Cen MT" w:cs="Calibri"/>
                <w:b/>
                <w:sz w:val="18"/>
                <w:szCs w:val="18"/>
              </w:rPr>
              <w:t>Fecha</w:t>
            </w:r>
            <w:r w:rsidR="00A973BC" w:rsidRPr="00455671">
              <w:rPr>
                <w:rFonts w:ascii="Tw Cen MT" w:eastAsia="Calibri" w:hAnsi="Tw Cen MT" w:cs="Calibri"/>
                <w:b/>
                <w:sz w:val="18"/>
                <w:szCs w:val="18"/>
              </w:rPr>
              <w:t xml:space="preserve"> en que se dictará la tutoría</w:t>
            </w:r>
          </w:p>
        </w:tc>
      </w:tr>
    </w:tbl>
    <w:p w14:paraId="191CA058" w14:textId="77777777" w:rsidR="001631D9" w:rsidRPr="00455671" w:rsidRDefault="001631D9">
      <w:pPr>
        <w:rPr>
          <w:sz w:val="18"/>
          <w:szCs w:val="18"/>
        </w:rPr>
      </w:pPr>
    </w:p>
    <w:p w14:paraId="073DE228" w14:textId="355E49C8" w:rsidR="001631D9" w:rsidRPr="00455671" w:rsidRDefault="00D22F9C" w:rsidP="00A60978">
      <w:pPr>
        <w:jc w:val="center"/>
        <w:rPr>
          <w:rFonts w:asciiTheme="minorHAnsi" w:eastAsia="Calibri" w:hAnsiTheme="minorHAnsi" w:cs="Calibri"/>
          <w:b/>
          <w:sz w:val="18"/>
          <w:szCs w:val="18"/>
        </w:rPr>
      </w:pPr>
      <w:r w:rsidRPr="00455671">
        <w:rPr>
          <w:rFonts w:asciiTheme="minorHAnsi" w:eastAsia="Calibri" w:hAnsiTheme="minorHAnsi" w:cs="Calibri"/>
          <w:b/>
          <w:sz w:val="18"/>
          <w:szCs w:val="18"/>
        </w:rPr>
        <w:t>Planificación en 5 pasos</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995"/>
        <w:gridCol w:w="9238"/>
      </w:tblGrid>
      <w:tr w:rsidR="00AE569A" w:rsidRPr="00455671" w14:paraId="4CC258CF" w14:textId="77777777" w:rsidTr="00727E62">
        <w:tc>
          <w:tcPr>
            <w:tcW w:w="1995" w:type="dxa"/>
            <w:tcBorders>
              <w:bottom w:val="single" w:sz="4" w:space="0" w:color="000000"/>
            </w:tcBorders>
            <w:shd w:val="clear" w:color="auto" w:fill="CCFFCC"/>
            <w:tcMar>
              <w:top w:w="100" w:type="dxa"/>
              <w:left w:w="115" w:type="dxa"/>
              <w:bottom w:w="100" w:type="dxa"/>
              <w:right w:w="115" w:type="dxa"/>
            </w:tcMar>
          </w:tcPr>
          <w:p w14:paraId="38828F1B" w14:textId="77777777" w:rsidR="00AE569A" w:rsidRPr="00455671" w:rsidRDefault="00AE569A" w:rsidP="00727E62">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Indicador</w:t>
            </w:r>
            <w:r w:rsidR="00EB74F1" w:rsidRPr="00455671">
              <w:rPr>
                <w:rFonts w:asciiTheme="minorHAnsi" w:hAnsiTheme="minorHAnsi" w:cstheme="minorHAnsi"/>
                <w:sz w:val="18"/>
                <w:szCs w:val="18"/>
              </w:rPr>
              <w:t>es</w:t>
            </w:r>
            <w:r w:rsidRPr="00455671">
              <w:rPr>
                <w:rFonts w:asciiTheme="minorHAnsi" w:hAnsiTheme="minorHAnsi" w:cstheme="minorHAnsi"/>
                <w:sz w:val="18"/>
                <w:szCs w:val="18"/>
              </w:rPr>
              <w:t xml:space="preserve"> de logro</w:t>
            </w:r>
          </w:p>
          <w:p w14:paraId="3F8E483A" w14:textId="082BA981" w:rsidR="00C05701" w:rsidRPr="00455671" w:rsidRDefault="00C05701" w:rsidP="00727E62">
            <w:pPr>
              <w:ind w:left="175" w:hanging="140"/>
              <w:jc w:val="both"/>
              <w:rPr>
                <w:rFonts w:asciiTheme="minorHAnsi" w:hAnsiTheme="minorHAnsi" w:cstheme="minorHAnsi"/>
                <w:i/>
                <w:sz w:val="18"/>
                <w:szCs w:val="18"/>
              </w:rPr>
            </w:pPr>
          </w:p>
        </w:tc>
        <w:tc>
          <w:tcPr>
            <w:tcW w:w="9238" w:type="dxa"/>
            <w:tcMar>
              <w:top w:w="100" w:type="dxa"/>
              <w:left w:w="115" w:type="dxa"/>
              <w:bottom w:w="100" w:type="dxa"/>
              <w:right w:w="115" w:type="dxa"/>
            </w:tcMar>
          </w:tcPr>
          <w:p w14:paraId="1F4ECF21" w14:textId="3EA998E3" w:rsidR="00977063" w:rsidRDefault="00444739" w:rsidP="006C0769">
            <w:pPr>
              <w:pStyle w:val="NormalWeb"/>
              <w:rPr>
                <w:rFonts w:asciiTheme="minorHAnsi" w:hAnsiTheme="minorHAnsi" w:cstheme="minorHAnsi"/>
                <w:sz w:val="18"/>
                <w:szCs w:val="18"/>
              </w:rPr>
            </w:pPr>
            <w:r>
              <w:rPr>
                <w:rFonts w:asciiTheme="minorHAnsi" w:hAnsiTheme="minorHAnsi" w:cstheme="minorHAnsi"/>
                <w:sz w:val="18"/>
                <w:szCs w:val="18"/>
              </w:rPr>
              <w:t xml:space="preserve">Reconocen prácticas habituales en la universidad (en si mismas y en </w:t>
            </w:r>
            <w:proofErr w:type="spellStart"/>
            <w:r>
              <w:rPr>
                <w:rFonts w:asciiTheme="minorHAnsi" w:hAnsiTheme="minorHAnsi" w:cstheme="minorHAnsi"/>
                <w:sz w:val="18"/>
                <w:szCs w:val="18"/>
              </w:rPr>
              <w:t>otres</w:t>
            </w:r>
            <w:proofErr w:type="spellEnd"/>
            <w:r>
              <w:rPr>
                <w:rFonts w:asciiTheme="minorHAnsi" w:hAnsiTheme="minorHAnsi" w:cstheme="minorHAnsi"/>
                <w:sz w:val="18"/>
                <w:szCs w:val="18"/>
              </w:rPr>
              <w:t xml:space="preserve">) como faltas hacia el autocuidado y la autovaloración. Nombrando al menos 3 de ellas (privación de sueño, malos </w:t>
            </w:r>
            <w:proofErr w:type="spellStart"/>
            <w:r>
              <w:rPr>
                <w:rFonts w:asciiTheme="minorHAnsi" w:hAnsiTheme="minorHAnsi" w:cstheme="minorHAnsi"/>
                <w:sz w:val="18"/>
                <w:szCs w:val="18"/>
              </w:rPr>
              <w:t>habitos</w:t>
            </w:r>
            <w:proofErr w:type="spellEnd"/>
            <w:r>
              <w:rPr>
                <w:rFonts w:asciiTheme="minorHAnsi" w:hAnsiTheme="minorHAnsi" w:cstheme="minorHAnsi"/>
                <w:sz w:val="18"/>
                <w:szCs w:val="18"/>
              </w:rPr>
              <w:t xml:space="preserve"> alimenticios, estrés, ansiedad, angustia, u otros.)</w:t>
            </w:r>
          </w:p>
          <w:p w14:paraId="68FF5C8D" w14:textId="77777777" w:rsidR="00444739" w:rsidRDefault="00444739" w:rsidP="006C0769">
            <w:pPr>
              <w:pStyle w:val="NormalWeb"/>
              <w:rPr>
                <w:rFonts w:asciiTheme="minorHAnsi" w:hAnsiTheme="minorHAnsi" w:cstheme="minorHAnsi"/>
                <w:sz w:val="18"/>
                <w:szCs w:val="18"/>
              </w:rPr>
            </w:pPr>
            <w:r>
              <w:rPr>
                <w:rFonts w:asciiTheme="minorHAnsi" w:hAnsiTheme="minorHAnsi" w:cstheme="minorHAnsi"/>
                <w:sz w:val="18"/>
                <w:szCs w:val="18"/>
              </w:rPr>
              <w:t>Relacionan las prácticas habituales en la vida estudiantil con nuestra futura práctica como docentes, y los aprendizajes que requerimos para enseñar la relevancia del autocuidado frente a la vida estudiantil y sus exigencias con niñas y niñes. Ampliando problemáticas personales hacia problemáticas sociales, considerando un quehacer futuro.</w:t>
            </w:r>
          </w:p>
          <w:p w14:paraId="5075A832" w14:textId="5FC2B824" w:rsidR="00444739" w:rsidRPr="00455671" w:rsidRDefault="00444739" w:rsidP="006C0769">
            <w:pPr>
              <w:pStyle w:val="NormalWeb"/>
              <w:rPr>
                <w:rFonts w:asciiTheme="minorHAnsi" w:hAnsiTheme="minorHAnsi" w:cstheme="minorHAnsi"/>
                <w:sz w:val="18"/>
                <w:szCs w:val="18"/>
              </w:rPr>
            </w:pPr>
            <w:r>
              <w:rPr>
                <w:rFonts w:asciiTheme="minorHAnsi" w:hAnsiTheme="minorHAnsi" w:cstheme="minorHAnsi"/>
                <w:sz w:val="18"/>
                <w:szCs w:val="18"/>
              </w:rPr>
              <w:t>El autocuidado y la autovaloración se observan como consideraciones relevantes en sus relatos respecto a su experiencia con el cierre de semestre, aunque no se observe una efectiva priorización de la salud y el bienestar sobre los resultados académicos, se observa que son una variable existente y relevante.</w:t>
            </w:r>
          </w:p>
        </w:tc>
      </w:tr>
      <w:tr w:rsidR="00861590" w:rsidRPr="00455671" w14:paraId="5C1123FC" w14:textId="77777777" w:rsidTr="00F3453C">
        <w:tc>
          <w:tcPr>
            <w:tcW w:w="1995" w:type="dxa"/>
            <w:tcBorders>
              <w:bottom w:val="single" w:sz="4" w:space="0" w:color="000000"/>
            </w:tcBorders>
            <w:shd w:val="clear" w:color="auto" w:fill="CCFFCC"/>
            <w:tcMar>
              <w:top w:w="100" w:type="dxa"/>
              <w:left w:w="115" w:type="dxa"/>
              <w:bottom w:w="100" w:type="dxa"/>
              <w:right w:w="115" w:type="dxa"/>
            </w:tcMar>
          </w:tcPr>
          <w:p w14:paraId="09E57130" w14:textId="5635D972" w:rsidR="005B163A" w:rsidRPr="00455671" w:rsidRDefault="00B126FB">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Habilidad</w:t>
            </w:r>
          </w:p>
        </w:tc>
        <w:tc>
          <w:tcPr>
            <w:tcW w:w="9238" w:type="dxa"/>
            <w:tcMar>
              <w:top w:w="100" w:type="dxa"/>
              <w:left w:w="115" w:type="dxa"/>
              <w:bottom w:w="100" w:type="dxa"/>
              <w:right w:w="115" w:type="dxa"/>
            </w:tcMar>
          </w:tcPr>
          <w:p w14:paraId="4233E626" w14:textId="3937F0BA" w:rsidR="00F3453C" w:rsidRPr="00455671" w:rsidRDefault="005707CA" w:rsidP="00C41CA0">
            <w:pPr>
              <w:jc w:val="both"/>
              <w:rPr>
                <w:rFonts w:asciiTheme="minorHAnsi" w:hAnsiTheme="minorHAnsi" w:cstheme="minorHAnsi"/>
                <w:sz w:val="18"/>
                <w:szCs w:val="18"/>
              </w:rPr>
            </w:pPr>
            <w:r>
              <w:rPr>
                <w:rFonts w:asciiTheme="minorHAnsi" w:hAnsiTheme="minorHAnsi" w:cstheme="minorHAnsi"/>
                <w:sz w:val="18"/>
                <w:szCs w:val="18"/>
              </w:rPr>
              <w:t>Desarrollo de la metacognición y la autoevaluación.</w:t>
            </w:r>
          </w:p>
        </w:tc>
      </w:tr>
      <w:tr w:rsidR="00F3453C" w:rsidRPr="00455671" w14:paraId="0F24F8A9" w14:textId="77777777" w:rsidTr="00F3453C">
        <w:tc>
          <w:tcPr>
            <w:tcW w:w="1995" w:type="dxa"/>
            <w:tcBorders>
              <w:bottom w:val="single" w:sz="4" w:space="0" w:color="000000"/>
            </w:tcBorders>
            <w:shd w:val="clear" w:color="auto" w:fill="CCFFCC"/>
            <w:tcMar>
              <w:top w:w="100" w:type="dxa"/>
              <w:left w:w="115" w:type="dxa"/>
              <w:bottom w:w="100" w:type="dxa"/>
              <w:right w:w="115" w:type="dxa"/>
            </w:tcMar>
          </w:tcPr>
          <w:p w14:paraId="5C59AEA4" w14:textId="6F7E77F3" w:rsidR="00F3453C" w:rsidRPr="00455671" w:rsidRDefault="00F3453C">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Palabras claves</w:t>
            </w:r>
          </w:p>
        </w:tc>
        <w:tc>
          <w:tcPr>
            <w:tcW w:w="9238" w:type="dxa"/>
            <w:tcMar>
              <w:top w:w="100" w:type="dxa"/>
              <w:left w:w="115" w:type="dxa"/>
              <w:bottom w:w="100" w:type="dxa"/>
              <w:right w:w="115" w:type="dxa"/>
            </w:tcMar>
          </w:tcPr>
          <w:p w14:paraId="778D9F4B" w14:textId="3B8CED00" w:rsidR="00B26812" w:rsidRPr="00455671" w:rsidRDefault="005707CA" w:rsidP="00AA57FF">
            <w:pPr>
              <w:pStyle w:val="Prrafodelista"/>
              <w:ind w:left="0"/>
              <w:jc w:val="both"/>
              <w:rPr>
                <w:rFonts w:asciiTheme="minorHAnsi" w:hAnsiTheme="minorHAnsi" w:cstheme="minorHAnsi"/>
                <w:sz w:val="18"/>
                <w:szCs w:val="18"/>
              </w:rPr>
            </w:pPr>
            <w:r>
              <w:rPr>
                <w:rFonts w:asciiTheme="minorHAnsi" w:hAnsiTheme="minorHAnsi" w:cstheme="minorHAnsi"/>
                <w:sz w:val="18"/>
                <w:szCs w:val="18"/>
              </w:rPr>
              <w:t>Autoevaluación. Organización de objetivos y metas.</w:t>
            </w:r>
            <w:r w:rsidR="00C065F9">
              <w:rPr>
                <w:rFonts w:asciiTheme="minorHAnsi" w:hAnsiTheme="minorHAnsi" w:cstheme="minorHAnsi"/>
                <w:sz w:val="18"/>
                <w:szCs w:val="18"/>
              </w:rPr>
              <w:t xml:space="preserve"> Autocuidado. Experiencia personal.</w:t>
            </w:r>
          </w:p>
        </w:tc>
      </w:tr>
      <w:tr w:rsidR="00861590" w:rsidRPr="00455671" w14:paraId="24ADDFCE" w14:textId="77777777" w:rsidTr="00C173C3">
        <w:trPr>
          <w:trHeight w:val="301"/>
        </w:trPr>
        <w:tc>
          <w:tcPr>
            <w:tcW w:w="1995" w:type="dxa"/>
            <w:shd w:val="clear" w:color="auto" w:fill="CCFFCC"/>
            <w:tcMar>
              <w:top w:w="100" w:type="dxa"/>
              <w:left w:w="115" w:type="dxa"/>
              <w:bottom w:w="100" w:type="dxa"/>
              <w:right w:w="115" w:type="dxa"/>
            </w:tcMar>
          </w:tcPr>
          <w:p w14:paraId="189E4EC5" w14:textId="6F2AA4D1" w:rsidR="005B163A" w:rsidRPr="00455671" w:rsidRDefault="00F93027" w:rsidP="00C41CA0">
            <w:pPr>
              <w:ind w:left="-4" w:right="-14"/>
              <w:rPr>
                <w:rFonts w:asciiTheme="minorHAnsi" w:hAnsiTheme="minorHAnsi" w:cstheme="minorHAnsi"/>
                <w:sz w:val="18"/>
                <w:szCs w:val="18"/>
              </w:rPr>
            </w:pPr>
            <w:r w:rsidRPr="00455671">
              <w:rPr>
                <w:rFonts w:asciiTheme="minorHAnsi" w:eastAsia="Calibri" w:hAnsiTheme="minorHAnsi" w:cstheme="minorHAnsi"/>
                <w:sz w:val="18"/>
                <w:szCs w:val="18"/>
              </w:rPr>
              <w:t>Evalua</w:t>
            </w:r>
            <w:r w:rsidR="00D22F9C" w:rsidRPr="00455671">
              <w:rPr>
                <w:rFonts w:asciiTheme="minorHAnsi" w:eastAsia="Calibri" w:hAnsiTheme="minorHAnsi" w:cstheme="minorHAnsi"/>
                <w:sz w:val="18"/>
                <w:szCs w:val="18"/>
              </w:rPr>
              <w:t>ción</w:t>
            </w:r>
            <w:r w:rsidR="00DB2E46" w:rsidRPr="00455671">
              <w:rPr>
                <w:rFonts w:asciiTheme="minorHAnsi" w:eastAsia="Calibri" w:hAnsiTheme="minorHAnsi" w:cstheme="minorHAnsi"/>
                <w:sz w:val="18"/>
                <w:szCs w:val="18"/>
              </w:rPr>
              <w:t xml:space="preserve"> formativa</w:t>
            </w:r>
            <w:r w:rsidR="00C41CA0" w:rsidRPr="00455671">
              <w:rPr>
                <w:rFonts w:asciiTheme="minorHAnsi" w:eastAsia="Calibri" w:hAnsiTheme="minorHAnsi" w:cstheme="minorHAnsi"/>
                <w:sz w:val="18"/>
                <w:szCs w:val="18"/>
              </w:rPr>
              <w:t xml:space="preserve"> </w:t>
            </w:r>
          </w:p>
        </w:tc>
        <w:tc>
          <w:tcPr>
            <w:tcW w:w="9238" w:type="dxa"/>
            <w:tcMar>
              <w:top w:w="100" w:type="dxa"/>
              <w:left w:w="115" w:type="dxa"/>
              <w:bottom w:w="100" w:type="dxa"/>
              <w:right w:w="115" w:type="dxa"/>
            </w:tcMar>
          </w:tcPr>
          <w:p w14:paraId="0C409557" w14:textId="568172F7" w:rsidR="00162EC4" w:rsidRPr="00455671" w:rsidRDefault="00162EC4" w:rsidP="00162EC4">
            <w:pPr>
              <w:spacing w:after="200" w:line="276" w:lineRule="auto"/>
              <w:jc w:val="both"/>
              <w:rPr>
                <w:rFonts w:asciiTheme="minorHAnsi" w:hAnsiTheme="minorHAnsi" w:cstheme="minorHAnsi"/>
                <w:sz w:val="18"/>
                <w:szCs w:val="18"/>
              </w:rPr>
            </w:pPr>
          </w:p>
        </w:tc>
      </w:tr>
      <w:tr w:rsidR="00861590" w:rsidRPr="00455671" w14:paraId="109AA91B" w14:textId="77777777" w:rsidTr="00F3453C">
        <w:tc>
          <w:tcPr>
            <w:tcW w:w="1995" w:type="dxa"/>
            <w:shd w:val="clear" w:color="auto" w:fill="CCFFCC"/>
            <w:tcMar>
              <w:top w:w="100" w:type="dxa"/>
              <w:left w:w="115" w:type="dxa"/>
              <w:bottom w:w="100" w:type="dxa"/>
              <w:right w:w="115" w:type="dxa"/>
            </w:tcMar>
          </w:tcPr>
          <w:p w14:paraId="4628E225" w14:textId="4A80ECDD" w:rsidR="005B163A" w:rsidRPr="00455671" w:rsidRDefault="00676285" w:rsidP="004C1AF3">
            <w:pPr>
              <w:jc w:val="both"/>
              <w:rPr>
                <w:rFonts w:asciiTheme="minorHAnsi" w:hAnsiTheme="minorHAnsi" w:cstheme="minorHAnsi"/>
                <w:sz w:val="18"/>
                <w:szCs w:val="18"/>
              </w:rPr>
            </w:pPr>
            <w:r w:rsidRPr="00455671">
              <w:rPr>
                <w:rFonts w:asciiTheme="minorHAnsi" w:eastAsia="Calibri" w:hAnsiTheme="minorHAnsi" w:cstheme="minorHAnsi"/>
                <w:sz w:val="18"/>
                <w:szCs w:val="18"/>
              </w:rPr>
              <w:t>Estrategias</w:t>
            </w:r>
            <w:r w:rsidR="00D22F9C" w:rsidRPr="00455671">
              <w:rPr>
                <w:rFonts w:asciiTheme="minorHAnsi" w:eastAsia="Calibri" w:hAnsiTheme="minorHAnsi" w:cstheme="minorHAnsi"/>
                <w:sz w:val="18"/>
                <w:szCs w:val="18"/>
              </w:rPr>
              <w:t xml:space="preserve"> de</w:t>
            </w:r>
            <w:r w:rsidR="004C1AF3" w:rsidRPr="00455671">
              <w:rPr>
                <w:rFonts w:asciiTheme="minorHAnsi" w:eastAsia="Calibri" w:hAnsiTheme="minorHAnsi" w:cstheme="minorHAnsi"/>
                <w:sz w:val="18"/>
                <w:szCs w:val="18"/>
              </w:rPr>
              <w:t xml:space="preserve"> verificación de la comprensión </w:t>
            </w:r>
            <w:r w:rsidR="00D22F9C" w:rsidRPr="00455671">
              <w:rPr>
                <w:rFonts w:asciiTheme="minorHAnsi" w:eastAsia="Calibri" w:hAnsiTheme="minorHAnsi" w:cstheme="minorHAnsi"/>
                <w:sz w:val="18"/>
                <w:szCs w:val="18"/>
              </w:rPr>
              <w:t>que se utilizarán durante la sesión</w:t>
            </w:r>
            <w:r w:rsidR="00D75F70" w:rsidRPr="00455671">
              <w:rPr>
                <w:rFonts w:asciiTheme="minorHAnsi" w:eastAsia="Calibri" w:hAnsiTheme="minorHAnsi" w:cstheme="minorHAnsi"/>
                <w:sz w:val="18"/>
                <w:szCs w:val="18"/>
              </w:rPr>
              <w:t>.</w:t>
            </w:r>
          </w:p>
        </w:tc>
        <w:tc>
          <w:tcPr>
            <w:tcW w:w="9238" w:type="dxa"/>
            <w:tcMar>
              <w:top w:w="100" w:type="dxa"/>
              <w:left w:w="115" w:type="dxa"/>
              <w:bottom w:w="100" w:type="dxa"/>
              <w:right w:w="115" w:type="dxa"/>
            </w:tcMar>
          </w:tcPr>
          <w:p w14:paraId="785F1D5B" w14:textId="77777777" w:rsidR="00977063" w:rsidRDefault="00444739" w:rsidP="006C0769">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Evaluación colectiva al final de la sesión.</w:t>
            </w:r>
          </w:p>
          <w:p w14:paraId="3C7848C3" w14:textId="77777777" w:rsidR="00444739" w:rsidRDefault="00444739" w:rsidP="006C0769">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En su reflexión identifican al menos tres fenómenos de poco autocuidado, que afectan a la salud del estudiantado en la universidad.</w:t>
            </w:r>
          </w:p>
          <w:p w14:paraId="29788BDF" w14:textId="11582C80" w:rsidR="00444739" w:rsidRPr="00455671" w:rsidRDefault="00444739" w:rsidP="006C0769">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Reconocen la relación de estas problemáticas con un marco educativo mayor y nuestro rol como docentes en el futuro, planteando tentativas de cómo se podría abordar con infantes en básica, y la relación con el agobio laboral docente.</w:t>
            </w:r>
            <w:bookmarkStart w:id="0" w:name="_GoBack"/>
            <w:bookmarkEnd w:id="0"/>
          </w:p>
        </w:tc>
      </w:tr>
      <w:tr w:rsidR="00A305F0" w:rsidRPr="00455671" w14:paraId="0D6E92F2" w14:textId="77777777" w:rsidTr="00F3453C">
        <w:tc>
          <w:tcPr>
            <w:tcW w:w="1995" w:type="dxa"/>
            <w:shd w:val="clear" w:color="auto" w:fill="CCFFCC"/>
            <w:tcMar>
              <w:top w:w="100" w:type="dxa"/>
              <w:left w:w="115" w:type="dxa"/>
              <w:bottom w:w="100" w:type="dxa"/>
              <w:right w:w="115" w:type="dxa"/>
            </w:tcMar>
          </w:tcPr>
          <w:p w14:paraId="1856220A" w14:textId="668ECA2F" w:rsidR="00A305F0" w:rsidRPr="00455671" w:rsidRDefault="00A305F0" w:rsidP="00D22F9C">
            <w:pPr>
              <w:jc w:val="both"/>
              <w:rPr>
                <w:rFonts w:asciiTheme="minorHAnsi" w:hAnsiTheme="minorHAnsi" w:cstheme="minorHAnsi"/>
                <w:sz w:val="18"/>
                <w:szCs w:val="18"/>
              </w:rPr>
            </w:pPr>
            <w:r w:rsidRPr="00455671">
              <w:rPr>
                <w:rFonts w:asciiTheme="minorHAnsi" w:eastAsia="Calibri" w:hAnsiTheme="minorHAnsi" w:cstheme="minorHAnsi"/>
                <w:sz w:val="18"/>
                <w:szCs w:val="18"/>
              </w:rPr>
              <w:t>Vocabulario (palabras que quiero que conozcan o utilicen).</w:t>
            </w:r>
          </w:p>
        </w:tc>
        <w:tc>
          <w:tcPr>
            <w:tcW w:w="9238" w:type="dxa"/>
            <w:tcMar>
              <w:top w:w="100" w:type="dxa"/>
              <w:left w:w="115" w:type="dxa"/>
              <w:bottom w:w="100" w:type="dxa"/>
              <w:right w:w="115" w:type="dxa"/>
            </w:tcMar>
          </w:tcPr>
          <w:p w14:paraId="1D778679" w14:textId="16945920" w:rsidR="00A305F0" w:rsidRPr="00455671" w:rsidRDefault="005707CA" w:rsidP="009D1149">
            <w:pPr>
              <w:tabs>
                <w:tab w:val="left" w:pos="1780"/>
              </w:tabs>
              <w:jc w:val="both"/>
              <w:rPr>
                <w:rFonts w:asciiTheme="minorHAnsi" w:hAnsiTheme="minorHAnsi" w:cstheme="minorHAnsi"/>
                <w:sz w:val="18"/>
                <w:szCs w:val="18"/>
              </w:rPr>
            </w:pPr>
            <w:r>
              <w:rPr>
                <w:rFonts w:asciiTheme="minorHAnsi" w:hAnsiTheme="minorHAnsi" w:cstheme="minorHAnsi"/>
                <w:sz w:val="18"/>
                <w:szCs w:val="18"/>
              </w:rPr>
              <w:t>Autoevaluación.</w:t>
            </w:r>
            <w:r w:rsidR="00C065F9">
              <w:rPr>
                <w:rFonts w:asciiTheme="minorHAnsi" w:hAnsiTheme="minorHAnsi" w:cstheme="minorHAnsi"/>
                <w:sz w:val="18"/>
                <w:szCs w:val="18"/>
              </w:rPr>
              <w:t xml:space="preserve"> Autocuidado.</w:t>
            </w:r>
            <w:r w:rsidR="00444739">
              <w:rPr>
                <w:rFonts w:asciiTheme="minorHAnsi" w:hAnsiTheme="minorHAnsi" w:cstheme="minorHAnsi"/>
                <w:sz w:val="18"/>
                <w:szCs w:val="18"/>
              </w:rPr>
              <w:t xml:space="preserve"> Enajenación.</w:t>
            </w:r>
          </w:p>
        </w:tc>
      </w:tr>
      <w:tr w:rsidR="000C5108" w:rsidRPr="00455671" w14:paraId="765A0FA1" w14:textId="77777777" w:rsidTr="000C5108">
        <w:tc>
          <w:tcPr>
            <w:tcW w:w="11233" w:type="dxa"/>
            <w:gridSpan w:val="2"/>
            <w:shd w:val="clear" w:color="auto" w:fill="CCFFCC"/>
            <w:tcMar>
              <w:top w:w="100" w:type="dxa"/>
              <w:left w:w="115" w:type="dxa"/>
              <w:bottom w:w="100" w:type="dxa"/>
              <w:right w:w="115" w:type="dxa"/>
            </w:tcMar>
          </w:tcPr>
          <w:p w14:paraId="1E21161D" w14:textId="6636C90A" w:rsidR="000C5108" w:rsidRPr="00455671" w:rsidRDefault="000C5108" w:rsidP="00EB607F">
            <w:pPr>
              <w:tabs>
                <w:tab w:val="left" w:pos="1780"/>
              </w:tabs>
              <w:jc w:val="both"/>
              <w:rPr>
                <w:rFonts w:asciiTheme="minorHAnsi" w:hAnsiTheme="minorHAnsi" w:cstheme="minorHAnsi"/>
                <w:b/>
                <w:sz w:val="18"/>
                <w:szCs w:val="18"/>
              </w:rPr>
            </w:pPr>
            <w:r w:rsidRPr="00455671">
              <w:rPr>
                <w:rFonts w:asciiTheme="minorHAnsi" w:eastAsia="Calibri" w:hAnsiTheme="minorHAnsi" w:cstheme="minorHAnsi"/>
                <w:b/>
                <w:sz w:val="18"/>
                <w:szCs w:val="18"/>
              </w:rPr>
              <w:t>0. Vinculación de la sesión tutor</w:t>
            </w:r>
            <w:r w:rsidR="001413F3" w:rsidRPr="00455671">
              <w:rPr>
                <w:rFonts w:asciiTheme="minorHAnsi" w:eastAsia="Calibri" w:hAnsiTheme="minorHAnsi" w:cstheme="minorHAnsi"/>
                <w:b/>
                <w:sz w:val="18"/>
                <w:szCs w:val="18"/>
              </w:rPr>
              <w:t>i</w:t>
            </w:r>
            <w:r w:rsidRPr="00455671">
              <w:rPr>
                <w:rFonts w:asciiTheme="minorHAnsi" w:eastAsia="Calibri" w:hAnsiTheme="minorHAnsi" w:cstheme="minorHAnsi"/>
                <w:b/>
                <w:sz w:val="18"/>
                <w:szCs w:val="18"/>
              </w:rPr>
              <w:t>al con el propósito a futuro</w:t>
            </w:r>
          </w:p>
        </w:tc>
      </w:tr>
      <w:tr w:rsidR="000C5108" w:rsidRPr="00455671" w14:paraId="27378727" w14:textId="77777777" w:rsidTr="00F3453C">
        <w:tc>
          <w:tcPr>
            <w:tcW w:w="1995" w:type="dxa"/>
            <w:shd w:val="clear" w:color="auto" w:fill="CCFFCC"/>
            <w:tcMar>
              <w:top w:w="100" w:type="dxa"/>
              <w:left w:w="115" w:type="dxa"/>
              <w:bottom w:w="100" w:type="dxa"/>
              <w:right w:w="115" w:type="dxa"/>
            </w:tcMar>
          </w:tcPr>
          <w:p w14:paraId="518D84AA" w14:textId="2FBA7F07" w:rsidR="000C5108" w:rsidRPr="00455671" w:rsidRDefault="000C5108" w:rsidP="00D22F9C">
            <w:pPr>
              <w:jc w:val="both"/>
              <w:rPr>
                <w:rFonts w:asciiTheme="minorHAnsi" w:eastAsia="Calibri" w:hAnsiTheme="minorHAnsi" w:cstheme="minorHAnsi"/>
                <w:b/>
                <w:sz w:val="18"/>
                <w:szCs w:val="18"/>
              </w:rPr>
            </w:pPr>
            <w:r w:rsidRPr="00455671">
              <w:rPr>
                <w:rFonts w:asciiTheme="minorHAnsi" w:eastAsia="Calibri" w:hAnsiTheme="minorHAnsi" w:cstheme="minorHAnsi"/>
                <w:b/>
                <w:sz w:val="18"/>
                <w:szCs w:val="18"/>
              </w:rPr>
              <w:t xml:space="preserve">Pensando como tutor: </w:t>
            </w:r>
            <w:r w:rsidRPr="00455671">
              <w:rPr>
                <w:rFonts w:asciiTheme="minorHAnsi" w:eastAsia="Calibri" w:hAnsiTheme="minorHAnsi" w:cstheme="minorHAnsi"/>
                <w:sz w:val="18"/>
                <w:szCs w:val="18"/>
              </w:rPr>
              <w:t>¿De qué forma esta tutoría contribuirá al desarrollo académico e integral de los estudiantes?</w:t>
            </w:r>
          </w:p>
        </w:tc>
        <w:tc>
          <w:tcPr>
            <w:tcW w:w="9238" w:type="dxa"/>
            <w:tcMar>
              <w:top w:w="100" w:type="dxa"/>
              <w:left w:w="115" w:type="dxa"/>
              <w:bottom w:w="100" w:type="dxa"/>
              <w:right w:w="115" w:type="dxa"/>
            </w:tcMar>
          </w:tcPr>
          <w:p w14:paraId="75746EEC" w14:textId="69E8E7A8" w:rsidR="00444739" w:rsidRDefault="00444739" w:rsidP="00893E7A">
            <w:pPr>
              <w:pStyle w:val="NormalWeb"/>
              <w:jc w:val="both"/>
              <w:rPr>
                <w:rFonts w:asciiTheme="minorHAnsi" w:hAnsiTheme="minorHAnsi" w:cstheme="minorHAnsi"/>
                <w:color w:val="000000"/>
                <w:sz w:val="18"/>
                <w:szCs w:val="18"/>
              </w:rPr>
            </w:pPr>
            <w:r>
              <w:rPr>
                <w:rFonts w:asciiTheme="minorHAnsi" w:hAnsiTheme="minorHAnsi" w:cstheme="minorHAnsi"/>
                <w:color w:val="000000"/>
                <w:sz w:val="18"/>
                <w:szCs w:val="18"/>
              </w:rPr>
              <w:t>Compartir experiencias respecto al abordaje de los cierres de semestre aporta un repertorio de estrategias posibles a ejercitar, a la vez que tranquiliza el abordar el fenómeno como un problema social no individual.</w:t>
            </w:r>
          </w:p>
          <w:p w14:paraId="3D274965" w14:textId="22131499" w:rsidR="00D26455" w:rsidRPr="00455671" w:rsidRDefault="00444739" w:rsidP="00444739">
            <w:pPr>
              <w:pStyle w:val="NormalWeb"/>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Leer una práctica habitual en el marco de una lectura pedagógica en torno al autocuidado y la enajenación posibilita el desnaturalizar fenómenos de violencia hacia nosotres </w:t>
            </w:r>
            <w:proofErr w:type="spellStart"/>
            <w:r>
              <w:rPr>
                <w:rFonts w:asciiTheme="minorHAnsi" w:hAnsiTheme="minorHAnsi" w:cstheme="minorHAnsi"/>
                <w:color w:val="000000"/>
                <w:sz w:val="18"/>
                <w:szCs w:val="18"/>
              </w:rPr>
              <w:t>mismes</w:t>
            </w:r>
            <w:proofErr w:type="spellEnd"/>
            <w:r>
              <w:rPr>
                <w:rFonts w:asciiTheme="minorHAnsi" w:hAnsiTheme="minorHAnsi" w:cstheme="minorHAnsi"/>
                <w:color w:val="000000"/>
                <w:sz w:val="18"/>
                <w:szCs w:val="18"/>
              </w:rPr>
              <w:t xml:space="preserve"> en el marco de la vida académica (falta de sueño, malos </w:t>
            </w:r>
            <w:proofErr w:type="spellStart"/>
            <w:r>
              <w:rPr>
                <w:rFonts w:asciiTheme="minorHAnsi" w:hAnsiTheme="minorHAnsi" w:cstheme="minorHAnsi"/>
                <w:color w:val="000000"/>
                <w:sz w:val="18"/>
                <w:szCs w:val="18"/>
              </w:rPr>
              <w:t>habitos</w:t>
            </w:r>
            <w:proofErr w:type="spellEnd"/>
            <w:r>
              <w:rPr>
                <w:rFonts w:asciiTheme="minorHAnsi" w:hAnsiTheme="minorHAnsi" w:cstheme="minorHAnsi"/>
                <w:color w:val="000000"/>
                <w:sz w:val="18"/>
                <w:szCs w:val="18"/>
              </w:rPr>
              <w:t xml:space="preserve"> alimenticios, desvaloración de los intereses y capacidades propias). Orientarlo hacia aprendizajes que tienen que ver con nuestra responsabilidad laboral como docentes permite ligarlo no solo con un aprendizaje para una misma, sino también para les otros. Se provee de un vocabulario que permite nombrar la experiencia dentro de un marco que, más adelante, puede ubicarse en distintas teorías tanto de la enajenación social, como del autocuidado y la docencia. </w:t>
            </w:r>
          </w:p>
        </w:tc>
      </w:tr>
      <w:tr w:rsidR="000C5108" w:rsidRPr="00455671" w14:paraId="77240C5D" w14:textId="77777777" w:rsidTr="00F3453C">
        <w:tc>
          <w:tcPr>
            <w:tcW w:w="1995" w:type="dxa"/>
            <w:shd w:val="clear" w:color="auto" w:fill="CCFFCC"/>
            <w:tcMar>
              <w:top w:w="100" w:type="dxa"/>
              <w:left w:w="115" w:type="dxa"/>
              <w:bottom w:w="100" w:type="dxa"/>
              <w:right w:w="115" w:type="dxa"/>
            </w:tcMar>
          </w:tcPr>
          <w:p w14:paraId="0B5934B6" w14:textId="4102201B" w:rsidR="000C5108" w:rsidRPr="00455671" w:rsidRDefault="000C5108" w:rsidP="00436F9E">
            <w:pPr>
              <w:jc w:val="both"/>
              <w:rPr>
                <w:rFonts w:asciiTheme="minorHAnsi" w:eastAsia="Calibri" w:hAnsiTheme="minorHAnsi" w:cstheme="minorHAnsi"/>
                <w:sz w:val="18"/>
                <w:szCs w:val="18"/>
              </w:rPr>
            </w:pPr>
            <w:r w:rsidRPr="00455671">
              <w:rPr>
                <w:rFonts w:asciiTheme="minorHAnsi" w:eastAsia="Calibri" w:hAnsiTheme="minorHAnsi" w:cstheme="minorHAnsi"/>
                <w:b/>
                <w:sz w:val="18"/>
                <w:szCs w:val="18"/>
              </w:rPr>
              <w:t xml:space="preserve">Pensando como </w:t>
            </w:r>
            <w:r w:rsidR="00436F9E" w:rsidRPr="00455671">
              <w:rPr>
                <w:rFonts w:asciiTheme="minorHAnsi" w:eastAsia="Calibri" w:hAnsiTheme="minorHAnsi" w:cstheme="minorHAnsi"/>
                <w:b/>
                <w:sz w:val="18"/>
                <w:szCs w:val="18"/>
              </w:rPr>
              <w:t>tutorado</w:t>
            </w:r>
            <w:r w:rsidRPr="00455671">
              <w:rPr>
                <w:rFonts w:asciiTheme="minorHAnsi" w:eastAsia="Calibri" w:hAnsiTheme="minorHAnsi" w:cstheme="minorHAnsi"/>
                <w:b/>
                <w:sz w:val="18"/>
                <w:szCs w:val="18"/>
              </w:rPr>
              <w:t>:</w:t>
            </w:r>
            <w:r w:rsidRPr="00455671">
              <w:rPr>
                <w:rFonts w:asciiTheme="minorHAnsi" w:eastAsia="Calibri" w:hAnsiTheme="minorHAnsi" w:cstheme="minorHAnsi"/>
                <w:sz w:val="18"/>
                <w:szCs w:val="18"/>
              </w:rPr>
              <w:t xml:space="preserve"> ¿De qué forma esta sesión contribuye al logro de mis metas?</w:t>
            </w:r>
          </w:p>
        </w:tc>
        <w:tc>
          <w:tcPr>
            <w:tcW w:w="9238" w:type="dxa"/>
            <w:tcMar>
              <w:top w:w="100" w:type="dxa"/>
              <w:left w:w="115" w:type="dxa"/>
              <w:bottom w:w="100" w:type="dxa"/>
              <w:right w:w="115" w:type="dxa"/>
            </w:tcMar>
          </w:tcPr>
          <w:p w14:paraId="7847D785" w14:textId="26009FB9" w:rsidR="00D26455" w:rsidRPr="00455671" w:rsidRDefault="00D26455" w:rsidP="00A305F0">
            <w:pPr>
              <w:tabs>
                <w:tab w:val="left" w:pos="1780"/>
              </w:tabs>
              <w:jc w:val="both"/>
              <w:rPr>
                <w:rFonts w:asciiTheme="minorHAnsi" w:hAnsiTheme="minorHAnsi" w:cstheme="minorHAnsi"/>
                <w:sz w:val="18"/>
                <w:szCs w:val="18"/>
              </w:rPr>
            </w:pPr>
          </w:p>
        </w:tc>
      </w:tr>
      <w:tr w:rsidR="00861590" w:rsidRPr="00455671" w14:paraId="23365EBE" w14:textId="77777777" w:rsidTr="00F3453C">
        <w:tc>
          <w:tcPr>
            <w:tcW w:w="1995" w:type="dxa"/>
            <w:shd w:val="clear" w:color="auto" w:fill="CCFFCC"/>
            <w:tcMar>
              <w:top w:w="100" w:type="dxa"/>
              <w:left w:w="115" w:type="dxa"/>
              <w:bottom w:w="100" w:type="dxa"/>
              <w:right w:w="115" w:type="dxa"/>
            </w:tcMar>
          </w:tcPr>
          <w:p w14:paraId="1257A3EF" w14:textId="4DC7572A" w:rsidR="005B163A" w:rsidRPr="00455671" w:rsidRDefault="007E1287" w:rsidP="00817714">
            <w:pPr>
              <w:ind w:right="-14"/>
              <w:rPr>
                <w:rFonts w:asciiTheme="minorHAnsi" w:eastAsia="Calibri" w:hAnsiTheme="minorHAnsi" w:cstheme="minorHAnsi"/>
                <w:b/>
                <w:sz w:val="18"/>
                <w:szCs w:val="18"/>
              </w:rPr>
            </w:pPr>
            <w:r w:rsidRPr="00455671">
              <w:rPr>
                <w:rFonts w:asciiTheme="minorHAnsi" w:eastAsia="Calibri" w:hAnsiTheme="minorHAnsi" w:cstheme="minorHAnsi"/>
                <w:b/>
                <w:sz w:val="18"/>
                <w:szCs w:val="18"/>
              </w:rPr>
              <w:lastRenderedPageBreak/>
              <w:t>1</w:t>
            </w:r>
            <w:r w:rsidR="00817714" w:rsidRPr="00455671">
              <w:rPr>
                <w:rFonts w:asciiTheme="minorHAnsi" w:eastAsia="Calibri" w:hAnsiTheme="minorHAnsi" w:cstheme="minorHAnsi"/>
                <w:b/>
                <w:sz w:val="18"/>
                <w:szCs w:val="18"/>
              </w:rPr>
              <w:t xml:space="preserve">. </w:t>
            </w:r>
            <w:r w:rsidR="00D22F9C" w:rsidRPr="00455671">
              <w:rPr>
                <w:rFonts w:asciiTheme="minorHAnsi" w:eastAsia="Calibri" w:hAnsiTheme="minorHAnsi" w:cstheme="minorHAnsi"/>
                <w:b/>
                <w:sz w:val="18"/>
                <w:szCs w:val="18"/>
              </w:rPr>
              <w:t>Apertura</w:t>
            </w:r>
            <w:r w:rsidR="005B163A" w:rsidRPr="00455671">
              <w:rPr>
                <w:rFonts w:asciiTheme="minorHAnsi" w:eastAsia="Calibri" w:hAnsiTheme="minorHAnsi" w:cstheme="minorHAnsi"/>
                <w:b/>
                <w:sz w:val="18"/>
                <w:szCs w:val="18"/>
              </w:rPr>
              <w:t xml:space="preserve"> </w:t>
            </w:r>
          </w:p>
          <w:p w14:paraId="66081039" w14:textId="2EF529DC" w:rsidR="004C1AF3" w:rsidRPr="00455671" w:rsidRDefault="004C1AF3" w:rsidP="00B0070A">
            <w:pPr>
              <w:ind w:left="-4" w:right="-14"/>
              <w:rPr>
                <w:rFonts w:asciiTheme="minorHAnsi" w:hAnsiTheme="minorHAnsi" w:cstheme="minorHAnsi"/>
                <w:sz w:val="18"/>
                <w:szCs w:val="18"/>
              </w:rPr>
            </w:pPr>
            <w:r w:rsidRPr="00455671">
              <w:rPr>
                <w:rFonts w:asciiTheme="minorHAnsi" w:hAnsiTheme="minorHAnsi" w:cstheme="minorHAnsi"/>
                <w:sz w:val="18"/>
                <w:szCs w:val="18"/>
              </w:rPr>
              <w:t>Tiempo:</w:t>
            </w:r>
            <w:r w:rsidR="00CF11FD" w:rsidRPr="00455671">
              <w:rPr>
                <w:rFonts w:asciiTheme="minorHAnsi" w:hAnsiTheme="minorHAnsi" w:cstheme="minorHAnsi"/>
                <w:sz w:val="18"/>
                <w:szCs w:val="18"/>
              </w:rPr>
              <w:t xml:space="preserve"> </w:t>
            </w:r>
            <w:r w:rsidR="00AB5628">
              <w:rPr>
                <w:rFonts w:asciiTheme="minorHAnsi" w:hAnsiTheme="minorHAnsi" w:cstheme="minorHAnsi"/>
                <w:sz w:val="18"/>
                <w:szCs w:val="18"/>
              </w:rPr>
              <w:t xml:space="preserve">15 </w:t>
            </w:r>
            <w:proofErr w:type="spellStart"/>
            <w:r w:rsidR="00AB5628">
              <w:rPr>
                <w:rFonts w:asciiTheme="minorHAnsi" w:hAnsiTheme="minorHAnsi" w:cstheme="minorHAnsi"/>
                <w:sz w:val="18"/>
                <w:szCs w:val="18"/>
              </w:rPr>
              <w:t>mins</w:t>
            </w:r>
            <w:proofErr w:type="spellEnd"/>
            <w:r w:rsidR="00AB5628">
              <w:rPr>
                <w:rFonts w:asciiTheme="minorHAnsi" w:hAnsiTheme="minorHAnsi" w:cstheme="minorHAnsi"/>
                <w:sz w:val="18"/>
                <w:szCs w:val="18"/>
              </w:rPr>
              <w:t>.</w:t>
            </w:r>
          </w:p>
        </w:tc>
        <w:tc>
          <w:tcPr>
            <w:tcW w:w="9238" w:type="dxa"/>
            <w:shd w:val="clear" w:color="auto" w:fill="FFFFFF" w:themeFill="background1"/>
            <w:tcMar>
              <w:top w:w="100" w:type="dxa"/>
              <w:left w:w="115" w:type="dxa"/>
              <w:bottom w:w="100" w:type="dxa"/>
              <w:right w:w="115" w:type="dxa"/>
            </w:tcMar>
          </w:tcPr>
          <w:p w14:paraId="5E635164" w14:textId="52788CB3" w:rsidR="00DA0FAC" w:rsidRPr="00455671" w:rsidRDefault="00C24B0F" w:rsidP="00C24B0F">
            <w:pPr>
              <w:pStyle w:val="NormalWeb"/>
              <w:jc w:val="both"/>
              <w:rPr>
                <w:rFonts w:asciiTheme="minorHAnsi" w:hAnsiTheme="minorHAnsi" w:cstheme="minorHAnsi"/>
                <w:sz w:val="18"/>
                <w:szCs w:val="18"/>
              </w:rPr>
            </w:pPr>
            <w:r w:rsidRPr="00455671">
              <w:rPr>
                <w:rFonts w:asciiTheme="minorHAnsi" w:hAnsiTheme="minorHAnsi" w:cstheme="minorHAnsi"/>
                <w:color w:val="000000"/>
                <w:sz w:val="18"/>
                <w:szCs w:val="18"/>
              </w:rPr>
              <w:t xml:space="preserve"> </w:t>
            </w:r>
            <w:r w:rsidR="00CC53EA">
              <w:rPr>
                <w:rFonts w:asciiTheme="minorHAnsi" w:hAnsiTheme="minorHAnsi" w:cstheme="minorHAnsi"/>
                <w:color w:val="000000"/>
                <w:sz w:val="18"/>
                <w:szCs w:val="18"/>
              </w:rPr>
              <w:t>Presentación personal del estado anímico y académico de cada una. Preparación de agua y comida (si hay) para compartir durante la sesión.</w:t>
            </w:r>
          </w:p>
        </w:tc>
      </w:tr>
      <w:tr w:rsidR="00861590" w:rsidRPr="00455671" w14:paraId="08DA6E23" w14:textId="77777777" w:rsidTr="00F3453C">
        <w:tc>
          <w:tcPr>
            <w:tcW w:w="1995" w:type="dxa"/>
            <w:shd w:val="clear" w:color="auto" w:fill="CCFFCC"/>
            <w:tcMar>
              <w:top w:w="100" w:type="dxa"/>
              <w:left w:w="115" w:type="dxa"/>
              <w:bottom w:w="100" w:type="dxa"/>
              <w:right w:w="115" w:type="dxa"/>
            </w:tcMar>
          </w:tcPr>
          <w:p w14:paraId="77DD6AB3" w14:textId="7647B376" w:rsidR="005B163A" w:rsidRPr="00455671" w:rsidRDefault="005B163A">
            <w:pPr>
              <w:jc w:val="both"/>
              <w:rPr>
                <w:rFonts w:asciiTheme="minorHAnsi" w:hAnsiTheme="minorHAnsi" w:cstheme="minorHAnsi"/>
                <w:sz w:val="18"/>
                <w:szCs w:val="18"/>
              </w:rPr>
            </w:pPr>
            <w:r w:rsidRPr="00455671">
              <w:rPr>
                <w:rFonts w:asciiTheme="minorHAnsi" w:hAnsiTheme="minorHAnsi" w:cstheme="minorHAnsi"/>
                <w:sz w:val="18"/>
                <w:szCs w:val="18"/>
              </w:rPr>
              <w:t>Material</w:t>
            </w:r>
            <w:r w:rsidR="00A60978" w:rsidRPr="00455671">
              <w:rPr>
                <w:rFonts w:asciiTheme="minorHAnsi" w:hAnsiTheme="minorHAnsi" w:cstheme="minorHAnsi"/>
                <w:sz w:val="18"/>
                <w:szCs w:val="18"/>
              </w:rPr>
              <w:t>e</w:t>
            </w:r>
            <w:r w:rsidRPr="00455671">
              <w:rPr>
                <w:rFonts w:asciiTheme="minorHAnsi" w:hAnsiTheme="minorHAnsi" w:cstheme="minorHAnsi"/>
                <w:sz w:val="18"/>
                <w:szCs w:val="18"/>
              </w:rPr>
              <w:t>s</w:t>
            </w:r>
          </w:p>
        </w:tc>
        <w:tc>
          <w:tcPr>
            <w:tcW w:w="9238" w:type="dxa"/>
            <w:shd w:val="clear" w:color="auto" w:fill="FFFFFF" w:themeFill="background1"/>
            <w:tcMar>
              <w:top w:w="100" w:type="dxa"/>
              <w:left w:w="115" w:type="dxa"/>
              <w:bottom w:w="100" w:type="dxa"/>
              <w:right w:w="115" w:type="dxa"/>
            </w:tcMar>
          </w:tcPr>
          <w:p w14:paraId="04534067" w14:textId="448E7A7C" w:rsidR="003C5DBE" w:rsidRPr="00455671" w:rsidRDefault="00CC53EA" w:rsidP="00D26455">
            <w:pPr>
              <w:jc w:val="both"/>
              <w:rPr>
                <w:rFonts w:asciiTheme="minorHAnsi" w:hAnsiTheme="minorHAnsi" w:cstheme="minorHAnsi"/>
                <w:sz w:val="18"/>
                <w:szCs w:val="18"/>
              </w:rPr>
            </w:pPr>
            <w:r>
              <w:rPr>
                <w:rFonts w:asciiTheme="minorHAnsi" w:hAnsiTheme="minorHAnsi" w:cstheme="minorHAnsi"/>
                <w:sz w:val="18"/>
                <w:szCs w:val="18"/>
              </w:rPr>
              <w:t>Hervidor y comida.</w:t>
            </w:r>
          </w:p>
        </w:tc>
      </w:tr>
      <w:tr w:rsidR="00861590" w:rsidRPr="00455671" w14:paraId="6B684FD9" w14:textId="77777777" w:rsidTr="00F3453C">
        <w:tc>
          <w:tcPr>
            <w:tcW w:w="1995" w:type="dxa"/>
            <w:shd w:val="clear" w:color="auto" w:fill="CCFFCC"/>
            <w:tcMar>
              <w:top w:w="100" w:type="dxa"/>
              <w:left w:w="115" w:type="dxa"/>
              <w:bottom w:w="100" w:type="dxa"/>
              <w:right w:w="115" w:type="dxa"/>
            </w:tcMar>
          </w:tcPr>
          <w:p w14:paraId="677C108D" w14:textId="3BBBAE5A" w:rsidR="002770CE" w:rsidRPr="00455671" w:rsidRDefault="007E1287">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5</w:t>
            </w:r>
            <w:r w:rsidR="00817714" w:rsidRPr="00455671">
              <w:rPr>
                <w:rFonts w:asciiTheme="minorHAnsi" w:hAnsiTheme="minorHAnsi" w:cstheme="minorHAnsi"/>
                <w:b/>
                <w:sz w:val="18"/>
                <w:szCs w:val="18"/>
              </w:rPr>
              <w:t xml:space="preserve">. </w:t>
            </w:r>
            <w:r w:rsidR="005B163A" w:rsidRPr="00455671">
              <w:rPr>
                <w:rFonts w:asciiTheme="minorHAnsi" w:hAnsiTheme="minorHAnsi" w:cstheme="minorHAnsi"/>
                <w:b/>
                <w:sz w:val="18"/>
                <w:szCs w:val="18"/>
              </w:rPr>
              <w:t>ICN</w:t>
            </w:r>
          </w:p>
          <w:p w14:paraId="3EBFE977" w14:textId="4385DC37" w:rsidR="005B163A" w:rsidRPr="00455671" w:rsidRDefault="002770CE" w:rsidP="00893E7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Tiempo:</w:t>
            </w:r>
            <w:r w:rsidR="005B163A" w:rsidRPr="00455671">
              <w:rPr>
                <w:rFonts w:asciiTheme="minorHAnsi" w:hAnsiTheme="minorHAnsi" w:cstheme="minorHAnsi"/>
                <w:sz w:val="18"/>
                <w:szCs w:val="18"/>
              </w:rPr>
              <w:t xml:space="preserve"> </w:t>
            </w:r>
          </w:p>
        </w:tc>
        <w:tc>
          <w:tcPr>
            <w:tcW w:w="9238" w:type="dxa"/>
            <w:shd w:val="clear" w:color="auto" w:fill="FFFFFF" w:themeFill="background1"/>
            <w:tcMar>
              <w:top w:w="100" w:type="dxa"/>
              <w:left w:w="115" w:type="dxa"/>
              <w:bottom w:w="100" w:type="dxa"/>
              <w:right w:w="115" w:type="dxa"/>
            </w:tcMar>
          </w:tcPr>
          <w:p w14:paraId="176D25F7" w14:textId="77777777" w:rsidR="005B163A" w:rsidRPr="00455671" w:rsidRDefault="005B163A">
            <w:pPr>
              <w:jc w:val="both"/>
              <w:rPr>
                <w:rFonts w:asciiTheme="minorHAnsi" w:hAnsiTheme="minorHAnsi" w:cstheme="minorHAnsi"/>
                <w:sz w:val="18"/>
                <w:szCs w:val="18"/>
              </w:rPr>
            </w:pP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23"/>
              <w:gridCol w:w="4536"/>
              <w:gridCol w:w="2812"/>
            </w:tblGrid>
            <w:tr w:rsidR="00770433" w:rsidRPr="00455671" w14:paraId="3689514F" w14:textId="77777777" w:rsidTr="008E4596">
              <w:trPr>
                <w:trHeight w:val="143"/>
              </w:trPr>
              <w:tc>
                <w:tcPr>
                  <w:tcW w:w="172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4DFE4412" w14:textId="77777777" w:rsidR="00770433" w:rsidRPr="00455671" w:rsidRDefault="00770433" w:rsidP="00770433">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4536"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2E864F22" w14:textId="22BDDAD6" w:rsidR="00770433" w:rsidRPr="00455671" w:rsidRDefault="00770433" w:rsidP="00CF11FD">
                  <w:pPr>
                    <w:jc w:val="center"/>
                    <w:rPr>
                      <w:rFonts w:asciiTheme="minorHAnsi" w:hAnsiTheme="minorHAnsi" w:cstheme="minorHAnsi"/>
                      <w:sz w:val="18"/>
                      <w:szCs w:val="18"/>
                    </w:rPr>
                  </w:pPr>
                  <w:r w:rsidRPr="00455671">
                    <w:rPr>
                      <w:rFonts w:asciiTheme="minorHAnsi" w:eastAsia="Calibri" w:hAnsiTheme="minorHAnsi" w:cstheme="minorHAnsi"/>
                      <w:b/>
                      <w:sz w:val="18"/>
                      <w:szCs w:val="18"/>
                    </w:rPr>
                    <w:t xml:space="preserve">¿Qué harán los </w:t>
                  </w:r>
                  <w:r w:rsidR="00CF11FD" w:rsidRPr="00455671">
                    <w:rPr>
                      <w:rFonts w:asciiTheme="minorHAnsi" w:eastAsia="Calibri" w:hAnsiTheme="minorHAnsi" w:cstheme="minorHAnsi"/>
                      <w:b/>
                      <w:sz w:val="18"/>
                      <w:szCs w:val="18"/>
                    </w:rPr>
                    <w:t>estudiantes</w:t>
                  </w:r>
                  <w:r w:rsidRPr="00455671">
                    <w:rPr>
                      <w:rFonts w:asciiTheme="minorHAnsi" w:eastAsia="Calibri" w:hAnsiTheme="minorHAnsi" w:cstheme="minorHAnsi"/>
                      <w:b/>
                      <w:sz w:val="18"/>
                      <w:szCs w:val="18"/>
                    </w:rPr>
                    <w:t>?</w:t>
                  </w:r>
                </w:p>
              </w:tc>
              <w:tc>
                <w:tcPr>
                  <w:tcW w:w="281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196856B" w14:textId="057A4991" w:rsidR="00770433" w:rsidRPr="00455671" w:rsidRDefault="00CF11FD" w:rsidP="000C5108">
                  <w:pPr>
                    <w:jc w:val="center"/>
                    <w:rPr>
                      <w:rFonts w:asciiTheme="minorHAnsi" w:hAnsiTheme="minorHAnsi" w:cstheme="minorHAnsi"/>
                      <w:sz w:val="18"/>
                      <w:szCs w:val="18"/>
                    </w:rPr>
                  </w:pPr>
                  <w:r w:rsidRPr="00455671">
                    <w:rPr>
                      <w:rFonts w:asciiTheme="minorHAnsi" w:eastAsia="Calibri" w:hAnsiTheme="minorHAnsi" w:cstheme="minorHAnsi"/>
                      <w:b/>
                      <w:sz w:val="18"/>
                      <w:szCs w:val="18"/>
                    </w:rPr>
                    <w:t xml:space="preserve">¿Qué hará el </w:t>
                  </w:r>
                  <w:r w:rsidR="000C5108" w:rsidRPr="00455671">
                    <w:rPr>
                      <w:rFonts w:asciiTheme="minorHAnsi" w:eastAsia="Calibri" w:hAnsiTheme="minorHAnsi" w:cstheme="minorHAnsi"/>
                      <w:b/>
                      <w:sz w:val="18"/>
                      <w:szCs w:val="18"/>
                    </w:rPr>
                    <w:t>tut</w:t>
                  </w:r>
                  <w:r w:rsidRPr="00455671">
                    <w:rPr>
                      <w:rFonts w:asciiTheme="minorHAnsi" w:eastAsia="Calibri" w:hAnsiTheme="minorHAnsi" w:cstheme="minorHAnsi"/>
                      <w:b/>
                      <w:sz w:val="18"/>
                      <w:szCs w:val="18"/>
                    </w:rPr>
                    <w:t>or</w:t>
                  </w:r>
                  <w:r w:rsidR="00770433" w:rsidRPr="00455671">
                    <w:rPr>
                      <w:rFonts w:asciiTheme="minorHAnsi" w:eastAsia="Calibri" w:hAnsiTheme="minorHAnsi" w:cstheme="minorHAnsi"/>
                      <w:b/>
                      <w:sz w:val="18"/>
                      <w:szCs w:val="18"/>
                    </w:rPr>
                    <w:t>?</w:t>
                  </w:r>
                </w:p>
              </w:tc>
            </w:tr>
            <w:tr w:rsidR="00555A63" w:rsidRPr="00455671" w14:paraId="18FA38EE" w14:textId="77777777" w:rsidTr="008E4596">
              <w:trPr>
                <w:trHeight w:val="143"/>
              </w:trPr>
              <w:tc>
                <w:tcPr>
                  <w:tcW w:w="172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25B6431" w14:textId="2BDF8376" w:rsidR="00555A63" w:rsidRPr="00455671" w:rsidRDefault="00E40CD6" w:rsidP="00A305F0">
                  <w:pPr>
                    <w:jc w:val="both"/>
                    <w:rPr>
                      <w:rFonts w:asciiTheme="minorHAnsi" w:eastAsia="Calibri" w:hAnsiTheme="minorHAnsi" w:cstheme="minorHAnsi"/>
                      <w:sz w:val="18"/>
                      <w:szCs w:val="18"/>
                    </w:rPr>
                  </w:pPr>
                  <w:proofErr w:type="gramStart"/>
                  <w:r>
                    <w:rPr>
                      <w:rFonts w:asciiTheme="minorHAnsi" w:eastAsia="Calibri" w:hAnsiTheme="minorHAnsi" w:cstheme="minorHAnsi"/>
                      <w:sz w:val="18"/>
                      <w:szCs w:val="18"/>
                    </w:rPr>
                    <w:t>.</w:t>
                  </w:r>
                  <w:r w:rsidR="00E31B78">
                    <w:rPr>
                      <w:rFonts w:asciiTheme="minorHAnsi" w:eastAsia="Calibri" w:hAnsiTheme="minorHAnsi" w:cstheme="minorHAnsi"/>
                      <w:sz w:val="18"/>
                      <w:szCs w:val="18"/>
                    </w:rPr>
                    <w:t>Exposición</w:t>
                  </w:r>
                  <w:proofErr w:type="gramEnd"/>
                  <w:r w:rsidR="00E31B78">
                    <w:rPr>
                      <w:rFonts w:asciiTheme="minorHAnsi" w:eastAsia="Calibri" w:hAnsiTheme="minorHAnsi" w:cstheme="minorHAnsi"/>
                      <w:sz w:val="18"/>
                      <w:szCs w:val="18"/>
                    </w:rPr>
                    <w:t xml:space="preserve"> experiencial</w:t>
                  </w:r>
                  <w:r w:rsidR="00C065F9">
                    <w:rPr>
                      <w:rFonts w:asciiTheme="minorHAnsi" w:eastAsia="Calibri" w:hAnsiTheme="minorHAnsi" w:cstheme="minorHAnsi"/>
                      <w:sz w:val="18"/>
                      <w:szCs w:val="18"/>
                    </w:rPr>
                    <w:t xml:space="preserve"> de cierres de semestre anteriores.</w:t>
                  </w:r>
                </w:p>
              </w:tc>
              <w:tc>
                <w:tcPr>
                  <w:tcW w:w="4536"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371F972D" w14:textId="727F9181" w:rsidR="00555A63" w:rsidRPr="00455671" w:rsidRDefault="00C065F9" w:rsidP="00A305F0">
                  <w:pPr>
                    <w:pStyle w:val="NormalWeb"/>
                    <w:jc w:val="both"/>
                    <w:rPr>
                      <w:rFonts w:asciiTheme="minorHAnsi" w:hAnsiTheme="minorHAnsi" w:cstheme="minorHAnsi"/>
                      <w:sz w:val="18"/>
                      <w:szCs w:val="18"/>
                    </w:rPr>
                  </w:pPr>
                  <w:r>
                    <w:rPr>
                      <w:rFonts w:asciiTheme="minorHAnsi" w:hAnsiTheme="minorHAnsi" w:cstheme="minorHAnsi"/>
                      <w:sz w:val="18"/>
                      <w:szCs w:val="18"/>
                    </w:rPr>
                    <w:t>Manifestar nociones previas, impresiones y dudas.</w:t>
                  </w:r>
                </w:p>
              </w:tc>
              <w:tc>
                <w:tcPr>
                  <w:tcW w:w="281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633B0E5E" w14:textId="77777777" w:rsidR="005E5CE2" w:rsidRPr="00444739" w:rsidRDefault="00C065F9" w:rsidP="00E40CD6">
                  <w:pPr>
                    <w:pStyle w:val="Prrafodelista"/>
                    <w:numPr>
                      <w:ilvl w:val="0"/>
                      <w:numId w:val="12"/>
                    </w:numPr>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Contar su experiencia y la experiencia colectiva (incluyendo la de diversos </w:t>
                  </w:r>
                  <w:proofErr w:type="spellStart"/>
                  <w:r>
                    <w:rPr>
                      <w:rFonts w:asciiTheme="minorHAnsi" w:eastAsia="Calibri" w:hAnsiTheme="minorHAnsi" w:cstheme="minorHAnsi"/>
                      <w:sz w:val="18"/>
                      <w:szCs w:val="18"/>
                    </w:rPr>
                    <w:t>conocides</w:t>
                  </w:r>
                  <w:proofErr w:type="spellEnd"/>
                  <w:r>
                    <w:rPr>
                      <w:rFonts w:asciiTheme="minorHAnsi" w:eastAsia="Calibri" w:hAnsiTheme="minorHAnsi" w:cstheme="minorHAnsi"/>
                      <w:sz w:val="18"/>
                      <w:szCs w:val="18"/>
                    </w:rPr>
                    <w:t>) en los cierres de semestre, poniendo énfasis en el autocuidado y las diversas formas en que este se pasa a llevar en las naturalizaciones culturales del estrés en la academia.</w:t>
                  </w:r>
                </w:p>
                <w:p w14:paraId="0BBB6835" w14:textId="77777777" w:rsidR="00444739" w:rsidRDefault="00444739" w:rsidP="00444739">
                  <w:pPr>
                    <w:jc w:val="both"/>
                    <w:rPr>
                      <w:rFonts w:asciiTheme="minorHAnsi" w:eastAsia="Calibri" w:hAnsiTheme="minorHAnsi" w:cstheme="minorHAnsi"/>
                      <w:b/>
                      <w:sz w:val="18"/>
                      <w:szCs w:val="18"/>
                    </w:rPr>
                  </w:pPr>
                </w:p>
                <w:p w14:paraId="51F75810" w14:textId="57A410B2" w:rsidR="00444739" w:rsidRPr="00444739" w:rsidRDefault="00444739" w:rsidP="00444739">
                  <w:pPr>
                    <w:jc w:val="both"/>
                    <w:rPr>
                      <w:rFonts w:asciiTheme="minorHAnsi" w:eastAsia="Calibri" w:hAnsiTheme="minorHAnsi" w:cstheme="minorHAnsi"/>
                      <w:b/>
                      <w:sz w:val="18"/>
                      <w:szCs w:val="18"/>
                    </w:rPr>
                  </w:pPr>
                  <w:r>
                    <w:rPr>
                      <w:rFonts w:asciiTheme="minorHAnsi" w:eastAsia="Calibri" w:hAnsiTheme="minorHAnsi" w:cstheme="minorHAnsi"/>
                      <w:b/>
                      <w:sz w:val="18"/>
                      <w:szCs w:val="18"/>
                    </w:rPr>
                    <w:t xml:space="preserve">Plantear la relación entre la naturalización de malos hábitos de salud en la vida estudiantil (particularmente en los cierres de semestre) y la </w:t>
                  </w:r>
                  <w:proofErr w:type="spellStart"/>
                  <w:r>
                    <w:rPr>
                      <w:rFonts w:asciiTheme="minorHAnsi" w:eastAsia="Calibri" w:hAnsiTheme="minorHAnsi" w:cstheme="minorHAnsi"/>
                      <w:b/>
                      <w:sz w:val="18"/>
                      <w:szCs w:val="18"/>
                    </w:rPr>
                    <w:t>autoexplotación</w:t>
                  </w:r>
                  <w:proofErr w:type="spellEnd"/>
                  <w:r>
                    <w:rPr>
                      <w:rFonts w:asciiTheme="minorHAnsi" w:eastAsia="Calibri" w:hAnsiTheme="minorHAnsi" w:cstheme="minorHAnsi"/>
                      <w:b/>
                      <w:sz w:val="18"/>
                      <w:szCs w:val="18"/>
                    </w:rPr>
                    <w:t xml:space="preserve"> y enajenación en el marco del neoliberalismo en la sociedad y en la educación.</w:t>
                  </w:r>
                </w:p>
              </w:tc>
            </w:tr>
          </w:tbl>
          <w:p w14:paraId="22066BF5" w14:textId="4B5F2761" w:rsidR="002770CE" w:rsidRPr="00455671" w:rsidRDefault="002770CE">
            <w:pPr>
              <w:jc w:val="both"/>
              <w:rPr>
                <w:rFonts w:asciiTheme="minorHAnsi" w:hAnsiTheme="minorHAnsi" w:cstheme="minorHAnsi"/>
                <w:sz w:val="18"/>
                <w:szCs w:val="18"/>
              </w:rPr>
            </w:pPr>
          </w:p>
        </w:tc>
      </w:tr>
      <w:tr w:rsidR="00861590" w:rsidRPr="00455671" w14:paraId="39CFBE3E" w14:textId="77777777" w:rsidTr="00F3453C">
        <w:tc>
          <w:tcPr>
            <w:tcW w:w="1995" w:type="dxa"/>
            <w:shd w:val="clear" w:color="auto" w:fill="CCFFCC"/>
            <w:tcMar>
              <w:top w:w="100" w:type="dxa"/>
              <w:left w:w="115" w:type="dxa"/>
              <w:bottom w:w="100" w:type="dxa"/>
              <w:right w:w="115" w:type="dxa"/>
            </w:tcMar>
          </w:tcPr>
          <w:p w14:paraId="451DFC15" w14:textId="2F883B63" w:rsidR="002770CE" w:rsidRPr="00455671" w:rsidRDefault="002770CE">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Materiales</w:t>
            </w:r>
          </w:p>
        </w:tc>
        <w:tc>
          <w:tcPr>
            <w:tcW w:w="9238" w:type="dxa"/>
            <w:shd w:val="clear" w:color="auto" w:fill="FFFFFF" w:themeFill="background1"/>
            <w:tcMar>
              <w:top w:w="100" w:type="dxa"/>
              <w:left w:w="115" w:type="dxa"/>
              <w:bottom w:w="100" w:type="dxa"/>
              <w:right w:w="115" w:type="dxa"/>
            </w:tcMar>
          </w:tcPr>
          <w:p w14:paraId="2A5C810E" w14:textId="6302F9A4" w:rsidR="00B477DD" w:rsidRPr="00455671" w:rsidRDefault="00B477DD" w:rsidP="00723E60">
            <w:pPr>
              <w:jc w:val="both"/>
              <w:rPr>
                <w:rFonts w:asciiTheme="minorHAnsi" w:hAnsiTheme="minorHAnsi" w:cstheme="minorHAnsi"/>
                <w:sz w:val="18"/>
                <w:szCs w:val="18"/>
              </w:rPr>
            </w:pPr>
          </w:p>
        </w:tc>
      </w:tr>
      <w:tr w:rsidR="00861590" w:rsidRPr="00455671" w14:paraId="167FFCBA" w14:textId="77777777" w:rsidTr="00DA0FAC">
        <w:trPr>
          <w:trHeight w:val="1354"/>
        </w:trPr>
        <w:tc>
          <w:tcPr>
            <w:tcW w:w="1995" w:type="dxa"/>
            <w:shd w:val="clear" w:color="auto" w:fill="CCFFCC"/>
            <w:tcMar>
              <w:top w:w="100" w:type="dxa"/>
              <w:left w:w="115" w:type="dxa"/>
              <w:bottom w:w="100" w:type="dxa"/>
              <w:right w:w="115" w:type="dxa"/>
            </w:tcMar>
          </w:tcPr>
          <w:p w14:paraId="112A226E" w14:textId="45290389" w:rsidR="00D75F70" w:rsidRPr="00455671" w:rsidRDefault="007E1287">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4</w:t>
            </w:r>
            <w:r w:rsidR="00D75F70" w:rsidRPr="00455671">
              <w:rPr>
                <w:rFonts w:asciiTheme="minorHAnsi" w:hAnsiTheme="minorHAnsi" w:cstheme="minorHAnsi"/>
                <w:b/>
                <w:sz w:val="18"/>
                <w:szCs w:val="18"/>
              </w:rPr>
              <w:t>. Práctica Guiada</w:t>
            </w:r>
          </w:p>
          <w:p w14:paraId="11496C98" w14:textId="042FE8DD" w:rsidR="006C0769" w:rsidRPr="00455671" w:rsidRDefault="002770CE" w:rsidP="00B0070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Tiempo:</w:t>
            </w:r>
            <w:r w:rsidR="00346506" w:rsidRPr="00455671">
              <w:rPr>
                <w:rFonts w:asciiTheme="minorHAnsi" w:hAnsiTheme="minorHAnsi" w:cstheme="minorHAnsi"/>
                <w:sz w:val="18"/>
                <w:szCs w:val="18"/>
              </w:rPr>
              <w:t xml:space="preserve"> </w:t>
            </w:r>
          </w:p>
        </w:tc>
        <w:tc>
          <w:tcPr>
            <w:tcW w:w="9238" w:type="dxa"/>
            <w:shd w:val="clear" w:color="auto" w:fill="FFFFFF" w:themeFill="background1"/>
            <w:tcMar>
              <w:top w:w="100" w:type="dxa"/>
              <w:left w:w="115" w:type="dxa"/>
              <w:bottom w:w="100" w:type="dxa"/>
              <w:right w:w="115" w:type="dxa"/>
            </w:tcMar>
          </w:tcPr>
          <w:p w14:paraId="49A24A1C" w14:textId="77777777" w:rsidR="00485E3A" w:rsidRPr="00455671" w:rsidRDefault="00485E3A" w:rsidP="00337A9A">
            <w:pPr>
              <w:rPr>
                <w:rFonts w:asciiTheme="minorHAnsi" w:eastAsia="Calibri" w:hAnsiTheme="minorHAnsi" w:cstheme="minorHAnsi"/>
                <w:b/>
                <w:sz w:val="18"/>
                <w:szCs w:val="18"/>
              </w:rPr>
            </w:pP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581"/>
              <w:gridCol w:w="3402"/>
              <w:gridCol w:w="3969"/>
            </w:tblGrid>
            <w:tr w:rsidR="00CF11FD" w:rsidRPr="00455671" w14:paraId="3AE1E443" w14:textId="77777777" w:rsidTr="004A40EC">
              <w:trPr>
                <w:trHeight w:val="143"/>
              </w:trPr>
              <w:tc>
                <w:tcPr>
                  <w:tcW w:w="158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6F5AA9D6" w14:textId="77777777" w:rsidR="00CF11FD" w:rsidRPr="00455671" w:rsidRDefault="00CF11FD"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340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04326172" w14:textId="27C62896" w:rsidR="00CF11FD" w:rsidRPr="00455671" w:rsidRDefault="00CF11FD"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w:t>
                  </w:r>
                  <w:r w:rsidR="00E40CD6">
                    <w:rPr>
                      <w:rFonts w:asciiTheme="minorHAnsi" w:eastAsia="Calibri" w:hAnsiTheme="minorHAnsi" w:cstheme="minorHAnsi"/>
                      <w:b/>
                      <w:sz w:val="18"/>
                      <w:szCs w:val="18"/>
                    </w:rPr>
                    <w:t>a</w:t>
                  </w:r>
                  <w:r w:rsidRPr="00455671">
                    <w:rPr>
                      <w:rFonts w:asciiTheme="minorHAnsi" w:eastAsia="Calibri" w:hAnsiTheme="minorHAnsi" w:cstheme="minorHAnsi"/>
                      <w:b/>
                      <w:sz w:val="18"/>
                      <w:szCs w:val="18"/>
                    </w:rPr>
                    <w:t>s estudiantes?</w:t>
                  </w:r>
                </w:p>
              </w:tc>
              <w:tc>
                <w:tcPr>
                  <w:tcW w:w="3969"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1BD0F8B4" w14:textId="0A0FD403" w:rsidR="00CF11FD" w:rsidRPr="00455671" w:rsidRDefault="000C5108"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 xml:space="preserve">¿Qué hará </w:t>
                  </w:r>
                  <w:r w:rsidR="00E40CD6">
                    <w:rPr>
                      <w:rFonts w:asciiTheme="minorHAnsi" w:eastAsia="Calibri" w:hAnsiTheme="minorHAnsi" w:cstheme="minorHAnsi"/>
                      <w:b/>
                      <w:sz w:val="18"/>
                      <w:szCs w:val="18"/>
                    </w:rPr>
                    <w:t>la tutora</w:t>
                  </w:r>
                  <w:r w:rsidRPr="00455671">
                    <w:rPr>
                      <w:rFonts w:asciiTheme="minorHAnsi" w:eastAsia="Calibri" w:hAnsiTheme="minorHAnsi" w:cstheme="minorHAnsi"/>
                      <w:b/>
                      <w:sz w:val="18"/>
                      <w:szCs w:val="18"/>
                    </w:rPr>
                    <w:t>?</w:t>
                  </w:r>
                </w:p>
              </w:tc>
            </w:tr>
            <w:tr w:rsidR="00DA0FAC" w:rsidRPr="00455671" w14:paraId="1DC15FB6" w14:textId="77777777" w:rsidTr="004A40EC">
              <w:trPr>
                <w:trHeight w:val="143"/>
              </w:trPr>
              <w:tc>
                <w:tcPr>
                  <w:tcW w:w="158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5D25FCBF" w14:textId="4E7C7374" w:rsidR="00DA0FAC" w:rsidRPr="00455671" w:rsidRDefault="00C065F9" w:rsidP="00893E7A">
                  <w:pPr>
                    <w:pStyle w:val="NormalWeb"/>
                    <w:rPr>
                      <w:rFonts w:asciiTheme="minorHAnsi" w:hAnsiTheme="minorHAnsi" w:cstheme="minorHAnsi"/>
                      <w:sz w:val="18"/>
                      <w:szCs w:val="18"/>
                    </w:rPr>
                  </w:pPr>
                  <w:r>
                    <w:rPr>
                      <w:rFonts w:asciiTheme="minorHAnsi" w:hAnsiTheme="minorHAnsi" w:cstheme="minorHAnsi"/>
                      <w:sz w:val="18"/>
                      <w:szCs w:val="18"/>
                    </w:rPr>
                    <w:t>Experiencia personal respecto al estrés y las evaluaciones.</w:t>
                  </w:r>
                </w:p>
              </w:tc>
              <w:tc>
                <w:tcPr>
                  <w:tcW w:w="340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155E248C" w14:textId="3BD065AB" w:rsidR="00DA0FAC" w:rsidRPr="00455671" w:rsidRDefault="00C065F9" w:rsidP="00A305F0">
                  <w:pPr>
                    <w:jc w:val="both"/>
                    <w:rPr>
                      <w:rFonts w:asciiTheme="minorHAnsi" w:eastAsia="Calibri" w:hAnsiTheme="minorHAnsi" w:cstheme="minorHAnsi"/>
                      <w:sz w:val="18"/>
                      <w:szCs w:val="18"/>
                    </w:rPr>
                  </w:pPr>
                  <w:r>
                    <w:rPr>
                      <w:rFonts w:asciiTheme="minorHAnsi" w:eastAsia="Calibri" w:hAnsiTheme="minorHAnsi" w:cstheme="minorHAnsi"/>
                      <w:sz w:val="18"/>
                      <w:szCs w:val="18"/>
                    </w:rPr>
                    <w:t>Sistematizar lo que les queda de semestre presentando lo que les queda, qué tan difícil les parece, qué cosas les entusiasman o sienten que quieren aprender de lo que falta, cómo se sienten respecto a lo que queda de año académico.</w:t>
                  </w:r>
                </w:p>
              </w:tc>
              <w:tc>
                <w:tcPr>
                  <w:tcW w:w="3969"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1719B912" w14:textId="77777777" w:rsidR="00E40CD6" w:rsidRDefault="00C065F9" w:rsidP="00E40CD6">
                  <w:pPr>
                    <w:pStyle w:val="Prrafodelista"/>
                    <w:numPr>
                      <w:ilvl w:val="0"/>
                      <w:numId w:val="11"/>
                    </w:numPr>
                    <w:jc w:val="both"/>
                    <w:rPr>
                      <w:rFonts w:asciiTheme="minorHAnsi" w:eastAsia="Calibri" w:hAnsiTheme="minorHAnsi" w:cstheme="minorHAnsi"/>
                      <w:sz w:val="18"/>
                      <w:szCs w:val="18"/>
                    </w:rPr>
                  </w:pPr>
                  <w:r>
                    <w:rPr>
                      <w:rFonts w:asciiTheme="minorHAnsi" w:eastAsia="Calibri" w:hAnsiTheme="minorHAnsi" w:cstheme="minorHAnsi"/>
                      <w:sz w:val="18"/>
                      <w:szCs w:val="18"/>
                    </w:rPr>
                    <w:t>Organizar la discusión y sistematizarla por ramo, armando un panorama general de lo que les queda</w:t>
                  </w:r>
                </w:p>
                <w:p w14:paraId="57ACDDAF" w14:textId="518E5A73" w:rsidR="00C065F9" w:rsidRPr="00E40CD6" w:rsidRDefault="00C065F9" w:rsidP="00E40CD6">
                  <w:pPr>
                    <w:pStyle w:val="Prrafodelista"/>
                    <w:numPr>
                      <w:ilvl w:val="0"/>
                      <w:numId w:val="11"/>
                    </w:numPr>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Instar a comentar </w:t>
                  </w:r>
                  <w:proofErr w:type="spellStart"/>
                  <w:r>
                    <w:rPr>
                      <w:rFonts w:asciiTheme="minorHAnsi" w:eastAsia="Calibri" w:hAnsiTheme="minorHAnsi" w:cstheme="minorHAnsi"/>
                      <w:sz w:val="18"/>
                      <w:szCs w:val="18"/>
                    </w:rPr>
                    <w:t>experiencialmente</w:t>
                  </w:r>
                  <w:proofErr w:type="spellEnd"/>
                  <w:r>
                    <w:rPr>
                      <w:rFonts w:asciiTheme="minorHAnsi" w:eastAsia="Calibri" w:hAnsiTheme="minorHAnsi" w:cstheme="minorHAnsi"/>
                      <w:sz w:val="18"/>
                      <w:szCs w:val="18"/>
                    </w:rPr>
                    <w:t xml:space="preserve"> cómo nos sentimos respecto a lo que falta.</w:t>
                  </w:r>
                </w:p>
              </w:tc>
            </w:tr>
          </w:tbl>
          <w:p w14:paraId="48D7B678" w14:textId="77777777" w:rsidR="004A40EC" w:rsidRPr="00455671" w:rsidRDefault="004A40EC" w:rsidP="00337A9A">
            <w:pPr>
              <w:rPr>
                <w:rFonts w:asciiTheme="minorHAnsi" w:eastAsia="Calibri" w:hAnsiTheme="minorHAnsi" w:cstheme="minorHAnsi"/>
                <w:b/>
                <w:sz w:val="18"/>
                <w:szCs w:val="18"/>
              </w:rPr>
            </w:pPr>
          </w:p>
        </w:tc>
      </w:tr>
      <w:tr w:rsidR="00861590" w:rsidRPr="00455671" w14:paraId="3E2796C5" w14:textId="77777777" w:rsidTr="00F3453C">
        <w:tc>
          <w:tcPr>
            <w:tcW w:w="1995" w:type="dxa"/>
            <w:shd w:val="clear" w:color="auto" w:fill="CCFFCC"/>
            <w:tcMar>
              <w:top w:w="100" w:type="dxa"/>
              <w:left w:w="115" w:type="dxa"/>
              <w:bottom w:w="100" w:type="dxa"/>
              <w:right w:w="115" w:type="dxa"/>
            </w:tcMar>
          </w:tcPr>
          <w:p w14:paraId="6C2F77A1" w14:textId="0FCFEAE5" w:rsidR="00D75F70" w:rsidRPr="00455671" w:rsidRDefault="00D75F70">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Materiales</w:t>
            </w:r>
          </w:p>
        </w:tc>
        <w:tc>
          <w:tcPr>
            <w:tcW w:w="9238" w:type="dxa"/>
            <w:shd w:val="clear" w:color="auto" w:fill="FFFFFF" w:themeFill="background1"/>
            <w:tcMar>
              <w:top w:w="100" w:type="dxa"/>
              <w:left w:w="115" w:type="dxa"/>
              <w:bottom w:w="100" w:type="dxa"/>
              <w:right w:w="115" w:type="dxa"/>
            </w:tcMar>
          </w:tcPr>
          <w:p w14:paraId="740D529F" w14:textId="146D8ECA" w:rsidR="00CF11FD" w:rsidRPr="00455671" w:rsidRDefault="00CF11FD" w:rsidP="009D1149">
            <w:pPr>
              <w:rPr>
                <w:rFonts w:asciiTheme="minorHAnsi" w:eastAsia="Calibri" w:hAnsiTheme="minorHAnsi" w:cstheme="minorHAnsi"/>
                <w:sz w:val="18"/>
                <w:szCs w:val="18"/>
              </w:rPr>
            </w:pPr>
          </w:p>
        </w:tc>
      </w:tr>
      <w:tr w:rsidR="00861590" w:rsidRPr="00455671" w14:paraId="697ED429" w14:textId="77777777" w:rsidTr="004D247D">
        <w:trPr>
          <w:trHeight w:val="1070"/>
        </w:trPr>
        <w:tc>
          <w:tcPr>
            <w:tcW w:w="1995" w:type="dxa"/>
            <w:shd w:val="clear" w:color="auto" w:fill="CCFFCC"/>
            <w:tcMar>
              <w:top w:w="100" w:type="dxa"/>
              <w:left w:w="115" w:type="dxa"/>
              <w:bottom w:w="100" w:type="dxa"/>
              <w:right w:w="115" w:type="dxa"/>
            </w:tcMar>
          </w:tcPr>
          <w:p w14:paraId="28300492" w14:textId="542682E9" w:rsidR="00D75F70" w:rsidRPr="00455671" w:rsidRDefault="007E1287">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3</w:t>
            </w:r>
            <w:r w:rsidR="00D75F70" w:rsidRPr="00455671">
              <w:rPr>
                <w:rFonts w:asciiTheme="minorHAnsi" w:hAnsiTheme="minorHAnsi" w:cstheme="minorHAnsi"/>
                <w:b/>
                <w:sz w:val="18"/>
                <w:szCs w:val="18"/>
              </w:rPr>
              <w:t>. Prá</w:t>
            </w:r>
            <w:r w:rsidR="009F586F" w:rsidRPr="00455671">
              <w:rPr>
                <w:rFonts w:asciiTheme="minorHAnsi" w:hAnsiTheme="minorHAnsi" w:cstheme="minorHAnsi"/>
                <w:b/>
                <w:sz w:val="18"/>
                <w:szCs w:val="18"/>
              </w:rPr>
              <w:t>c</w:t>
            </w:r>
            <w:r w:rsidR="00D75F70" w:rsidRPr="00455671">
              <w:rPr>
                <w:rFonts w:asciiTheme="minorHAnsi" w:hAnsiTheme="minorHAnsi" w:cstheme="minorHAnsi"/>
                <w:b/>
                <w:sz w:val="18"/>
                <w:szCs w:val="18"/>
              </w:rPr>
              <w:t>tica Independiente</w:t>
            </w:r>
          </w:p>
          <w:p w14:paraId="5ED4113D" w14:textId="4A0BA004" w:rsidR="00BF7A03" w:rsidRPr="00455671" w:rsidRDefault="00397B4E" w:rsidP="00B0070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 xml:space="preserve">Tiempo: </w:t>
            </w:r>
          </w:p>
        </w:tc>
        <w:tc>
          <w:tcPr>
            <w:tcW w:w="9238" w:type="dxa"/>
            <w:shd w:val="clear" w:color="auto" w:fill="FFFFFF" w:themeFill="background1"/>
            <w:tcMar>
              <w:top w:w="100" w:type="dxa"/>
              <w:left w:w="115" w:type="dxa"/>
              <w:bottom w:w="100" w:type="dxa"/>
              <w:right w:w="115" w:type="dxa"/>
            </w:tcMar>
          </w:tcPr>
          <w:p w14:paraId="4FFD4A59" w14:textId="77777777" w:rsidR="00D75F70" w:rsidRPr="00455671" w:rsidRDefault="00D75F70" w:rsidP="005560C6">
            <w:pPr>
              <w:rPr>
                <w:rFonts w:asciiTheme="minorHAnsi" w:eastAsia="Calibri" w:hAnsiTheme="minorHAnsi" w:cstheme="minorHAnsi"/>
                <w:b/>
                <w:sz w:val="18"/>
                <w:szCs w:val="18"/>
              </w:rPr>
            </w:pP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20"/>
              <w:gridCol w:w="4364"/>
              <w:gridCol w:w="2977"/>
              <w:gridCol w:w="10"/>
            </w:tblGrid>
            <w:tr w:rsidR="007428B6" w:rsidRPr="00455671" w14:paraId="4F5C4D93" w14:textId="77777777" w:rsidTr="00861590">
              <w:trPr>
                <w:trHeight w:val="143"/>
              </w:trPr>
              <w:tc>
                <w:tcPr>
                  <w:tcW w:w="1720"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C32F2C8" w14:textId="77777777" w:rsidR="007428B6" w:rsidRPr="00455671" w:rsidRDefault="007428B6"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4364"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4998E6E8" w14:textId="1156D3A5" w:rsidR="007428B6" w:rsidRPr="00455671" w:rsidRDefault="007428B6"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w:t>
                  </w:r>
                  <w:r w:rsidR="00E40CD6">
                    <w:rPr>
                      <w:rFonts w:asciiTheme="minorHAnsi" w:eastAsia="Calibri" w:hAnsiTheme="minorHAnsi" w:cstheme="minorHAnsi"/>
                      <w:b/>
                      <w:sz w:val="18"/>
                      <w:szCs w:val="18"/>
                    </w:rPr>
                    <w:t>a</w:t>
                  </w:r>
                  <w:r w:rsidRPr="00455671">
                    <w:rPr>
                      <w:rFonts w:asciiTheme="minorHAnsi" w:eastAsia="Calibri" w:hAnsiTheme="minorHAnsi" w:cstheme="minorHAnsi"/>
                      <w:b/>
                      <w:sz w:val="18"/>
                      <w:szCs w:val="18"/>
                    </w:rPr>
                    <w:t>s estudiantes?</w:t>
                  </w:r>
                </w:p>
              </w:tc>
              <w:tc>
                <w:tcPr>
                  <w:tcW w:w="2987" w:type="dxa"/>
                  <w:gridSpan w:val="2"/>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09DF1CB0" w14:textId="67137707" w:rsidR="007428B6" w:rsidRPr="00455671" w:rsidRDefault="000C5108"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 xml:space="preserve">¿Qué hará </w:t>
                  </w:r>
                  <w:r w:rsidR="00E40CD6">
                    <w:rPr>
                      <w:rFonts w:asciiTheme="minorHAnsi" w:eastAsia="Calibri" w:hAnsiTheme="minorHAnsi" w:cstheme="minorHAnsi"/>
                      <w:b/>
                      <w:sz w:val="18"/>
                      <w:szCs w:val="18"/>
                    </w:rPr>
                    <w:t>la tutora</w:t>
                  </w:r>
                  <w:r w:rsidRPr="00455671">
                    <w:rPr>
                      <w:rFonts w:asciiTheme="minorHAnsi" w:eastAsia="Calibri" w:hAnsiTheme="minorHAnsi" w:cstheme="minorHAnsi"/>
                      <w:b/>
                      <w:sz w:val="18"/>
                      <w:szCs w:val="18"/>
                    </w:rPr>
                    <w:t>?</w:t>
                  </w:r>
                </w:p>
              </w:tc>
            </w:tr>
            <w:tr w:rsidR="00162EC4" w:rsidRPr="00455671" w14:paraId="1DB0D3EE" w14:textId="77777777" w:rsidTr="00723E60">
              <w:trPr>
                <w:gridAfter w:val="1"/>
                <w:wAfter w:w="10" w:type="dxa"/>
                <w:trHeight w:val="280"/>
              </w:trPr>
              <w:tc>
                <w:tcPr>
                  <w:tcW w:w="1720" w:type="dxa"/>
                  <w:tcBorders>
                    <w:top w:val="single" w:sz="4" w:space="0" w:color="auto"/>
                    <w:bottom w:val="single" w:sz="4" w:space="0" w:color="auto"/>
                  </w:tcBorders>
                  <w:tcMar>
                    <w:top w:w="100" w:type="dxa"/>
                    <w:left w:w="108" w:type="dxa"/>
                    <w:bottom w:w="100" w:type="dxa"/>
                    <w:right w:w="108" w:type="dxa"/>
                  </w:tcMar>
                  <w:vAlign w:val="center"/>
                </w:tcPr>
                <w:p w14:paraId="4B770CE4" w14:textId="3A764C56" w:rsidR="00162EC4" w:rsidRPr="00455671" w:rsidRDefault="00C065F9" w:rsidP="003C5DBE">
                  <w:pPr>
                    <w:jc w:val="both"/>
                    <w:rPr>
                      <w:rFonts w:asciiTheme="minorHAnsi" w:hAnsiTheme="minorHAnsi" w:cstheme="minorHAnsi"/>
                      <w:sz w:val="18"/>
                      <w:szCs w:val="18"/>
                    </w:rPr>
                  </w:pPr>
                  <w:r>
                    <w:rPr>
                      <w:rFonts w:asciiTheme="minorHAnsi" w:hAnsiTheme="minorHAnsi" w:cstheme="minorHAnsi"/>
                      <w:sz w:val="18"/>
                      <w:szCs w:val="18"/>
                    </w:rPr>
                    <w:t>Experiencia personal respecto al estrés y las evaluaciones.</w:t>
                  </w:r>
                </w:p>
              </w:tc>
              <w:tc>
                <w:tcPr>
                  <w:tcW w:w="4364" w:type="dxa"/>
                  <w:tcBorders>
                    <w:top w:val="single" w:sz="4" w:space="0" w:color="auto"/>
                    <w:bottom w:val="single" w:sz="4" w:space="0" w:color="auto"/>
                  </w:tcBorders>
                  <w:tcMar>
                    <w:top w:w="100" w:type="dxa"/>
                    <w:left w:w="108" w:type="dxa"/>
                    <w:bottom w:w="100" w:type="dxa"/>
                    <w:right w:w="108" w:type="dxa"/>
                  </w:tcMar>
                  <w:vAlign w:val="center"/>
                </w:tcPr>
                <w:p w14:paraId="5548940D" w14:textId="3E488FC5" w:rsidR="00CC53EA" w:rsidRDefault="00C065F9" w:rsidP="00CC5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 xml:space="preserve">Reflexionar colectivamente en torno a la salud y el bienestar </w:t>
                  </w:r>
                  <w:proofErr w:type="gramStart"/>
                  <w:r>
                    <w:rPr>
                      <w:rFonts w:asciiTheme="minorHAnsi" w:hAnsiTheme="minorHAnsi" w:cstheme="minorHAnsi"/>
                      <w:sz w:val="18"/>
                      <w:szCs w:val="18"/>
                    </w:rPr>
                    <w:t>en relación a</w:t>
                  </w:r>
                  <w:proofErr w:type="gramEnd"/>
                  <w:r>
                    <w:rPr>
                      <w:rFonts w:asciiTheme="minorHAnsi" w:hAnsiTheme="minorHAnsi" w:cstheme="minorHAnsi"/>
                      <w:sz w:val="18"/>
                      <w:szCs w:val="18"/>
                    </w:rPr>
                    <w:t xml:space="preserve"> las exigencias académicas. Revisando cuando han privilegiado su salud (emocional, física y mental) sobre las calificaciones o a la inversa. ¿Se han desvelado demasiado por las pruebas? ¿Han respetado su alimentación, descanso, intereses y tiempos de ocio? ¿Se han devaluado a si mismas o faltado </w:t>
                  </w:r>
                  <w:r>
                    <w:rPr>
                      <w:rFonts w:asciiTheme="minorHAnsi" w:hAnsiTheme="minorHAnsi" w:cstheme="minorHAnsi"/>
                      <w:sz w:val="18"/>
                      <w:szCs w:val="18"/>
                    </w:rPr>
                    <w:lastRenderedPageBreak/>
                    <w:t>el respeto en términos de autoimagen y autovaloración con motivo de los deberes estudiantiles?</w:t>
                  </w:r>
                </w:p>
                <w:p w14:paraId="1A5826FC" w14:textId="77777777" w:rsidR="00C065F9" w:rsidRDefault="00C065F9" w:rsidP="00CC5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14:paraId="0ABCD25F" w14:textId="77777777" w:rsidR="00C065F9" w:rsidRDefault="00C065F9" w:rsidP="00CC5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 xml:space="preserve">Relacionar la reflexión anterior con la enseñanza del autocuidado (tanto en pedagogía básica como en cualquier nivel) y qué debemos aprender como profesoras para instar el autocuidado, la autovaloración y el </w:t>
                  </w:r>
                  <w:proofErr w:type="spellStart"/>
                  <w:r>
                    <w:rPr>
                      <w:rFonts w:asciiTheme="minorHAnsi" w:hAnsiTheme="minorHAnsi" w:cstheme="minorHAnsi"/>
                      <w:sz w:val="18"/>
                      <w:szCs w:val="18"/>
                    </w:rPr>
                    <w:t>autorespeto</w:t>
                  </w:r>
                  <w:proofErr w:type="spellEnd"/>
                  <w:r>
                    <w:rPr>
                      <w:rFonts w:asciiTheme="minorHAnsi" w:hAnsiTheme="minorHAnsi" w:cstheme="minorHAnsi"/>
                      <w:sz w:val="18"/>
                      <w:szCs w:val="18"/>
                    </w:rPr>
                    <w:t xml:space="preserve"> de les estudiantes (y nosotras mismas) frente a la vida estudiantil y las exigencias de la sociedad capitalista.</w:t>
                  </w:r>
                </w:p>
                <w:p w14:paraId="794FD318" w14:textId="77777777" w:rsidR="00C065F9" w:rsidRDefault="00C065F9" w:rsidP="00CC5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14:paraId="3136531B" w14:textId="253CB8C3" w:rsidR="00C065F9" w:rsidRPr="00CC53EA" w:rsidRDefault="00C065F9" w:rsidP="00CC5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Revisar tentativamente, intentando ser realistas, cómo podemos y vamos efectivamente a equilibrar la administración del cierre de semestre en términos del autocuidado.</w:t>
                  </w:r>
                </w:p>
              </w:tc>
              <w:tc>
                <w:tcPr>
                  <w:tcW w:w="2977" w:type="dxa"/>
                  <w:tcBorders>
                    <w:top w:val="single" w:sz="4" w:space="0" w:color="auto"/>
                    <w:bottom w:val="single" w:sz="4" w:space="0" w:color="auto"/>
                  </w:tcBorders>
                  <w:tcMar>
                    <w:top w:w="100" w:type="dxa"/>
                    <w:left w:w="108" w:type="dxa"/>
                    <w:bottom w:w="100" w:type="dxa"/>
                    <w:right w:w="108" w:type="dxa"/>
                  </w:tcMar>
                  <w:vAlign w:val="center"/>
                </w:tcPr>
                <w:p w14:paraId="6B16B04B" w14:textId="77777777" w:rsidR="00E40CD6" w:rsidRDefault="00C065F9" w:rsidP="00A305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lastRenderedPageBreak/>
                    <w:t>Escuchar, compartir la propia experiencia, proveer un marco de análisis de los procesos de evaluación y estudio desde la salud, el autocuidado, y el rol de la pedagogía que queremos en estos procesos.</w:t>
                  </w:r>
                </w:p>
                <w:p w14:paraId="3080E91D" w14:textId="77777777" w:rsidR="00C065F9" w:rsidRDefault="00C065F9" w:rsidP="00A305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14:paraId="5E0FC99A" w14:textId="77777777" w:rsidR="00C065F9" w:rsidRDefault="00C065F9" w:rsidP="00A305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lastRenderedPageBreak/>
                    <w:t xml:space="preserve">Desnaturalizar la normalización de los malos </w:t>
                  </w:r>
                  <w:proofErr w:type="spellStart"/>
                  <w:r>
                    <w:rPr>
                      <w:rFonts w:asciiTheme="minorHAnsi" w:hAnsiTheme="minorHAnsi" w:cstheme="minorHAnsi"/>
                      <w:sz w:val="18"/>
                      <w:szCs w:val="18"/>
                    </w:rPr>
                    <w:t>habitos</w:t>
                  </w:r>
                  <w:proofErr w:type="spellEnd"/>
                  <w:r>
                    <w:rPr>
                      <w:rFonts w:asciiTheme="minorHAnsi" w:hAnsiTheme="minorHAnsi" w:cstheme="minorHAnsi"/>
                      <w:sz w:val="18"/>
                      <w:szCs w:val="18"/>
                    </w:rPr>
                    <w:t xml:space="preserve"> que afectan la salud de les estudiantes en los fines de semestre.</w:t>
                  </w:r>
                </w:p>
                <w:p w14:paraId="457D7733" w14:textId="77777777" w:rsidR="00C065F9" w:rsidRDefault="00C065F9" w:rsidP="00A305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14:paraId="0C1F0934" w14:textId="5E245F26" w:rsidR="00C065F9" w:rsidRPr="00455671" w:rsidRDefault="00C065F9" w:rsidP="00A305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Aportar con ejemplos propios y ajenos tanto para ilustrar cómo la falta de autocuidado perjudica la salud de les estudiantes, y las diversas tácticas que hay para afrontarlo relevando la propia salud.</w:t>
                  </w:r>
                </w:p>
              </w:tc>
            </w:tr>
          </w:tbl>
          <w:p w14:paraId="1FFAA041" w14:textId="77777777" w:rsidR="00AA57FF" w:rsidRPr="00455671" w:rsidRDefault="00AA57FF" w:rsidP="00CD06C3">
            <w:pPr>
              <w:rPr>
                <w:rFonts w:asciiTheme="minorHAnsi" w:eastAsia="Calibri" w:hAnsiTheme="minorHAnsi" w:cstheme="minorHAnsi"/>
                <w:b/>
                <w:sz w:val="18"/>
                <w:szCs w:val="18"/>
              </w:rPr>
            </w:pPr>
          </w:p>
          <w:p w14:paraId="08A628FB" w14:textId="77777777" w:rsidR="00B0070A" w:rsidRPr="00455671" w:rsidRDefault="00B0070A" w:rsidP="00CD06C3">
            <w:pPr>
              <w:rPr>
                <w:rFonts w:asciiTheme="minorHAnsi" w:eastAsia="Calibri" w:hAnsiTheme="minorHAnsi" w:cstheme="minorHAnsi"/>
                <w:b/>
                <w:sz w:val="18"/>
                <w:szCs w:val="18"/>
              </w:rPr>
            </w:pPr>
          </w:p>
        </w:tc>
      </w:tr>
      <w:tr w:rsidR="00861590" w:rsidRPr="00455671" w14:paraId="5559441B" w14:textId="77777777" w:rsidTr="00F3453C">
        <w:tc>
          <w:tcPr>
            <w:tcW w:w="1995" w:type="dxa"/>
            <w:shd w:val="clear" w:color="auto" w:fill="CCFFCC"/>
            <w:tcMar>
              <w:top w:w="100" w:type="dxa"/>
              <w:left w:w="115" w:type="dxa"/>
              <w:bottom w:w="100" w:type="dxa"/>
              <w:right w:w="115" w:type="dxa"/>
            </w:tcMar>
          </w:tcPr>
          <w:p w14:paraId="1BCC1A5E" w14:textId="6BA16CB3" w:rsidR="005B163A" w:rsidRPr="00455671" w:rsidRDefault="005B163A" w:rsidP="00A60978">
            <w:pPr>
              <w:rPr>
                <w:rFonts w:asciiTheme="minorHAnsi" w:hAnsiTheme="minorHAnsi" w:cstheme="minorHAnsi"/>
                <w:sz w:val="18"/>
                <w:szCs w:val="18"/>
              </w:rPr>
            </w:pPr>
            <w:r w:rsidRPr="00455671">
              <w:rPr>
                <w:rFonts w:asciiTheme="minorHAnsi" w:hAnsiTheme="minorHAnsi" w:cstheme="minorHAnsi"/>
                <w:sz w:val="18"/>
                <w:szCs w:val="18"/>
              </w:rPr>
              <w:lastRenderedPageBreak/>
              <w:t>Material</w:t>
            </w:r>
            <w:r w:rsidR="00A60978" w:rsidRPr="00455671">
              <w:rPr>
                <w:rFonts w:asciiTheme="minorHAnsi" w:hAnsiTheme="minorHAnsi" w:cstheme="minorHAnsi"/>
                <w:sz w:val="18"/>
                <w:szCs w:val="18"/>
              </w:rPr>
              <w:t>e</w:t>
            </w:r>
            <w:r w:rsidRPr="00455671">
              <w:rPr>
                <w:rFonts w:asciiTheme="minorHAnsi" w:hAnsiTheme="minorHAnsi" w:cstheme="minorHAnsi"/>
                <w:sz w:val="18"/>
                <w:szCs w:val="18"/>
              </w:rPr>
              <w:t>s</w:t>
            </w:r>
          </w:p>
        </w:tc>
        <w:tc>
          <w:tcPr>
            <w:tcW w:w="9238" w:type="dxa"/>
            <w:shd w:val="clear" w:color="auto" w:fill="FFFFFF" w:themeFill="background1"/>
            <w:tcMar>
              <w:top w:w="100" w:type="dxa"/>
              <w:left w:w="115" w:type="dxa"/>
              <w:bottom w:w="100" w:type="dxa"/>
              <w:right w:w="115" w:type="dxa"/>
            </w:tcMar>
          </w:tcPr>
          <w:p w14:paraId="001C363C" w14:textId="119F1BCF" w:rsidR="00BF7A03" w:rsidRPr="00455671" w:rsidRDefault="00BF7A03" w:rsidP="009D1149">
            <w:pPr>
              <w:jc w:val="both"/>
              <w:rPr>
                <w:rFonts w:asciiTheme="minorHAnsi" w:hAnsiTheme="minorHAnsi" w:cstheme="minorHAnsi"/>
                <w:sz w:val="18"/>
                <w:szCs w:val="18"/>
              </w:rPr>
            </w:pPr>
          </w:p>
        </w:tc>
      </w:tr>
      <w:tr w:rsidR="00861590" w:rsidRPr="00455671" w14:paraId="5EE615A8" w14:textId="77777777" w:rsidTr="00B171E3">
        <w:trPr>
          <w:trHeight w:val="2100"/>
        </w:trPr>
        <w:tc>
          <w:tcPr>
            <w:tcW w:w="1995" w:type="dxa"/>
            <w:shd w:val="clear" w:color="auto" w:fill="CCFFCC"/>
            <w:tcMar>
              <w:top w:w="100" w:type="dxa"/>
              <w:left w:w="115" w:type="dxa"/>
              <w:bottom w:w="100" w:type="dxa"/>
              <w:right w:w="115" w:type="dxa"/>
            </w:tcMar>
          </w:tcPr>
          <w:p w14:paraId="64A9EA87" w14:textId="70946172" w:rsidR="005B163A" w:rsidRPr="00455671" w:rsidRDefault="007E1287" w:rsidP="00BF7A03">
            <w:pPr>
              <w:spacing w:line="264" w:lineRule="auto"/>
              <w:ind w:right="-14"/>
              <w:rPr>
                <w:rFonts w:asciiTheme="minorHAnsi" w:eastAsia="Calibri" w:hAnsiTheme="minorHAnsi" w:cstheme="minorHAnsi"/>
                <w:b/>
                <w:sz w:val="18"/>
                <w:szCs w:val="18"/>
              </w:rPr>
            </w:pPr>
            <w:r w:rsidRPr="00455671">
              <w:rPr>
                <w:rFonts w:asciiTheme="minorHAnsi" w:eastAsia="Calibri" w:hAnsiTheme="minorHAnsi" w:cstheme="minorHAnsi"/>
                <w:b/>
                <w:sz w:val="18"/>
                <w:szCs w:val="18"/>
              </w:rPr>
              <w:t>2</w:t>
            </w:r>
            <w:r w:rsidR="00BF7A03" w:rsidRPr="00455671">
              <w:rPr>
                <w:rFonts w:asciiTheme="minorHAnsi" w:eastAsia="Calibri" w:hAnsiTheme="minorHAnsi" w:cstheme="minorHAnsi"/>
                <w:b/>
                <w:sz w:val="18"/>
                <w:szCs w:val="18"/>
              </w:rPr>
              <w:t xml:space="preserve">. </w:t>
            </w:r>
            <w:r w:rsidR="00A60978" w:rsidRPr="00455671">
              <w:rPr>
                <w:rFonts w:asciiTheme="minorHAnsi" w:eastAsia="Calibri" w:hAnsiTheme="minorHAnsi" w:cstheme="minorHAnsi"/>
                <w:b/>
                <w:sz w:val="18"/>
                <w:szCs w:val="18"/>
              </w:rPr>
              <w:t>Cierre</w:t>
            </w:r>
            <w:r w:rsidR="005B163A" w:rsidRPr="00455671">
              <w:rPr>
                <w:rFonts w:asciiTheme="minorHAnsi" w:eastAsia="Calibri" w:hAnsiTheme="minorHAnsi" w:cstheme="minorHAnsi"/>
                <w:b/>
                <w:sz w:val="18"/>
                <w:szCs w:val="18"/>
              </w:rPr>
              <w:t xml:space="preserve"> </w:t>
            </w:r>
          </w:p>
          <w:p w14:paraId="5C96B55F" w14:textId="6CE29F19" w:rsidR="00BF7A03" w:rsidRPr="00455671" w:rsidRDefault="00BF7A03" w:rsidP="00B0070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 xml:space="preserve">Tiempo: </w:t>
            </w:r>
          </w:p>
        </w:tc>
        <w:tc>
          <w:tcPr>
            <w:tcW w:w="9238" w:type="dxa"/>
            <w:shd w:val="clear" w:color="auto" w:fill="FFFFFF" w:themeFill="background1"/>
            <w:tcMar>
              <w:top w:w="100" w:type="dxa"/>
              <w:left w:w="115" w:type="dxa"/>
              <w:bottom w:w="100" w:type="dxa"/>
              <w:right w:w="115" w:type="dxa"/>
            </w:tcMar>
          </w:tcPr>
          <w:p w14:paraId="6BF39B4E" w14:textId="77777777" w:rsidR="005B163A" w:rsidRPr="00455671" w:rsidRDefault="005B163A" w:rsidP="00E379C6">
            <w:pPr>
              <w:jc w:val="both"/>
              <w:rPr>
                <w:rFonts w:asciiTheme="minorHAnsi" w:hAnsiTheme="minorHAnsi" w:cstheme="minorHAnsi"/>
                <w:sz w:val="18"/>
                <w:szCs w:val="18"/>
              </w:rPr>
            </w:pPr>
          </w:p>
          <w:tbl>
            <w:tblPr>
              <w:tblW w:w="7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018"/>
              <w:gridCol w:w="3323"/>
              <w:gridCol w:w="10"/>
            </w:tblGrid>
            <w:tr w:rsidR="00E51F2F" w:rsidRPr="00455671" w14:paraId="7792E284" w14:textId="77777777" w:rsidTr="005910BF">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0C0F8037" w14:textId="77777777" w:rsidR="00E51F2F" w:rsidRPr="00455671" w:rsidRDefault="00E51F2F"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los estudiantes?</w:t>
                  </w:r>
                </w:p>
              </w:tc>
              <w:tc>
                <w:tcPr>
                  <w:tcW w:w="3333" w:type="dxa"/>
                  <w:gridSpan w:val="2"/>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49B67427" w14:textId="7953198D" w:rsidR="00E51F2F" w:rsidRPr="00455671" w:rsidRDefault="00E51F2F"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 xml:space="preserve">¿Qué hará </w:t>
                  </w:r>
                  <w:r w:rsidR="00CA15D6">
                    <w:rPr>
                      <w:rFonts w:asciiTheme="minorHAnsi" w:eastAsia="Calibri" w:hAnsiTheme="minorHAnsi" w:cstheme="minorHAnsi"/>
                      <w:b/>
                      <w:sz w:val="18"/>
                      <w:szCs w:val="18"/>
                    </w:rPr>
                    <w:t>la</w:t>
                  </w:r>
                  <w:r w:rsidRPr="00455671">
                    <w:rPr>
                      <w:rFonts w:asciiTheme="minorHAnsi" w:eastAsia="Calibri" w:hAnsiTheme="minorHAnsi" w:cstheme="minorHAnsi"/>
                      <w:b/>
                      <w:sz w:val="18"/>
                      <w:szCs w:val="18"/>
                    </w:rPr>
                    <w:t xml:space="preserve"> tutor</w:t>
                  </w:r>
                  <w:r w:rsidR="00CA15D6">
                    <w:rPr>
                      <w:rFonts w:asciiTheme="minorHAnsi" w:eastAsia="Calibri" w:hAnsiTheme="minorHAnsi" w:cstheme="minorHAnsi"/>
                      <w:b/>
                      <w:sz w:val="18"/>
                      <w:szCs w:val="18"/>
                    </w:rPr>
                    <w:t>a</w:t>
                  </w:r>
                  <w:r w:rsidRPr="00455671">
                    <w:rPr>
                      <w:rFonts w:asciiTheme="minorHAnsi" w:eastAsia="Calibri" w:hAnsiTheme="minorHAnsi" w:cstheme="minorHAnsi"/>
                      <w:b/>
                      <w:sz w:val="18"/>
                      <w:szCs w:val="18"/>
                    </w:rPr>
                    <w:t>?</w:t>
                  </w:r>
                </w:p>
              </w:tc>
            </w:tr>
            <w:tr w:rsidR="00CA15D6" w:rsidRPr="00455671" w14:paraId="31FFA837" w14:textId="77777777" w:rsidTr="005910BF">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4231044C" w14:textId="6B489DE2" w:rsidR="00CA15D6" w:rsidRPr="00455671" w:rsidRDefault="00CA15D6" w:rsidP="00CA15D6">
                  <w:pPr>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Evaluar la sesión actual. ¿Qué entendimos por el contenido revisado? ¿Fue claro? ¿Fue útil? ¿Se puede utilizar en otros escenarios? </w:t>
                  </w:r>
                </w:p>
              </w:tc>
              <w:tc>
                <w:tcPr>
                  <w:tcW w:w="3333" w:type="dxa"/>
                  <w:gridSpan w:val="2"/>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6D7EBC03" w14:textId="5BDDEA60" w:rsidR="00CA15D6" w:rsidRPr="00455671" w:rsidRDefault="00CA15D6" w:rsidP="00CA15D6">
                  <w:pPr>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Recoger lo manifestado por las compañeras y considerarlo para el diseño de las próximas tutorías. </w:t>
                  </w:r>
                </w:p>
              </w:tc>
            </w:tr>
            <w:tr w:rsidR="00CA15D6" w:rsidRPr="00455671" w14:paraId="4DBFC4EA" w14:textId="77777777" w:rsidTr="005910BF">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59301EF" w14:textId="6B7547B4" w:rsidR="00CA15D6" w:rsidRPr="00455671" w:rsidRDefault="00CA15D6" w:rsidP="00CA15D6">
                  <w:pPr>
                    <w:rPr>
                      <w:rFonts w:asciiTheme="minorHAnsi" w:eastAsia="Calibri" w:hAnsiTheme="minorHAnsi" w:cstheme="minorHAnsi"/>
                      <w:sz w:val="18"/>
                      <w:szCs w:val="18"/>
                    </w:rPr>
                  </w:pPr>
                  <w:r>
                    <w:rPr>
                      <w:rFonts w:asciiTheme="minorHAnsi" w:eastAsia="Calibri" w:hAnsiTheme="minorHAnsi" w:cstheme="minorHAnsi"/>
                      <w:sz w:val="18"/>
                      <w:szCs w:val="18"/>
                    </w:rPr>
                    <w:t>Proponer contenidos a trabajar durante las próximas tutorías</w:t>
                  </w:r>
                </w:p>
              </w:tc>
              <w:tc>
                <w:tcPr>
                  <w:tcW w:w="3333" w:type="dxa"/>
                  <w:gridSpan w:val="2"/>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23BE11DB" w14:textId="0D4CB4A3" w:rsidR="00CA15D6" w:rsidRPr="00455671" w:rsidRDefault="00CA15D6" w:rsidP="00CA15D6">
                  <w:pPr>
                    <w:rPr>
                      <w:rFonts w:asciiTheme="minorHAnsi" w:eastAsia="Calibri" w:hAnsiTheme="minorHAnsi" w:cstheme="minorHAnsi"/>
                      <w:sz w:val="18"/>
                      <w:szCs w:val="18"/>
                    </w:rPr>
                  </w:pPr>
                  <w:r>
                    <w:rPr>
                      <w:rFonts w:asciiTheme="minorHAnsi" w:eastAsia="Calibri" w:hAnsiTheme="minorHAnsi" w:cstheme="minorHAnsi"/>
                      <w:sz w:val="18"/>
                      <w:szCs w:val="18"/>
                    </w:rPr>
                    <w:t>Proponer contenidos a trabajar durante las próximas tutorías</w:t>
                  </w:r>
                </w:p>
              </w:tc>
            </w:tr>
            <w:tr w:rsidR="00CA15D6" w:rsidRPr="00455671" w14:paraId="36A1E3CC" w14:textId="77777777" w:rsidTr="00102E8F">
              <w:trPr>
                <w:gridAfter w:val="1"/>
                <w:wAfter w:w="10" w:type="dxa"/>
                <w:trHeight w:val="143"/>
                <w:jc w:val="center"/>
              </w:trPr>
              <w:tc>
                <w:tcPr>
                  <w:tcW w:w="4018" w:type="dxa"/>
                  <w:tcBorders>
                    <w:top w:val="single" w:sz="4" w:space="0" w:color="auto"/>
                    <w:bottom w:val="single" w:sz="4" w:space="0" w:color="auto"/>
                  </w:tcBorders>
                  <w:tcMar>
                    <w:top w:w="100" w:type="dxa"/>
                    <w:left w:w="108" w:type="dxa"/>
                    <w:bottom w:w="100" w:type="dxa"/>
                    <w:right w:w="108" w:type="dxa"/>
                  </w:tcMar>
                </w:tcPr>
                <w:p w14:paraId="0DA70828" w14:textId="52BA8896" w:rsidR="00CA15D6" w:rsidRPr="00455671" w:rsidRDefault="00CA15D6" w:rsidP="00CA15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heme="minorHAnsi" w:hAnsiTheme="minorHAnsi" w:cstheme="minorHAnsi"/>
                      <w:sz w:val="18"/>
                      <w:szCs w:val="18"/>
                    </w:rPr>
                  </w:pPr>
                  <w:r>
                    <w:rPr>
                      <w:rFonts w:asciiTheme="minorHAnsi" w:eastAsia="Calibri" w:hAnsiTheme="minorHAnsi" w:cstheme="minorHAnsi"/>
                      <w:sz w:val="18"/>
                      <w:szCs w:val="18"/>
                    </w:rPr>
                    <w:t>Acordar contenidos a trabajar durante la próxima sesión</w:t>
                  </w:r>
                </w:p>
              </w:tc>
              <w:tc>
                <w:tcPr>
                  <w:tcW w:w="3323" w:type="dxa"/>
                  <w:tcBorders>
                    <w:top w:val="single" w:sz="4" w:space="0" w:color="auto"/>
                  </w:tcBorders>
                  <w:tcMar>
                    <w:top w:w="100" w:type="dxa"/>
                    <w:left w:w="108" w:type="dxa"/>
                    <w:bottom w:w="100" w:type="dxa"/>
                    <w:right w:w="108" w:type="dxa"/>
                  </w:tcMar>
                </w:tcPr>
                <w:p w14:paraId="5916C53F" w14:textId="77777777" w:rsidR="00CA15D6" w:rsidRPr="00455671" w:rsidRDefault="00CA15D6" w:rsidP="00CA15D6">
                  <w:pPr>
                    <w:rPr>
                      <w:rFonts w:asciiTheme="minorHAnsi" w:hAnsiTheme="minorHAnsi" w:cstheme="minorHAnsi"/>
                      <w:sz w:val="18"/>
                      <w:szCs w:val="18"/>
                    </w:rPr>
                  </w:pPr>
                  <w:r>
                    <w:rPr>
                      <w:rFonts w:asciiTheme="minorHAnsi" w:eastAsia="Calibri" w:hAnsiTheme="minorHAnsi" w:cstheme="minorHAnsi"/>
                      <w:sz w:val="18"/>
                      <w:szCs w:val="18"/>
                    </w:rPr>
                    <w:t>Acordar contenidos a trabajar durante la próxima sesión</w:t>
                  </w:r>
                </w:p>
                <w:p w14:paraId="5BF08EC4" w14:textId="5360BEFB" w:rsidR="00CA15D6" w:rsidRPr="00455671" w:rsidRDefault="00CA15D6" w:rsidP="00CA15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heme="minorHAnsi" w:hAnsiTheme="minorHAnsi" w:cstheme="minorHAnsi"/>
                      <w:sz w:val="18"/>
                      <w:szCs w:val="18"/>
                    </w:rPr>
                  </w:pPr>
                </w:p>
              </w:tc>
            </w:tr>
          </w:tbl>
          <w:p w14:paraId="748CF6D4" w14:textId="04806118" w:rsidR="00D028AB" w:rsidRPr="00455671" w:rsidRDefault="00D028AB" w:rsidP="00E379C6">
            <w:pPr>
              <w:jc w:val="both"/>
              <w:rPr>
                <w:rFonts w:asciiTheme="minorHAnsi" w:hAnsiTheme="minorHAnsi" w:cstheme="minorHAnsi"/>
                <w:sz w:val="18"/>
                <w:szCs w:val="18"/>
              </w:rPr>
            </w:pPr>
          </w:p>
        </w:tc>
      </w:tr>
      <w:tr w:rsidR="00861590" w:rsidRPr="00455671" w14:paraId="0BAFDAD3" w14:textId="77777777" w:rsidTr="00F3453C">
        <w:tc>
          <w:tcPr>
            <w:tcW w:w="1995" w:type="dxa"/>
            <w:shd w:val="clear" w:color="auto" w:fill="CCFFCC"/>
            <w:tcMar>
              <w:top w:w="100" w:type="dxa"/>
              <w:left w:w="115" w:type="dxa"/>
              <w:bottom w:w="100" w:type="dxa"/>
              <w:right w:w="115" w:type="dxa"/>
            </w:tcMar>
          </w:tcPr>
          <w:p w14:paraId="2308B2B2" w14:textId="2142A2BE" w:rsidR="002770CE" w:rsidRPr="00455671" w:rsidRDefault="002770CE" w:rsidP="00A60978">
            <w:pPr>
              <w:spacing w:line="264" w:lineRule="auto"/>
              <w:ind w:left="-4" w:right="-14"/>
              <w:rPr>
                <w:rFonts w:asciiTheme="minorHAnsi" w:eastAsia="Calibri" w:hAnsiTheme="minorHAnsi" w:cstheme="minorHAnsi"/>
                <w:b/>
                <w:sz w:val="18"/>
                <w:szCs w:val="18"/>
              </w:rPr>
            </w:pPr>
            <w:r w:rsidRPr="00455671">
              <w:rPr>
                <w:rFonts w:asciiTheme="minorHAnsi" w:hAnsiTheme="minorHAnsi" w:cstheme="minorHAnsi"/>
                <w:sz w:val="18"/>
                <w:szCs w:val="18"/>
              </w:rPr>
              <w:t>Materiales</w:t>
            </w:r>
          </w:p>
        </w:tc>
        <w:tc>
          <w:tcPr>
            <w:tcW w:w="9238" w:type="dxa"/>
            <w:shd w:val="clear" w:color="auto" w:fill="FFFFFF" w:themeFill="background1"/>
            <w:tcMar>
              <w:top w:w="100" w:type="dxa"/>
              <w:left w:w="115" w:type="dxa"/>
              <w:bottom w:w="100" w:type="dxa"/>
              <w:right w:w="115" w:type="dxa"/>
            </w:tcMar>
          </w:tcPr>
          <w:p w14:paraId="1FBC08F1" w14:textId="2CB2563F" w:rsidR="002770CE" w:rsidRPr="00455671" w:rsidRDefault="00CA15D6" w:rsidP="00C84AD6">
            <w:pPr>
              <w:jc w:val="both"/>
              <w:rPr>
                <w:rFonts w:asciiTheme="minorHAnsi" w:hAnsiTheme="minorHAnsi" w:cstheme="minorHAnsi"/>
                <w:sz w:val="18"/>
                <w:szCs w:val="18"/>
              </w:rPr>
            </w:pPr>
            <w:proofErr w:type="spellStart"/>
            <w:r>
              <w:rPr>
                <w:rFonts w:asciiTheme="minorHAnsi" w:hAnsiTheme="minorHAnsi" w:cstheme="minorHAnsi"/>
                <w:sz w:val="18"/>
                <w:szCs w:val="18"/>
              </w:rPr>
              <w:t>Lapiz</w:t>
            </w:r>
            <w:proofErr w:type="spellEnd"/>
            <w:r>
              <w:rPr>
                <w:rFonts w:asciiTheme="minorHAnsi" w:hAnsiTheme="minorHAnsi" w:cstheme="minorHAnsi"/>
                <w:sz w:val="18"/>
                <w:szCs w:val="18"/>
              </w:rPr>
              <w:t xml:space="preserve"> y papel.</w:t>
            </w:r>
          </w:p>
        </w:tc>
      </w:tr>
    </w:tbl>
    <w:p w14:paraId="6E61AE5D" w14:textId="77777777" w:rsidR="00D028AB" w:rsidRDefault="00D028AB" w:rsidP="00DB2E46">
      <w:pPr>
        <w:jc w:val="center"/>
        <w:rPr>
          <w:rFonts w:ascii="Tw Cen MT" w:hAnsi="Tw Cen MT"/>
          <w:b/>
          <w:i/>
          <w:sz w:val="28"/>
        </w:rPr>
      </w:pPr>
    </w:p>
    <w:p w14:paraId="072AD118" w14:textId="77777777" w:rsidR="00893E7A" w:rsidRPr="00D028AB" w:rsidRDefault="00893E7A" w:rsidP="00DB2E46">
      <w:pPr>
        <w:jc w:val="center"/>
        <w:rPr>
          <w:rFonts w:ascii="Tw Cen MT" w:hAnsi="Tw Cen MT"/>
          <w:b/>
          <w:i/>
          <w:sz w:val="28"/>
        </w:rPr>
      </w:pPr>
    </w:p>
    <w:p w14:paraId="4AF657B9" w14:textId="3BB6F3E5" w:rsidR="00533075" w:rsidRPr="00457383" w:rsidRDefault="00533075" w:rsidP="00DB2E46">
      <w:pPr>
        <w:jc w:val="center"/>
        <w:rPr>
          <w:rFonts w:ascii="Tw Cen MT" w:hAnsi="Tw Cen MT"/>
          <w:i/>
          <w:sz w:val="28"/>
        </w:rPr>
      </w:pPr>
    </w:p>
    <w:sectPr w:rsidR="00533075" w:rsidRPr="00457383" w:rsidSect="00861590">
      <w:headerReference w:type="default" r:id="rId7"/>
      <w:footerReference w:type="default" r:id="rId8"/>
      <w:pgSz w:w="12242" w:h="15842"/>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BF6B" w14:textId="77777777" w:rsidR="00463B04" w:rsidRDefault="00463B04">
      <w:r>
        <w:separator/>
      </w:r>
    </w:p>
  </w:endnote>
  <w:endnote w:type="continuationSeparator" w:id="0">
    <w:p w14:paraId="3FE10BD2" w14:textId="77777777" w:rsidR="00463B04" w:rsidRDefault="0046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D310" w14:textId="77777777" w:rsidR="002D48B2" w:rsidRDefault="002D48B2">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46FEB" w14:textId="77777777" w:rsidR="00463B04" w:rsidRDefault="00463B04">
      <w:r>
        <w:separator/>
      </w:r>
    </w:p>
  </w:footnote>
  <w:footnote w:type="continuationSeparator" w:id="0">
    <w:p w14:paraId="1D8AE849" w14:textId="77777777" w:rsidR="00463B04" w:rsidRDefault="0046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77B5" w14:textId="360EE2DF" w:rsidR="002D48B2" w:rsidRDefault="002D48B2" w:rsidP="004D3FCD">
    <w:pPr>
      <w:tabs>
        <w:tab w:val="left" w:pos="3090"/>
        <w:tab w:val="left" w:pos="7635"/>
      </w:tabs>
      <w:rPr>
        <w:i/>
      </w:rPr>
    </w:pPr>
    <w:r>
      <w:t xml:space="preserve">        </w:t>
    </w:r>
    <w:r w:rsidR="00455671">
      <w:rPr>
        <w:i/>
        <w:noProof/>
      </w:rPr>
      <w:drawing>
        <wp:inline distT="0" distB="0" distL="0" distR="0" wp14:anchorId="07D66275" wp14:editId="35914DC9">
          <wp:extent cx="1238250" cy="787580"/>
          <wp:effectExtent l="0" t="0" r="0" b="0"/>
          <wp:docPr id="2" name="Imagen 2" descr="Imagen que contiene texto, kit de primeros auxilios, botella, exterior&#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_fondo_transparente.png"/>
                  <pic:cNvPicPr/>
                </pic:nvPicPr>
                <pic:blipFill>
                  <a:blip r:embed="rId1"/>
                  <a:stretch>
                    <a:fillRect/>
                  </a:stretch>
                </pic:blipFill>
                <pic:spPr>
                  <a:xfrm>
                    <a:off x="0" y="0"/>
                    <a:ext cx="1261186" cy="802168"/>
                  </a:xfrm>
                  <a:prstGeom prst="rect">
                    <a:avLst/>
                  </a:prstGeom>
                </pic:spPr>
              </pic:pic>
            </a:graphicData>
          </a:graphic>
        </wp:inline>
      </w:drawing>
    </w:r>
    <w:r w:rsidR="004D3FCD">
      <w:tab/>
    </w:r>
    <w:r w:rsidR="004D3FCD">
      <w:rPr>
        <w:noProof/>
      </w:rPr>
      <w:drawing>
        <wp:inline distT="0" distB="0" distL="0" distR="0" wp14:anchorId="742249CC" wp14:editId="6C1BF590">
          <wp:extent cx="2028825" cy="75901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p1_fondo_transparente.png"/>
                  <pic:cNvPicPr/>
                </pic:nvPicPr>
                <pic:blipFill>
                  <a:blip r:embed="rId2"/>
                  <a:stretch>
                    <a:fillRect/>
                  </a:stretch>
                </pic:blipFill>
                <pic:spPr>
                  <a:xfrm>
                    <a:off x="0" y="0"/>
                    <a:ext cx="2100011" cy="785651"/>
                  </a:xfrm>
                  <a:prstGeom prst="rect">
                    <a:avLst/>
                  </a:prstGeom>
                </pic:spPr>
              </pic:pic>
            </a:graphicData>
          </a:graphic>
        </wp:inline>
      </w:drawing>
    </w:r>
    <w:r w:rsidR="004D3FCD">
      <w:tab/>
    </w:r>
  </w:p>
  <w:p w14:paraId="256A6671" w14:textId="4E92F843" w:rsidR="002D48B2" w:rsidRPr="00E25BE8" w:rsidRDefault="002D48B2" w:rsidP="00E25BE8">
    <w:pPr>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CBD"/>
    <w:multiLevelType w:val="multilevel"/>
    <w:tmpl w:val="A2D671F8"/>
    <w:lvl w:ilvl="0">
      <w:start w:val="2"/>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 w15:restartNumberingAfterBreak="0">
    <w:nsid w:val="04305372"/>
    <w:multiLevelType w:val="hybridMultilevel"/>
    <w:tmpl w:val="AFA2798C"/>
    <w:lvl w:ilvl="0" w:tplc="E9A4E632">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6E15ACE"/>
    <w:multiLevelType w:val="hybridMultilevel"/>
    <w:tmpl w:val="B740C4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DA0B1A"/>
    <w:multiLevelType w:val="hybridMultilevel"/>
    <w:tmpl w:val="51106D20"/>
    <w:lvl w:ilvl="0" w:tplc="1FF66018">
      <w:start w:val="4"/>
      <w:numFmt w:val="bullet"/>
      <w:lvlText w:val="-"/>
      <w:lvlJc w:val="left"/>
      <w:pPr>
        <w:ind w:left="395" w:hanging="360"/>
      </w:pPr>
      <w:rPr>
        <w:rFonts w:ascii="Calibri" w:eastAsia="Calibri" w:hAnsi="Calibri" w:cs="Calibri" w:hint="default"/>
      </w:rPr>
    </w:lvl>
    <w:lvl w:ilvl="1" w:tplc="0C0A0003" w:tentative="1">
      <w:start w:val="1"/>
      <w:numFmt w:val="bullet"/>
      <w:lvlText w:val="o"/>
      <w:lvlJc w:val="left"/>
      <w:pPr>
        <w:ind w:left="1115" w:hanging="360"/>
      </w:pPr>
      <w:rPr>
        <w:rFonts w:ascii="Courier New" w:hAnsi="Courier New" w:hint="default"/>
      </w:rPr>
    </w:lvl>
    <w:lvl w:ilvl="2" w:tplc="0C0A0005" w:tentative="1">
      <w:start w:val="1"/>
      <w:numFmt w:val="bullet"/>
      <w:lvlText w:val=""/>
      <w:lvlJc w:val="left"/>
      <w:pPr>
        <w:ind w:left="1835" w:hanging="360"/>
      </w:pPr>
      <w:rPr>
        <w:rFonts w:ascii="Wingdings" w:hAnsi="Wingdings" w:hint="default"/>
      </w:rPr>
    </w:lvl>
    <w:lvl w:ilvl="3" w:tplc="0C0A0001" w:tentative="1">
      <w:start w:val="1"/>
      <w:numFmt w:val="bullet"/>
      <w:lvlText w:val=""/>
      <w:lvlJc w:val="left"/>
      <w:pPr>
        <w:ind w:left="2555" w:hanging="360"/>
      </w:pPr>
      <w:rPr>
        <w:rFonts w:ascii="Symbol" w:hAnsi="Symbol" w:hint="default"/>
      </w:rPr>
    </w:lvl>
    <w:lvl w:ilvl="4" w:tplc="0C0A0003" w:tentative="1">
      <w:start w:val="1"/>
      <w:numFmt w:val="bullet"/>
      <w:lvlText w:val="o"/>
      <w:lvlJc w:val="left"/>
      <w:pPr>
        <w:ind w:left="3275" w:hanging="360"/>
      </w:pPr>
      <w:rPr>
        <w:rFonts w:ascii="Courier New" w:hAnsi="Courier New" w:hint="default"/>
      </w:rPr>
    </w:lvl>
    <w:lvl w:ilvl="5" w:tplc="0C0A0005" w:tentative="1">
      <w:start w:val="1"/>
      <w:numFmt w:val="bullet"/>
      <w:lvlText w:val=""/>
      <w:lvlJc w:val="left"/>
      <w:pPr>
        <w:ind w:left="3995" w:hanging="360"/>
      </w:pPr>
      <w:rPr>
        <w:rFonts w:ascii="Wingdings" w:hAnsi="Wingdings" w:hint="default"/>
      </w:rPr>
    </w:lvl>
    <w:lvl w:ilvl="6" w:tplc="0C0A0001" w:tentative="1">
      <w:start w:val="1"/>
      <w:numFmt w:val="bullet"/>
      <w:lvlText w:val=""/>
      <w:lvlJc w:val="left"/>
      <w:pPr>
        <w:ind w:left="4715" w:hanging="360"/>
      </w:pPr>
      <w:rPr>
        <w:rFonts w:ascii="Symbol" w:hAnsi="Symbol" w:hint="default"/>
      </w:rPr>
    </w:lvl>
    <w:lvl w:ilvl="7" w:tplc="0C0A0003" w:tentative="1">
      <w:start w:val="1"/>
      <w:numFmt w:val="bullet"/>
      <w:lvlText w:val="o"/>
      <w:lvlJc w:val="left"/>
      <w:pPr>
        <w:ind w:left="5435" w:hanging="360"/>
      </w:pPr>
      <w:rPr>
        <w:rFonts w:ascii="Courier New" w:hAnsi="Courier New" w:hint="default"/>
      </w:rPr>
    </w:lvl>
    <w:lvl w:ilvl="8" w:tplc="0C0A0005" w:tentative="1">
      <w:start w:val="1"/>
      <w:numFmt w:val="bullet"/>
      <w:lvlText w:val=""/>
      <w:lvlJc w:val="left"/>
      <w:pPr>
        <w:ind w:left="6155" w:hanging="360"/>
      </w:pPr>
      <w:rPr>
        <w:rFonts w:ascii="Wingdings" w:hAnsi="Wingdings" w:hint="default"/>
      </w:rPr>
    </w:lvl>
  </w:abstractNum>
  <w:abstractNum w:abstractNumId="4" w15:restartNumberingAfterBreak="0">
    <w:nsid w:val="2171259F"/>
    <w:multiLevelType w:val="hybridMultilevel"/>
    <w:tmpl w:val="A456206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E2D0EA8"/>
    <w:multiLevelType w:val="hybridMultilevel"/>
    <w:tmpl w:val="E92A8C00"/>
    <w:lvl w:ilvl="0" w:tplc="8C82E49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3130191"/>
    <w:multiLevelType w:val="hybridMultilevel"/>
    <w:tmpl w:val="23A4BA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7525533"/>
    <w:multiLevelType w:val="hybridMultilevel"/>
    <w:tmpl w:val="5B2410F4"/>
    <w:lvl w:ilvl="0" w:tplc="042C647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8CB7C4F"/>
    <w:multiLevelType w:val="hybridMultilevel"/>
    <w:tmpl w:val="5740A600"/>
    <w:lvl w:ilvl="0" w:tplc="49B2C8D0">
      <w:start w:val="1"/>
      <w:numFmt w:val="decimal"/>
      <w:lvlText w:val="%1."/>
      <w:lvlJc w:val="left"/>
      <w:pPr>
        <w:ind w:left="356" w:hanging="360"/>
      </w:pPr>
      <w:rPr>
        <w:rFonts w:hint="default"/>
      </w:rPr>
    </w:lvl>
    <w:lvl w:ilvl="1" w:tplc="0C0A0019" w:tentative="1">
      <w:start w:val="1"/>
      <w:numFmt w:val="lowerLetter"/>
      <w:lvlText w:val="%2."/>
      <w:lvlJc w:val="left"/>
      <w:pPr>
        <w:ind w:left="1076" w:hanging="360"/>
      </w:pPr>
    </w:lvl>
    <w:lvl w:ilvl="2" w:tplc="0C0A001B" w:tentative="1">
      <w:start w:val="1"/>
      <w:numFmt w:val="lowerRoman"/>
      <w:lvlText w:val="%3."/>
      <w:lvlJc w:val="right"/>
      <w:pPr>
        <w:ind w:left="1796" w:hanging="180"/>
      </w:pPr>
    </w:lvl>
    <w:lvl w:ilvl="3" w:tplc="0C0A000F" w:tentative="1">
      <w:start w:val="1"/>
      <w:numFmt w:val="decimal"/>
      <w:lvlText w:val="%4."/>
      <w:lvlJc w:val="left"/>
      <w:pPr>
        <w:ind w:left="2516" w:hanging="360"/>
      </w:pPr>
    </w:lvl>
    <w:lvl w:ilvl="4" w:tplc="0C0A0019" w:tentative="1">
      <w:start w:val="1"/>
      <w:numFmt w:val="lowerLetter"/>
      <w:lvlText w:val="%5."/>
      <w:lvlJc w:val="left"/>
      <w:pPr>
        <w:ind w:left="3236" w:hanging="360"/>
      </w:pPr>
    </w:lvl>
    <w:lvl w:ilvl="5" w:tplc="0C0A001B" w:tentative="1">
      <w:start w:val="1"/>
      <w:numFmt w:val="lowerRoman"/>
      <w:lvlText w:val="%6."/>
      <w:lvlJc w:val="right"/>
      <w:pPr>
        <w:ind w:left="3956" w:hanging="180"/>
      </w:pPr>
    </w:lvl>
    <w:lvl w:ilvl="6" w:tplc="0C0A000F" w:tentative="1">
      <w:start w:val="1"/>
      <w:numFmt w:val="decimal"/>
      <w:lvlText w:val="%7."/>
      <w:lvlJc w:val="left"/>
      <w:pPr>
        <w:ind w:left="4676" w:hanging="360"/>
      </w:pPr>
    </w:lvl>
    <w:lvl w:ilvl="7" w:tplc="0C0A0019" w:tentative="1">
      <w:start w:val="1"/>
      <w:numFmt w:val="lowerLetter"/>
      <w:lvlText w:val="%8."/>
      <w:lvlJc w:val="left"/>
      <w:pPr>
        <w:ind w:left="5396" w:hanging="360"/>
      </w:pPr>
    </w:lvl>
    <w:lvl w:ilvl="8" w:tplc="0C0A001B" w:tentative="1">
      <w:start w:val="1"/>
      <w:numFmt w:val="lowerRoman"/>
      <w:lvlText w:val="%9."/>
      <w:lvlJc w:val="right"/>
      <w:pPr>
        <w:ind w:left="6116" w:hanging="180"/>
      </w:pPr>
    </w:lvl>
  </w:abstractNum>
  <w:abstractNum w:abstractNumId="9" w15:restartNumberingAfterBreak="0">
    <w:nsid w:val="70EA0845"/>
    <w:multiLevelType w:val="hybridMultilevel"/>
    <w:tmpl w:val="7068B674"/>
    <w:lvl w:ilvl="0" w:tplc="E362B230">
      <w:start w:val="1"/>
      <w:numFmt w:val="decimal"/>
      <w:lvlText w:val="%1."/>
      <w:lvlJc w:val="left"/>
      <w:pPr>
        <w:ind w:left="356" w:hanging="360"/>
      </w:pPr>
      <w:rPr>
        <w:rFonts w:hint="default"/>
      </w:rPr>
    </w:lvl>
    <w:lvl w:ilvl="1" w:tplc="0C0A0019" w:tentative="1">
      <w:start w:val="1"/>
      <w:numFmt w:val="lowerLetter"/>
      <w:lvlText w:val="%2."/>
      <w:lvlJc w:val="left"/>
      <w:pPr>
        <w:ind w:left="1076" w:hanging="360"/>
      </w:pPr>
    </w:lvl>
    <w:lvl w:ilvl="2" w:tplc="0C0A001B" w:tentative="1">
      <w:start w:val="1"/>
      <w:numFmt w:val="lowerRoman"/>
      <w:lvlText w:val="%3."/>
      <w:lvlJc w:val="right"/>
      <w:pPr>
        <w:ind w:left="1796" w:hanging="180"/>
      </w:pPr>
    </w:lvl>
    <w:lvl w:ilvl="3" w:tplc="0C0A000F" w:tentative="1">
      <w:start w:val="1"/>
      <w:numFmt w:val="decimal"/>
      <w:lvlText w:val="%4."/>
      <w:lvlJc w:val="left"/>
      <w:pPr>
        <w:ind w:left="2516" w:hanging="360"/>
      </w:pPr>
    </w:lvl>
    <w:lvl w:ilvl="4" w:tplc="0C0A0019" w:tentative="1">
      <w:start w:val="1"/>
      <w:numFmt w:val="lowerLetter"/>
      <w:lvlText w:val="%5."/>
      <w:lvlJc w:val="left"/>
      <w:pPr>
        <w:ind w:left="3236" w:hanging="360"/>
      </w:pPr>
    </w:lvl>
    <w:lvl w:ilvl="5" w:tplc="0C0A001B" w:tentative="1">
      <w:start w:val="1"/>
      <w:numFmt w:val="lowerRoman"/>
      <w:lvlText w:val="%6."/>
      <w:lvlJc w:val="right"/>
      <w:pPr>
        <w:ind w:left="3956" w:hanging="180"/>
      </w:pPr>
    </w:lvl>
    <w:lvl w:ilvl="6" w:tplc="0C0A000F" w:tentative="1">
      <w:start w:val="1"/>
      <w:numFmt w:val="decimal"/>
      <w:lvlText w:val="%7."/>
      <w:lvlJc w:val="left"/>
      <w:pPr>
        <w:ind w:left="4676" w:hanging="360"/>
      </w:pPr>
    </w:lvl>
    <w:lvl w:ilvl="7" w:tplc="0C0A0019" w:tentative="1">
      <w:start w:val="1"/>
      <w:numFmt w:val="lowerLetter"/>
      <w:lvlText w:val="%8."/>
      <w:lvlJc w:val="left"/>
      <w:pPr>
        <w:ind w:left="5396" w:hanging="360"/>
      </w:pPr>
    </w:lvl>
    <w:lvl w:ilvl="8" w:tplc="0C0A001B" w:tentative="1">
      <w:start w:val="1"/>
      <w:numFmt w:val="lowerRoman"/>
      <w:lvlText w:val="%9."/>
      <w:lvlJc w:val="right"/>
      <w:pPr>
        <w:ind w:left="6116" w:hanging="180"/>
      </w:pPr>
    </w:lvl>
  </w:abstractNum>
  <w:abstractNum w:abstractNumId="10" w15:restartNumberingAfterBreak="0">
    <w:nsid w:val="73890FF3"/>
    <w:multiLevelType w:val="hybridMultilevel"/>
    <w:tmpl w:val="0B60A4A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64931C4"/>
    <w:multiLevelType w:val="hybridMultilevel"/>
    <w:tmpl w:val="A7CCD704"/>
    <w:lvl w:ilvl="0" w:tplc="75DA96F4">
      <w:start w:val="4"/>
      <w:numFmt w:val="bullet"/>
      <w:lvlText w:val="-"/>
      <w:lvlJc w:val="left"/>
      <w:pPr>
        <w:ind w:left="720" w:hanging="360"/>
      </w:pPr>
      <w:rPr>
        <w:rFonts w:ascii="Tw Cen MT" w:eastAsia="Times New Roman" w:hAnsi="Tw Cen MT"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0"/>
  </w:num>
  <w:num w:numId="5">
    <w:abstractNumId w:val="4"/>
  </w:num>
  <w:num w:numId="6">
    <w:abstractNumId w:val="9"/>
  </w:num>
  <w:num w:numId="7">
    <w:abstractNumId w:val="3"/>
  </w:num>
  <w:num w:numId="8">
    <w:abstractNumId w:val="2"/>
  </w:num>
  <w:num w:numId="9">
    <w:abstractNumId w:val="11"/>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D9"/>
    <w:rsid w:val="0000586B"/>
    <w:rsid w:val="0005366C"/>
    <w:rsid w:val="0006495C"/>
    <w:rsid w:val="00067BCB"/>
    <w:rsid w:val="00067F13"/>
    <w:rsid w:val="00077DAE"/>
    <w:rsid w:val="000C04FB"/>
    <w:rsid w:val="000C2AA1"/>
    <w:rsid w:val="000C5108"/>
    <w:rsid w:val="000E670D"/>
    <w:rsid w:val="00102DB5"/>
    <w:rsid w:val="00103D1B"/>
    <w:rsid w:val="001114F7"/>
    <w:rsid w:val="00113D05"/>
    <w:rsid w:val="0012524F"/>
    <w:rsid w:val="001413F3"/>
    <w:rsid w:val="00155FCD"/>
    <w:rsid w:val="0016055B"/>
    <w:rsid w:val="001616F4"/>
    <w:rsid w:val="00162EC4"/>
    <w:rsid w:val="001631D9"/>
    <w:rsid w:val="00196313"/>
    <w:rsid w:val="001A0071"/>
    <w:rsid w:val="001A32EA"/>
    <w:rsid w:val="001A4164"/>
    <w:rsid w:val="001A561E"/>
    <w:rsid w:val="001B346A"/>
    <w:rsid w:val="001C51C4"/>
    <w:rsid w:val="001C5509"/>
    <w:rsid w:val="001C610E"/>
    <w:rsid w:val="001D0177"/>
    <w:rsid w:val="001D5399"/>
    <w:rsid w:val="001D74B5"/>
    <w:rsid w:val="001E2C72"/>
    <w:rsid w:val="001E76E6"/>
    <w:rsid w:val="00206F1C"/>
    <w:rsid w:val="00207292"/>
    <w:rsid w:val="0021128B"/>
    <w:rsid w:val="00246823"/>
    <w:rsid w:val="00247E55"/>
    <w:rsid w:val="00267025"/>
    <w:rsid w:val="002731FC"/>
    <w:rsid w:val="002770CE"/>
    <w:rsid w:val="0028173A"/>
    <w:rsid w:val="002834AD"/>
    <w:rsid w:val="00296601"/>
    <w:rsid w:val="002A5883"/>
    <w:rsid w:val="002C6500"/>
    <w:rsid w:val="002D20CA"/>
    <w:rsid w:val="002D48B2"/>
    <w:rsid w:val="002E42C8"/>
    <w:rsid w:val="002F4A9D"/>
    <w:rsid w:val="002F6354"/>
    <w:rsid w:val="002F7B09"/>
    <w:rsid w:val="003035DC"/>
    <w:rsid w:val="00317356"/>
    <w:rsid w:val="00337A9A"/>
    <w:rsid w:val="00340800"/>
    <w:rsid w:val="00346506"/>
    <w:rsid w:val="0034699D"/>
    <w:rsid w:val="00346E59"/>
    <w:rsid w:val="00376B76"/>
    <w:rsid w:val="00397B4E"/>
    <w:rsid w:val="003B20E7"/>
    <w:rsid w:val="003B7736"/>
    <w:rsid w:val="003B7C93"/>
    <w:rsid w:val="003C2BF0"/>
    <w:rsid w:val="003C5DBE"/>
    <w:rsid w:val="003E26C5"/>
    <w:rsid w:val="003F3706"/>
    <w:rsid w:val="003F6600"/>
    <w:rsid w:val="003F7218"/>
    <w:rsid w:val="003F7BF2"/>
    <w:rsid w:val="004056F4"/>
    <w:rsid w:val="00436F9E"/>
    <w:rsid w:val="00443E21"/>
    <w:rsid w:val="00444739"/>
    <w:rsid w:val="004527E9"/>
    <w:rsid w:val="00453A59"/>
    <w:rsid w:val="00455671"/>
    <w:rsid w:val="00457383"/>
    <w:rsid w:val="00460E3D"/>
    <w:rsid w:val="00463B04"/>
    <w:rsid w:val="00471052"/>
    <w:rsid w:val="0047236C"/>
    <w:rsid w:val="0047448B"/>
    <w:rsid w:val="00480278"/>
    <w:rsid w:val="0048047F"/>
    <w:rsid w:val="00485E3A"/>
    <w:rsid w:val="00491231"/>
    <w:rsid w:val="004975BE"/>
    <w:rsid w:val="004A0DC0"/>
    <w:rsid w:val="004A3AD1"/>
    <w:rsid w:val="004A40EC"/>
    <w:rsid w:val="004A4593"/>
    <w:rsid w:val="004C0D02"/>
    <w:rsid w:val="004C198C"/>
    <w:rsid w:val="004C1AF3"/>
    <w:rsid w:val="004D01A0"/>
    <w:rsid w:val="004D247D"/>
    <w:rsid w:val="004D3FCD"/>
    <w:rsid w:val="0050738A"/>
    <w:rsid w:val="00520D3F"/>
    <w:rsid w:val="00526C64"/>
    <w:rsid w:val="00533075"/>
    <w:rsid w:val="0054622A"/>
    <w:rsid w:val="0055593F"/>
    <w:rsid w:val="00555A63"/>
    <w:rsid w:val="005560C6"/>
    <w:rsid w:val="00565B87"/>
    <w:rsid w:val="005707CA"/>
    <w:rsid w:val="00577629"/>
    <w:rsid w:val="00586409"/>
    <w:rsid w:val="005910BF"/>
    <w:rsid w:val="005940E0"/>
    <w:rsid w:val="005B0023"/>
    <w:rsid w:val="005B163A"/>
    <w:rsid w:val="005B22D3"/>
    <w:rsid w:val="005D06E2"/>
    <w:rsid w:val="005D1AA7"/>
    <w:rsid w:val="005E1AC4"/>
    <w:rsid w:val="005E5CE2"/>
    <w:rsid w:val="005F5A87"/>
    <w:rsid w:val="005F6F42"/>
    <w:rsid w:val="00640F7F"/>
    <w:rsid w:val="0065278C"/>
    <w:rsid w:val="006722A5"/>
    <w:rsid w:val="006761F5"/>
    <w:rsid w:val="00676285"/>
    <w:rsid w:val="00682088"/>
    <w:rsid w:val="00687812"/>
    <w:rsid w:val="006947A6"/>
    <w:rsid w:val="00694D0E"/>
    <w:rsid w:val="00696080"/>
    <w:rsid w:val="006972AB"/>
    <w:rsid w:val="006A4781"/>
    <w:rsid w:val="006A5D62"/>
    <w:rsid w:val="006C0769"/>
    <w:rsid w:val="006C3B60"/>
    <w:rsid w:val="006D10C5"/>
    <w:rsid w:val="006D5EA0"/>
    <w:rsid w:val="00720549"/>
    <w:rsid w:val="00723E60"/>
    <w:rsid w:val="00726B57"/>
    <w:rsid w:val="00727E62"/>
    <w:rsid w:val="00735095"/>
    <w:rsid w:val="007428B6"/>
    <w:rsid w:val="007568D1"/>
    <w:rsid w:val="00764CC4"/>
    <w:rsid w:val="0076557D"/>
    <w:rsid w:val="00765AFD"/>
    <w:rsid w:val="00770433"/>
    <w:rsid w:val="007805E4"/>
    <w:rsid w:val="00793B27"/>
    <w:rsid w:val="00795CD0"/>
    <w:rsid w:val="007A0C02"/>
    <w:rsid w:val="007B457B"/>
    <w:rsid w:val="007D387F"/>
    <w:rsid w:val="007E1287"/>
    <w:rsid w:val="00817714"/>
    <w:rsid w:val="00826097"/>
    <w:rsid w:val="00836190"/>
    <w:rsid w:val="00842E9E"/>
    <w:rsid w:val="0084372E"/>
    <w:rsid w:val="0084395B"/>
    <w:rsid w:val="00861590"/>
    <w:rsid w:val="00871E25"/>
    <w:rsid w:val="00887552"/>
    <w:rsid w:val="00893E7A"/>
    <w:rsid w:val="008D0B53"/>
    <w:rsid w:val="008E4596"/>
    <w:rsid w:val="008F1C3D"/>
    <w:rsid w:val="008F568E"/>
    <w:rsid w:val="00907BF0"/>
    <w:rsid w:val="009108F7"/>
    <w:rsid w:val="009130C9"/>
    <w:rsid w:val="00971297"/>
    <w:rsid w:val="00977063"/>
    <w:rsid w:val="00984943"/>
    <w:rsid w:val="009D1149"/>
    <w:rsid w:val="009D47CF"/>
    <w:rsid w:val="009F586F"/>
    <w:rsid w:val="00A01366"/>
    <w:rsid w:val="00A26D35"/>
    <w:rsid w:val="00A305F0"/>
    <w:rsid w:val="00A37952"/>
    <w:rsid w:val="00A445DE"/>
    <w:rsid w:val="00A60978"/>
    <w:rsid w:val="00A63CEA"/>
    <w:rsid w:val="00A77A0F"/>
    <w:rsid w:val="00A84DDD"/>
    <w:rsid w:val="00A853EE"/>
    <w:rsid w:val="00A96F2B"/>
    <w:rsid w:val="00A97239"/>
    <w:rsid w:val="00A973BC"/>
    <w:rsid w:val="00AA57FF"/>
    <w:rsid w:val="00AA6077"/>
    <w:rsid w:val="00AB5628"/>
    <w:rsid w:val="00AC04B7"/>
    <w:rsid w:val="00AD1FD3"/>
    <w:rsid w:val="00AE569A"/>
    <w:rsid w:val="00B0070A"/>
    <w:rsid w:val="00B126FB"/>
    <w:rsid w:val="00B13B7B"/>
    <w:rsid w:val="00B153EA"/>
    <w:rsid w:val="00B171E3"/>
    <w:rsid w:val="00B25477"/>
    <w:rsid w:val="00B26812"/>
    <w:rsid w:val="00B332F5"/>
    <w:rsid w:val="00B34B88"/>
    <w:rsid w:val="00B416B0"/>
    <w:rsid w:val="00B43558"/>
    <w:rsid w:val="00B4620C"/>
    <w:rsid w:val="00B477DD"/>
    <w:rsid w:val="00B5695D"/>
    <w:rsid w:val="00B60468"/>
    <w:rsid w:val="00B62578"/>
    <w:rsid w:val="00B77F35"/>
    <w:rsid w:val="00B80713"/>
    <w:rsid w:val="00B8522E"/>
    <w:rsid w:val="00BA4AC8"/>
    <w:rsid w:val="00BB1072"/>
    <w:rsid w:val="00BB15F7"/>
    <w:rsid w:val="00BF1178"/>
    <w:rsid w:val="00BF7A03"/>
    <w:rsid w:val="00C02B4E"/>
    <w:rsid w:val="00C03596"/>
    <w:rsid w:val="00C03C81"/>
    <w:rsid w:val="00C05701"/>
    <w:rsid w:val="00C065F9"/>
    <w:rsid w:val="00C16FEB"/>
    <w:rsid w:val="00C173C3"/>
    <w:rsid w:val="00C24B0F"/>
    <w:rsid w:val="00C30D5A"/>
    <w:rsid w:val="00C41CA0"/>
    <w:rsid w:val="00C6507D"/>
    <w:rsid w:val="00C73EBA"/>
    <w:rsid w:val="00C768BB"/>
    <w:rsid w:val="00C81703"/>
    <w:rsid w:val="00C84AD6"/>
    <w:rsid w:val="00C9194E"/>
    <w:rsid w:val="00C92709"/>
    <w:rsid w:val="00CA15D6"/>
    <w:rsid w:val="00CC53EA"/>
    <w:rsid w:val="00CD06C3"/>
    <w:rsid w:val="00CE287E"/>
    <w:rsid w:val="00CE7CB1"/>
    <w:rsid w:val="00CF0114"/>
    <w:rsid w:val="00CF11FD"/>
    <w:rsid w:val="00CF3DE1"/>
    <w:rsid w:val="00D01DB0"/>
    <w:rsid w:val="00D028AB"/>
    <w:rsid w:val="00D22F9C"/>
    <w:rsid w:val="00D253B1"/>
    <w:rsid w:val="00D26455"/>
    <w:rsid w:val="00D47A1D"/>
    <w:rsid w:val="00D75F70"/>
    <w:rsid w:val="00D805B2"/>
    <w:rsid w:val="00D8575C"/>
    <w:rsid w:val="00D96A77"/>
    <w:rsid w:val="00D96E24"/>
    <w:rsid w:val="00DA0FAC"/>
    <w:rsid w:val="00DA3E8F"/>
    <w:rsid w:val="00DB2E46"/>
    <w:rsid w:val="00DC1E81"/>
    <w:rsid w:val="00DE67BE"/>
    <w:rsid w:val="00DF694A"/>
    <w:rsid w:val="00E14535"/>
    <w:rsid w:val="00E1650C"/>
    <w:rsid w:val="00E25BE8"/>
    <w:rsid w:val="00E31B78"/>
    <w:rsid w:val="00E36384"/>
    <w:rsid w:val="00E379C6"/>
    <w:rsid w:val="00E40CD6"/>
    <w:rsid w:val="00E4245A"/>
    <w:rsid w:val="00E51F2F"/>
    <w:rsid w:val="00E70034"/>
    <w:rsid w:val="00E730AA"/>
    <w:rsid w:val="00E7362E"/>
    <w:rsid w:val="00E86016"/>
    <w:rsid w:val="00E91808"/>
    <w:rsid w:val="00E92DD1"/>
    <w:rsid w:val="00E95AF1"/>
    <w:rsid w:val="00EA2437"/>
    <w:rsid w:val="00EB0E2B"/>
    <w:rsid w:val="00EB2BA4"/>
    <w:rsid w:val="00EB607F"/>
    <w:rsid w:val="00EB74F1"/>
    <w:rsid w:val="00EC2BF8"/>
    <w:rsid w:val="00EE0F55"/>
    <w:rsid w:val="00EE6F00"/>
    <w:rsid w:val="00EE72EC"/>
    <w:rsid w:val="00F12D08"/>
    <w:rsid w:val="00F14542"/>
    <w:rsid w:val="00F3453C"/>
    <w:rsid w:val="00F421C8"/>
    <w:rsid w:val="00F56774"/>
    <w:rsid w:val="00F611F3"/>
    <w:rsid w:val="00F74868"/>
    <w:rsid w:val="00F92FC1"/>
    <w:rsid w:val="00F93027"/>
    <w:rsid w:val="00F93F28"/>
    <w:rsid w:val="00F9425A"/>
    <w:rsid w:val="00F94A4F"/>
    <w:rsid w:val="00FA396E"/>
    <w:rsid w:val="00FE3B04"/>
    <w:rsid w:val="00FF0273"/>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392A4D"/>
  <w15:docId w15:val="{87E51F73-0C0F-4301-8FD0-41AABA10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C51C4"/>
    <w:pPr>
      <w:spacing w:after="0" w:line="240" w:lineRule="auto"/>
    </w:pPr>
    <w:rPr>
      <w:rFonts w:ascii="Times New Roman" w:eastAsia="Times New Roman" w:hAnsi="Times New Roman" w:cs="Times New Roman"/>
      <w:color w:val="000000"/>
      <w:sz w:val="24"/>
      <w:lang w:val="es-CL"/>
    </w:rPr>
  </w:style>
  <w:style w:type="paragraph" w:styleId="Ttulo1">
    <w:name w:val="heading 1"/>
    <w:basedOn w:val="Normal"/>
    <w:next w:val="Normal"/>
    <w:rsid w:val="001C51C4"/>
    <w:pPr>
      <w:spacing w:before="480" w:after="120"/>
      <w:outlineLvl w:val="0"/>
    </w:pPr>
    <w:rPr>
      <w:b/>
      <w:sz w:val="48"/>
    </w:rPr>
  </w:style>
  <w:style w:type="paragraph" w:styleId="Ttulo2">
    <w:name w:val="heading 2"/>
    <w:basedOn w:val="Normal"/>
    <w:next w:val="Normal"/>
    <w:rsid w:val="001C51C4"/>
    <w:pPr>
      <w:spacing w:before="360" w:after="80"/>
      <w:outlineLvl w:val="1"/>
    </w:pPr>
    <w:rPr>
      <w:b/>
      <w:sz w:val="36"/>
    </w:rPr>
  </w:style>
  <w:style w:type="paragraph" w:styleId="Ttulo3">
    <w:name w:val="heading 3"/>
    <w:basedOn w:val="Normal"/>
    <w:next w:val="Normal"/>
    <w:rsid w:val="001C51C4"/>
    <w:pPr>
      <w:spacing w:before="280" w:after="80"/>
      <w:outlineLvl w:val="2"/>
    </w:pPr>
    <w:rPr>
      <w:b/>
      <w:sz w:val="28"/>
    </w:rPr>
  </w:style>
  <w:style w:type="paragraph" w:styleId="Ttulo4">
    <w:name w:val="heading 4"/>
    <w:basedOn w:val="Normal"/>
    <w:next w:val="Normal"/>
    <w:rsid w:val="001C51C4"/>
    <w:pPr>
      <w:spacing w:before="240" w:after="40"/>
      <w:outlineLvl w:val="3"/>
    </w:pPr>
    <w:rPr>
      <w:b/>
    </w:rPr>
  </w:style>
  <w:style w:type="paragraph" w:styleId="Ttulo5">
    <w:name w:val="heading 5"/>
    <w:basedOn w:val="Normal"/>
    <w:next w:val="Normal"/>
    <w:rsid w:val="001C51C4"/>
    <w:pPr>
      <w:spacing w:before="220" w:after="40"/>
      <w:outlineLvl w:val="4"/>
    </w:pPr>
    <w:rPr>
      <w:b/>
      <w:sz w:val="22"/>
    </w:rPr>
  </w:style>
  <w:style w:type="paragraph" w:styleId="Ttulo6">
    <w:name w:val="heading 6"/>
    <w:basedOn w:val="Normal"/>
    <w:next w:val="Normal"/>
    <w:rsid w:val="001C51C4"/>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rsid w:val="001C51C4"/>
    <w:pPr>
      <w:spacing w:before="480" w:after="120"/>
    </w:pPr>
    <w:rPr>
      <w:b/>
      <w:sz w:val="72"/>
    </w:rPr>
  </w:style>
  <w:style w:type="paragraph" w:styleId="Subttulo">
    <w:name w:val="Subtitle"/>
    <w:basedOn w:val="Normal"/>
    <w:next w:val="Normal"/>
    <w:rsid w:val="001C51C4"/>
    <w:pPr>
      <w:spacing w:before="360" w:after="80"/>
    </w:pPr>
    <w:rPr>
      <w:rFonts w:ascii="Georgia" w:eastAsia="Georgia" w:hAnsi="Georgia" w:cs="Georgia"/>
      <w:i/>
      <w:color w:val="666666"/>
      <w:sz w:val="48"/>
    </w:rPr>
  </w:style>
  <w:style w:type="paragraph" w:styleId="Prrafodelista">
    <w:name w:val="List Paragraph"/>
    <w:basedOn w:val="Normal"/>
    <w:uiPriority w:val="34"/>
    <w:qFormat/>
    <w:rsid w:val="00984943"/>
    <w:pPr>
      <w:ind w:left="720"/>
      <w:contextualSpacing/>
    </w:pPr>
  </w:style>
  <w:style w:type="paragraph" w:styleId="Encabezado">
    <w:name w:val="header"/>
    <w:basedOn w:val="Normal"/>
    <w:link w:val="EncabezadoCar"/>
    <w:uiPriority w:val="99"/>
    <w:unhideWhenUsed/>
    <w:rsid w:val="00D22F9C"/>
    <w:pPr>
      <w:tabs>
        <w:tab w:val="center" w:pos="4252"/>
        <w:tab w:val="right" w:pos="8504"/>
      </w:tabs>
    </w:pPr>
  </w:style>
  <w:style w:type="character" w:customStyle="1" w:styleId="EncabezadoCar">
    <w:name w:val="Encabezado Car"/>
    <w:basedOn w:val="Fuentedeprrafopredeter"/>
    <w:link w:val="Encabezado"/>
    <w:uiPriority w:val="99"/>
    <w:rsid w:val="00D22F9C"/>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D22F9C"/>
    <w:pPr>
      <w:tabs>
        <w:tab w:val="center" w:pos="4252"/>
        <w:tab w:val="right" w:pos="8504"/>
      </w:tabs>
    </w:pPr>
  </w:style>
  <w:style w:type="character" w:customStyle="1" w:styleId="PiedepginaCar">
    <w:name w:val="Pie de página Car"/>
    <w:basedOn w:val="Fuentedeprrafopredeter"/>
    <w:link w:val="Piedepgina"/>
    <w:uiPriority w:val="99"/>
    <w:rsid w:val="00D22F9C"/>
    <w:rPr>
      <w:rFonts w:ascii="Times New Roman" w:eastAsia="Times New Roman" w:hAnsi="Times New Roman" w:cs="Times New Roman"/>
      <w:color w:val="000000"/>
      <w:sz w:val="24"/>
    </w:rPr>
  </w:style>
  <w:style w:type="character" w:styleId="Hipervnculo">
    <w:name w:val="Hyperlink"/>
    <w:basedOn w:val="Fuentedeprrafopredeter"/>
    <w:uiPriority w:val="99"/>
    <w:unhideWhenUsed/>
    <w:rsid w:val="00DB2E46"/>
    <w:rPr>
      <w:color w:val="0000FF" w:themeColor="hyperlink"/>
      <w:u w:val="single"/>
    </w:rPr>
  </w:style>
  <w:style w:type="character" w:customStyle="1" w:styleId="apple-converted-space">
    <w:name w:val="apple-converted-space"/>
    <w:basedOn w:val="Fuentedeprrafopredeter"/>
    <w:rsid w:val="00A26D35"/>
  </w:style>
  <w:style w:type="character" w:styleId="nfasis">
    <w:name w:val="Emphasis"/>
    <w:basedOn w:val="Fuentedeprrafopredeter"/>
    <w:uiPriority w:val="20"/>
    <w:qFormat/>
    <w:rsid w:val="00A26D35"/>
    <w:rPr>
      <w:i/>
      <w:iCs/>
    </w:rPr>
  </w:style>
  <w:style w:type="character" w:customStyle="1" w:styleId="tgc">
    <w:name w:val="_tgc"/>
    <w:basedOn w:val="Fuentedeprrafopredeter"/>
    <w:rsid w:val="00577629"/>
  </w:style>
  <w:style w:type="paragraph" w:styleId="Textodeglobo">
    <w:name w:val="Balloon Text"/>
    <w:basedOn w:val="Normal"/>
    <w:link w:val="TextodegloboCar"/>
    <w:uiPriority w:val="99"/>
    <w:semiHidden/>
    <w:unhideWhenUsed/>
    <w:rsid w:val="00C6507D"/>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07D"/>
    <w:rPr>
      <w:rFonts w:ascii="Tahoma" w:eastAsia="Times New Roman" w:hAnsi="Tahoma" w:cs="Tahoma"/>
      <w:color w:val="000000"/>
      <w:sz w:val="16"/>
      <w:szCs w:val="16"/>
      <w:lang w:val="es-CL"/>
    </w:rPr>
  </w:style>
  <w:style w:type="paragraph" w:styleId="NormalWeb">
    <w:name w:val="Normal (Web)"/>
    <w:basedOn w:val="Normal"/>
    <w:uiPriority w:val="99"/>
    <w:unhideWhenUsed/>
    <w:rsid w:val="002F4A9D"/>
    <w:pPr>
      <w:spacing w:before="100" w:beforeAutospacing="1" w:after="100" w:afterAutospacing="1"/>
    </w:pPr>
    <w:rPr>
      <w:color w:val="auto"/>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2178">
      <w:bodyDiv w:val="1"/>
      <w:marLeft w:val="0"/>
      <w:marRight w:val="0"/>
      <w:marTop w:val="0"/>
      <w:marBottom w:val="0"/>
      <w:divBdr>
        <w:top w:val="none" w:sz="0" w:space="0" w:color="auto"/>
        <w:left w:val="none" w:sz="0" w:space="0" w:color="auto"/>
        <w:bottom w:val="none" w:sz="0" w:space="0" w:color="auto"/>
        <w:right w:val="none" w:sz="0" w:space="0" w:color="auto"/>
      </w:divBdr>
    </w:div>
    <w:div w:id="79303992">
      <w:bodyDiv w:val="1"/>
      <w:marLeft w:val="0"/>
      <w:marRight w:val="0"/>
      <w:marTop w:val="0"/>
      <w:marBottom w:val="0"/>
      <w:divBdr>
        <w:top w:val="none" w:sz="0" w:space="0" w:color="auto"/>
        <w:left w:val="none" w:sz="0" w:space="0" w:color="auto"/>
        <w:bottom w:val="none" w:sz="0" w:space="0" w:color="auto"/>
        <w:right w:val="none" w:sz="0" w:space="0" w:color="auto"/>
      </w:divBdr>
    </w:div>
    <w:div w:id="166755441">
      <w:bodyDiv w:val="1"/>
      <w:marLeft w:val="0"/>
      <w:marRight w:val="0"/>
      <w:marTop w:val="0"/>
      <w:marBottom w:val="0"/>
      <w:divBdr>
        <w:top w:val="none" w:sz="0" w:space="0" w:color="auto"/>
        <w:left w:val="none" w:sz="0" w:space="0" w:color="auto"/>
        <w:bottom w:val="none" w:sz="0" w:space="0" w:color="auto"/>
        <w:right w:val="none" w:sz="0" w:space="0" w:color="auto"/>
      </w:divBdr>
    </w:div>
    <w:div w:id="182087584">
      <w:bodyDiv w:val="1"/>
      <w:marLeft w:val="0"/>
      <w:marRight w:val="0"/>
      <w:marTop w:val="0"/>
      <w:marBottom w:val="0"/>
      <w:divBdr>
        <w:top w:val="none" w:sz="0" w:space="0" w:color="auto"/>
        <w:left w:val="none" w:sz="0" w:space="0" w:color="auto"/>
        <w:bottom w:val="none" w:sz="0" w:space="0" w:color="auto"/>
        <w:right w:val="none" w:sz="0" w:space="0" w:color="auto"/>
      </w:divBdr>
    </w:div>
    <w:div w:id="189026125">
      <w:bodyDiv w:val="1"/>
      <w:marLeft w:val="0"/>
      <w:marRight w:val="0"/>
      <w:marTop w:val="0"/>
      <w:marBottom w:val="0"/>
      <w:divBdr>
        <w:top w:val="none" w:sz="0" w:space="0" w:color="auto"/>
        <w:left w:val="none" w:sz="0" w:space="0" w:color="auto"/>
        <w:bottom w:val="none" w:sz="0" w:space="0" w:color="auto"/>
        <w:right w:val="none" w:sz="0" w:space="0" w:color="auto"/>
      </w:divBdr>
    </w:div>
    <w:div w:id="215892893">
      <w:bodyDiv w:val="1"/>
      <w:marLeft w:val="0"/>
      <w:marRight w:val="0"/>
      <w:marTop w:val="0"/>
      <w:marBottom w:val="0"/>
      <w:divBdr>
        <w:top w:val="none" w:sz="0" w:space="0" w:color="auto"/>
        <w:left w:val="none" w:sz="0" w:space="0" w:color="auto"/>
        <w:bottom w:val="none" w:sz="0" w:space="0" w:color="auto"/>
        <w:right w:val="none" w:sz="0" w:space="0" w:color="auto"/>
      </w:divBdr>
    </w:div>
    <w:div w:id="231157166">
      <w:bodyDiv w:val="1"/>
      <w:marLeft w:val="0"/>
      <w:marRight w:val="0"/>
      <w:marTop w:val="0"/>
      <w:marBottom w:val="0"/>
      <w:divBdr>
        <w:top w:val="none" w:sz="0" w:space="0" w:color="auto"/>
        <w:left w:val="none" w:sz="0" w:space="0" w:color="auto"/>
        <w:bottom w:val="none" w:sz="0" w:space="0" w:color="auto"/>
        <w:right w:val="none" w:sz="0" w:space="0" w:color="auto"/>
      </w:divBdr>
    </w:div>
    <w:div w:id="244388111">
      <w:bodyDiv w:val="1"/>
      <w:marLeft w:val="0"/>
      <w:marRight w:val="0"/>
      <w:marTop w:val="0"/>
      <w:marBottom w:val="0"/>
      <w:divBdr>
        <w:top w:val="none" w:sz="0" w:space="0" w:color="auto"/>
        <w:left w:val="none" w:sz="0" w:space="0" w:color="auto"/>
        <w:bottom w:val="none" w:sz="0" w:space="0" w:color="auto"/>
        <w:right w:val="none" w:sz="0" w:space="0" w:color="auto"/>
      </w:divBdr>
    </w:div>
    <w:div w:id="262617453">
      <w:bodyDiv w:val="1"/>
      <w:marLeft w:val="0"/>
      <w:marRight w:val="0"/>
      <w:marTop w:val="0"/>
      <w:marBottom w:val="0"/>
      <w:divBdr>
        <w:top w:val="none" w:sz="0" w:space="0" w:color="auto"/>
        <w:left w:val="none" w:sz="0" w:space="0" w:color="auto"/>
        <w:bottom w:val="none" w:sz="0" w:space="0" w:color="auto"/>
        <w:right w:val="none" w:sz="0" w:space="0" w:color="auto"/>
      </w:divBdr>
    </w:div>
    <w:div w:id="384764537">
      <w:bodyDiv w:val="1"/>
      <w:marLeft w:val="0"/>
      <w:marRight w:val="0"/>
      <w:marTop w:val="0"/>
      <w:marBottom w:val="0"/>
      <w:divBdr>
        <w:top w:val="none" w:sz="0" w:space="0" w:color="auto"/>
        <w:left w:val="none" w:sz="0" w:space="0" w:color="auto"/>
        <w:bottom w:val="none" w:sz="0" w:space="0" w:color="auto"/>
        <w:right w:val="none" w:sz="0" w:space="0" w:color="auto"/>
      </w:divBdr>
    </w:div>
    <w:div w:id="386682352">
      <w:bodyDiv w:val="1"/>
      <w:marLeft w:val="0"/>
      <w:marRight w:val="0"/>
      <w:marTop w:val="0"/>
      <w:marBottom w:val="0"/>
      <w:divBdr>
        <w:top w:val="none" w:sz="0" w:space="0" w:color="auto"/>
        <w:left w:val="none" w:sz="0" w:space="0" w:color="auto"/>
        <w:bottom w:val="none" w:sz="0" w:space="0" w:color="auto"/>
        <w:right w:val="none" w:sz="0" w:space="0" w:color="auto"/>
      </w:divBdr>
      <w:divsChild>
        <w:div w:id="32465761">
          <w:marLeft w:val="0"/>
          <w:marRight w:val="0"/>
          <w:marTop w:val="0"/>
          <w:marBottom w:val="0"/>
          <w:divBdr>
            <w:top w:val="none" w:sz="0" w:space="0" w:color="auto"/>
            <w:left w:val="none" w:sz="0" w:space="0" w:color="auto"/>
            <w:bottom w:val="none" w:sz="0" w:space="0" w:color="auto"/>
            <w:right w:val="none" w:sz="0" w:space="0" w:color="auto"/>
          </w:divBdr>
        </w:div>
      </w:divsChild>
    </w:div>
    <w:div w:id="584339886">
      <w:bodyDiv w:val="1"/>
      <w:marLeft w:val="0"/>
      <w:marRight w:val="0"/>
      <w:marTop w:val="0"/>
      <w:marBottom w:val="0"/>
      <w:divBdr>
        <w:top w:val="none" w:sz="0" w:space="0" w:color="auto"/>
        <w:left w:val="none" w:sz="0" w:space="0" w:color="auto"/>
        <w:bottom w:val="none" w:sz="0" w:space="0" w:color="auto"/>
        <w:right w:val="none" w:sz="0" w:space="0" w:color="auto"/>
      </w:divBdr>
    </w:div>
    <w:div w:id="589389819">
      <w:bodyDiv w:val="1"/>
      <w:marLeft w:val="0"/>
      <w:marRight w:val="0"/>
      <w:marTop w:val="0"/>
      <w:marBottom w:val="0"/>
      <w:divBdr>
        <w:top w:val="none" w:sz="0" w:space="0" w:color="auto"/>
        <w:left w:val="none" w:sz="0" w:space="0" w:color="auto"/>
        <w:bottom w:val="none" w:sz="0" w:space="0" w:color="auto"/>
        <w:right w:val="none" w:sz="0" w:space="0" w:color="auto"/>
      </w:divBdr>
    </w:div>
    <w:div w:id="718165387">
      <w:bodyDiv w:val="1"/>
      <w:marLeft w:val="0"/>
      <w:marRight w:val="0"/>
      <w:marTop w:val="0"/>
      <w:marBottom w:val="0"/>
      <w:divBdr>
        <w:top w:val="none" w:sz="0" w:space="0" w:color="auto"/>
        <w:left w:val="none" w:sz="0" w:space="0" w:color="auto"/>
        <w:bottom w:val="none" w:sz="0" w:space="0" w:color="auto"/>
        <w:right w:val="none" w:sz="0" w:space="0" w:color="auto"/>
      </w:divBdr>
    </w:div>
    <w:div w:id="736124610">
      <w:bodyDiv w:val="1"/>
      <w:marLeft w:val="0"/>
      <w:marRight w:val="0"/>
      <w:marTop w:val="0"/>
      <w:marBottom w:val="0"/>
      <w:divBdr>
        <w:top w:val="none" w:sz="0" w:space="0" w:color="auto"/>
        <w:left w:val="none" w:sz="0" w:space="0" w:color="auto"/>
        <w:bottom w:val="none" w:sz="0" w:space="0" w:color="auto"/>
        <w:right w:val="none" w:sz="0" w:space="0" w:color="auto"/>
      </w:divBdr>
    </w:div>
    <w:div w:id="824125273">
      <w:bodyDiv w:val="1"/>
      <w:marLeft w:val="0"/>
      <w:marRight w:val="0"/>
      <w:marTop w:val="0"/>
      <w:marBottom w:val="0"/>
      <w:divBdr>
        <w:top w:val="none" w:sz="0" w:space="0" w:color="auto"/>
        <w:left w:val="none" w:sz="0" w:space="0" w:color="auto"/>
        <w:bottom w:val="none" w:sz="0" w:space="0" w:color="auto"/>
        <w:right w:val="none" w:sz="0" w:space="0" w:color="auto"/>
      </w:divBdr>
    </w:div>
    <w:div w:id="872301508">
      <w:bodyDiv w:val="1"/>
      <w:marLeft w:val="0"/>
      <w:marRight w:val="0"/>
      <w:marTop w:val="0"/>
      <w:marBottom w:val="0"/>
      <w:divBdr>
        <w:top w:val="none" w:sz="0" w:space="0" w:color="auto"/>
        <w:left w:val="none" w:sz="0" w:space="0" w:color="auto"/>
        <w:bottom w:val="none" w:sz="0" w:space="0" w:color="auto"/>
        <w:right w:val="none" w:sz="0" w:space="0" w:color="auto"/>
      </w:divBdr>
    </w:div>
    <w:div w:id="907955718">
      <w:bodyDiv w:val="1"/>
      <w:marLeft w:val="0"/>
      <w:marRight w:val="0"/>
      <w:marTop w:val="0"/>
      <w:marBottom w:val="0"/>
      <w:divBdr>
        <w:top w:val="none" w:sz="0" w:space="0" w:color="auto"/>
        <w:left w:val="none" w:sz="0" w:space="0" w:color="auto"/>
        <w:bottom w:val="none" w:sz="0" w:space="0" w:color="auto"/>
        <w:right w:val="none" w:sz="0" w:space="0" w:color="auto"/>
      </w:divBdr>
    </w:div>
    <w:div w:id="950361217">
      <w:bodyDiv w:val="1"/>
      <w:marLeft w:val="0"/>
      <w:marRight w:val="0"/>
      <w:marTop w:val="0"/>
      <w:marBottom w:val="0"/>
      <w:divBdr>
        <w:top w:val="none" w:sz="0" w:space="0" w:color="auto"/>
        <w:left w:val="none" w:sz="0" w:space="0" w:color="auto"/>
        <w:bottom w:val="none" w:sz="0" w:space="0" w:color="auto"/>
        <w:right w:val="none" w:sz="0" w:space="0" w:color="auto"/>
      </w:divBdr>
    </w:div>
    <w:div w:id="998582872">
      <w:bodyDiv w:val="1"/>
      <w:marLeft w:val="0"/>
      <w:marRight w:val="0"/>
      <w:marTop w:val="0"/>
      <w:marBottom w:val="0"/>
      <w:divBdr>
        <w:top w:val="none" w:sz="0" w:space="0" w:color="auto"/>
        <w:left w:val="none" w:sz="0" w:space="0" w:color="auto"/>
        <w:bottom w:val="none" w:sz="0" w:space="0" w:color="auto"/>
        <w:right w:val="none" w:sz="0" w:space="0" w:color="auto"/>
      </w:divBdr>
    </w:div>
    <w:div w:id="1057971977">
      <w:bodyDiv w:val="1"/>
      <w:marLeft w:val="0"/>
      <w:marRight w:val="0"/>
      <w:marTop w:val="0"/>
      <w:marBottom w:val="0"/>
      <w:divBdr>
        <w:top w:val="none" w:sz="0" w:space="0" w:color="auto"/>
        <w:left w:val="none" w:sz="0" w:space="0" w:color="auto"/>
        <w:bottom w:val="none" w:sz="0" w:space="0" w:color="auto"/>
        <w:right w:val="none" w:sz="0" w:space="0" w:color="auto"/>
      </w:divBdr>
    </w:div>
    <w:div w:id="1138110432">
      <w:bodyDiv w:val="1"/>
      <w:marLeft w:val="0"/>
      <w:marRight w:val="0"/>
      <w:marTop w:val="0"/>
      <w:marBottom w:val="0"/>
      <w:divBdr>
        <w:top w:val="none" w:sz="0" w:space="0" w:color="auto"/>
        <w:left w:val="none" w:sz="0" w:space="0" w:color="auto"/>
        <w:bottom w:val="none" w:sz="0" w:space="0" w:color="auto"/>
        <w:right w:val="none" w:sz="0" w:space="0" w:color="auto"/>
      </w:divBdr>
    </w:div>
    <w:div w:id="1181703416">
      <w:bodyDiv w:val="1"/>
      <w:marLeft w:val="0"/>
      <w:marRight w:val="0"/>
      <w:marTop w:val="0"/>
      <w:marBottom w:val="0"/>
      <w:divBdr>
        <w:top w:val="none" w:sz="0" w:space="0" w:color="auto"/>
        <w:left w:val="none" w:sz="0" w:space="0" w:color="auto"/>
        <w:bottom w:val="none" w:sz="0" w:space="0" w:color="auto"/>
        <w:right w:val="none" w:sz="0" w:space="0" w:color="auto"/>
      </w:divBdr>
    </w:div>
    <w:div w:id="1207183761">
      <w:bodyDiv w:val="1"/>
      <w:marLeft w:val="0"/>
      <w:marRight w:val="0"/>
      <w:marTop w:val="0"/>
      <w:marBottom w:val="0"/>
      <w:divBdr>
        <w:top w:val="none" w:sz="0" w:space="0" w:color="auto"/>
        <w:left w:val="none" w:sz="0" w:space="0" w:color="auto"/>
        <w:bottom w:val="none" w:sz="0" w:space="0" w:color="auto"/>
        <w:right w:val="none" w:sz="0" w:space="0" w:color="auto"/>
      </w:divBdr>
    </w:div>
    <w:div w:id="1212959007">
      <w:bodyDiv w:val="1"/>
      <w:marLeft w:val="0"/>
      <w:marRight w:val="0"/>
      <w:marTop w:val="0"/>
      <w:marBottom w:val="0"/>
      <w:divBdr>
        <w:top w:val="none" w:sz="0" w:space="0" w:color="auto"/>
        <w:left w:val="none" w:sz="0" w:space="0" w:color="auto"/>
        <w:bottom w:val="none" w:sz="0" w:space="0" w:color="auto"/>
        <w:right w:val="none" w:sz="0" w:space="0" w:color="auto"/>
      </w:divBdr>
    </w:div>
    <w:div w:id="1360811272">
      <w:bodyDiv w:val="1"/>
      <w:marLeft w:val="0"/>
      <w:marRight w:val="0"/>
      <w:marTop w:val="0"/>
      <w:marBottom w:val="0"/>
      <w:divBdr>
        <w:top w:val="none" w:sz="0" w:space="0" w:color="auto"/>
        <w:left w:val="none" w:sz="0" w:space="0" w:color="auto"/>
        <w:bottom w:val="none" w:sz="0" w:space="0" w:color="auto"/>
        <w:right w:val="none" w:sz="0" w:space="0" w:color="auto"/>
      </w:divBdr>
    </w:div>
    <w:div w:id="1385759147">
      <w:bodyDiv w:val="1"/>
      <w:marLeft w:val="0"/>
      <w:marRight w:val="0"/>
      <w:marTop w:val="0"/>
      <w:marBottom w:val="0"/>
      <w:divBdr>
        <w:top w:val="none" w:sz="0" w:space="0" w:color="auto"/>
        <w:left w:val="none" w:sz="0" w:space="0" w:color="auto"/>
        <w:bottom w:val="none" w:sz="0" w:space="0" w:color="auto"/>
        <w:right w:val="none" w:sz="0" w:space="0" w:color="auto"/>
      </w:divBdr>
    </w:div>
    <w:div w:id="1395085119">
      <w:bodyDiv w:val="1"/>
      <w:marLeft w:val="0"/>
      <w:marRight w:val="0"/>
      <w:marTop w:val="0"/>
      <w:marBottom w:val="0"/>
      <w:divBdr>
        <w:top w:val="none" w:sz="0" w:space="0" w:color="auto"/>
        <w:left w:val="none" w:sz="0" w:space="0" w:color="auto"/>
        <w:bottom w:val="none" w:sz="0" w:space="0" w:color="auto"/>
        <w:right w:val="none" w:sz="0" w:space="0" w:color="auto"/>
      </w:divBdr>
    </w:div>
    <w:div w:id="1430857105">
      <w:bodyDiv w:val="1"/>
      <w:marLeft w:val="0"/>
      <w:marRight w:val="0"/>
      <w:marTop w:val="0"/>
      <w:marBottom w:val="0"/>
      <w:divBdr>
        <w:top w:val="none" w:sz="0" w:space="0" w:color="auto"/>
        <w:left w:val="none" w:sz="0" w:space="0" w:color="auto"/>
        <w:bottom w:val="none" w:sz="0" w:space="0" w:color="auto"/>
        <w:right w:val="none" w:sz="0" w:space="0" w:color="auto"/>
      </w:divBdr>
    </w:div>
    <w:div w:id="1463500227">
      <w:bodyDiv w:val="1"/>
      <w:marLeft w:val="0"/>
      <w:marRight w:val="0"/>
      <w:marTop w:val="0"/>
      <w:marBottom w:val="0"/>
      <w:divBdr>
        <w:top w:val="none" w:sz="0" w:space="0" w:color="auto"/>
        <w:left w:val="none" w:sz="0" w:space="0" w:color="auto"/>
        <w:bottom w:val="none" w:sz="0" w:space="0" w:color="auto"/>
        <w:right w:val="none" w:sz="0" w:space="0" w:color="auto"/>
      </w:divBdr>
    </w:div>
    <w:div w:id="1609580858">
      <w:bodyDiv w:val="1"/>
      <w:marLeft w:val="0"/>
      <w:marRight w:val="0"/>
      <w:marTop w:val="0"/>
      <w:marBottom w:val="0"/>
      <w:divBdr>
        <w:top w:val="none" w:sz="0" w:space="0" w:color="auto"/>
        <w:left w:val="none" w:sz="0" w:space="0" w:color="auto"/>
        <w:bottom w:val="none" w:sz="0" w:space="0" w:color="auto"/>
        <w:right w:val="none" w:sz="0" w:space="0" w:color="auto"/>
      </w:divBdr>
    </w:div>
    <w:div w:id="1636913936">
      <w:bodyDiv w:val="1"/>
      <w:marLeft w:val="0"/>
      <w:marRight w:val="0"/>
      <w:marTop w:val="0"/>
      <w:marBottom w:val="0"/>
      <w:divBdr>
        <w:top w:val="none" w:sz="0" w:space="0" w:color="auto"/>
        <w:left w:val="none" w:sz="0" w:space="0" w:color="auto"/>
        <w:bottom w:val="none" w:sz="0" w:space="0" w:color="auto"/>
        <w:right w:val="none" w:sz="0" w:space="0" w:color="auto"/>
      </w:divBdr>
    </w:div>
    <w:div w:id="1649631365">
      <w:bodyDiv w:val="1"/>
      <w:marLeft w:val="0"/>
      <w:marRight w:val="0"/>
      <w:marTop w:val="0"/>
      <w:marBottom w:val="0"/>
      <w:divBdr>
        <w:top w:val="none" w:sz="0" w:space="0" w:color="auto"/>
        <w:left w:val="none" w:sz="0" w:space="0" w:color="auto"/>
        <w:bottom w:val="none" w:sz="0" w:space="0" w:color="auto"/>
        <w:right w:val="none" w:sz="0" w:space="0" w:color="auto"/>
      </w:divBdr>
    </w:div>
    <w:div w:id="1672096680">
      <w:bodyDiv w:val="1"/>
      <w:marLeft w:val="0"/>
      <w:marRight w:val="0"/>
      <w:marTop w:val="0"/>
      <w:marBottom w:val="0"/>
      <w:divBdr>
        <w:top w:val="none" w:sz="0" w:space="0" w:color="auto"/>
        <w:left w:val="none" w:sz="0" w:space="0" w:color="auto"/>
        <w:bottom w:val="none" w:sz="0" w:space="0" w:color="auto"/>
        <w:right w:val="none" w:sz="0" w:space="0" w:color="auto"/>
      </w:divBdr>
    </w:div>
    <w:div w:id="1680614950">
      <w:bodyDiv w:val="1"/>
      <w:marLeft w:val="0"/>
      <w:marRight w:val="0"/>
      <w:marTop w:val="0"/>
      <w:marBottom w:val="0"/>
      <w:divBdr>
        <w:top w:val="none" w:sz="0" w:space="0" w:color="auto"/>
        <w:left w:val="none" w:sz="0" w:space="0" w:color="auto"/>
        <w:bottom w:val="none" w:sz="0" w:space="0" w:color="auto"/>
        <w:right w:val="none" w:sz="0" w:space="0" w:color="auto"/>
      </w:divBdr>
    </w:div>
    <w:div w:id="1723943328">
      <w:bodyDiv w:val="1"/>
      <w:marLeft w:val="0"/>
      <w:marRight w:val="0"/>
      <w:marTop w:val="0"/>
      <w:marBottom w:val="0"/>
      <w:divBdr>
        <w:top w:val="none" w:sz="0" w:space="0" w:color="auto"/>
        <w:left w:val="none" w:sz="0" w:space="0" w:color="auto"/>
        <w:bottom w:val="none" w:sz="0" w:space="0" w:color="auto"/>
        <w:right w:val="none" w:sz="0" w:space="0" w:color="auto"/>
      </w:divBdr>
    </w:div>
    <w:div w:id="1895770804">
      <w:bodyDiv w:val="1"/>
      <w:marLeft w:val="0"/>
      <w:marRight w:val="0"/>
      <w:marTop w:val="0"/>
      <w:marBottom w:val="0"/>
      <w:divBdr>
        <w:top w:val="none" w:sz="0" w:space="0" w:color="auto"/>
        <w:left w:val="none" w:sz="0" w:space="0" w:color="auto"/>
        <w:bottom w:val="none" w:sz="0" w:space="0" w:color="auto"/>
        <w:right w:val="none" w:sz="0" w:space="0" w:color="auto"/>
      </w:divBdr>
    </w:div>
    <w:div w:id="1903101607">
      <w:bodyDiv w:val="1"/>
      <w:marLeft w:val="0"/>
      <w:marRight w:val="0"/>
      <w:marTop w:val="0"/>
      <w:marBottom w:val="0"/>
      <w:divBdr>
        <w:top w:val="none" w:sz="0" w:space="0" w:color="auto"/>
        <w:left w:val="none" w:sz="0" w:space="0" w:color="auto"/>
        <w:bottom w:val="none" w:sz="0" w:space="0" w:color="auto"/>
        <w:right w:val="none" w:sz="0" w:space="0" w:color="auto"/>
      </w:divBdr>
    </w:div>
    <w:div w:id="2069986655">
      <w:bodyDiv w:val="1"/>
      <w:marLeft w:val="0"/>
      <w:marRight w:val="0"/>
      <w:marTop w:val="0"/>
      <w:marBottom w:val="0"/>
      <w:divBdr>
        <w:top w:val="none" w:sz="0" w:space="0" w:color="auto"/>
        <w:left w:val="none" w:sz="0" w:space="0" w:color="auto"/>
        <w:bottom w:val="none" w:sz="0" w:space="0" w:color="auto"/>
        <w:right w:val="none" w:sz="0" w:space="0" w:color="auto"/>
      </w:divBdr>
    </w:div>
    <w:div w:id="2079204684">
      <w:bodyDiv w:val="1"/>
      <w:marLeft w:val="0"/>
      <w:marRight w:val="0"/>
      <w:marTop w:val="0"/>
      <w:marBottom w:val="0"/>
      <w:divBdr>
        <w:top w:val="none" w:sz="0" w:space="0" w:color="auto"/>
        <w:left w:val="none" w:sz="0" w:space="0" w:color="auto"/>
        <w:bottom w:val="none" w:sz="0" w:space="0" w:color="auto"/>
        <w:right w:val="none" w:sz="0" w:space="0" w:color="auto"/>
      </w:divBdr>
    </w:div>
    <w:div w:id="2093507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1st class 3rd grade.docx</vt:lpstr>
    </vt:vector>
  </TitlesOfParts>
  <Company>Toshiba</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class 3rd grade.docx</dc:title>
  <dc:creator>Teresa</dc:creator>
  <cp:lastModifiedBy>Belen Natalia Soto Roa (belen.soto)</cp:lastModifiedBy>
  <cp:revision>2</cp:revision>
  <cp:lastPrinted>2016-11-24T06:39:00Z</cp:lastPrinted>
  <dcterms:created xsi:type="dcterms:W3CDTF">2018-12-10T03:41:00Z</dcterms:created>
  <dcterms:modified xsi:type="dcterms:W3CDTF">2018-12-10T03:41:00Z</dcterms:modified>
</cp:coreProperties>
</file>