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09"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696"/>
        <w:gridCol w:w="4111"/>
        <w:gridCol w:w="3402"/>
      </w:tblGrid>
      <w:tr w:rsidR="00621014" w:rsidRPr="00455671" w:rsidTr="0048682A">
        <w:tc>
          <w:tcPr>
            <w:tcW w:w="3696" w:type="dxa"/>
            <w:shd w:val="clear" w:color="auto" w:fill="FFFFFF"/>
            <w:tcMar>
              <w:top w:w="100" w:type="dxa"/>
              <w:left w:w="115" w:type="dxa"/>
              <w:bottom w:w="100" w:type="dxa"/>
              <w:right w:w="115" w:type="dxa"/>
            </w:tcMar>
          </w:tcPr>
          <w:p w:rsidR="00621014" w:rsidRPr="00455671" w:rsidRDefault="00621014" w:rsidP="0048682A">
            <w:pPr>
              <w:jc w:val="center"/>
              <w:rPr>
                <w:rFonts w:ascii="Tw Cen MT" w:hAnsi="Tw Cen MT"/>
                <w:sz w:val="18"/>
                <w:szCs w:val="18"/>
              </w:rPr>
            </w:pPr>
            <w:r>
              <w:rPr>
                <w:rFonts w:ascii="Tw Cen MT" w:hAnsi="Tw Cen MT"/>
                <w:sz w:val="18"/>
                <w:szCs w:val="18"/>
              </w:rPr>
              <w:t>Belén Soto</w:t>
            </w:r>
          </w:p>
        </w:tc>
        <w:tc>
          <w:tcPr>
            <w:tcW w:w="4111" w:type="dxa"/>
            <w:shd w:val="clear" w:color="auto" w:fill="FFFFFF"/>
            <w:tcMar>
              <w:top w:w="100" w:type="dxa"/>
              <w:left w:w="115" w:type="dxa"/>
              <w:bottom w:w="100" w:type="dxa"/>
              <w:right w:w="115" w:type="dxa"/>
            </w:tcMar>
          </w:tcPr>
          <w:p w:rsidR="00621014" w:rsidRPr="00455671" w:rsidRDefault="00621014" w:rsidP="0048682A">
            <w:pPr>
              <w:jc w:val="center"/>
              <w:rPr>
                <w:rFonts w:ascii="Tw Cen MT" w:hAnsi="Tw Cen MT"/>
                <w:sz w:val="18"/>
                <w:szCs w:val="18"/>
              </w:rPr>
            </w:pPr>
            <w:r>
              <w:rPr>
                <w:rFonts w:ascii="Tw Cen MT" w:hAnsi="Tw Cen MT"/>
                <w:sz w:val="18"/>
                <w:szCs w:val="18"/>
              </w:rPr>
              <w:t>4</w:t>
            </w:r>
          </w:p>
        </w:tc>
        <w:tc>
          <w:tcPr>
            <w:tcW w:w="3402" w:type="dxa"/>
            <w:shd w:val="clear" w:color="auto" w:fill="FFFFFF"/>
            <w:tcMar>
              <w:top w:w="100" w:type="dxa"/>
              <w:left w:w="115" w:type="dxa"/>
              <w:bottom w:w="100" w:type="dxa"/>
              <w:right w:w="115" w:type="dxa"/>
            </w:tcMar>
          </w:tcPr>
          <w:p w:rsidR="00621014" w:rsidRPr="00455671" w:rsidRDefault="00621014" w:rsidP="0048682A">
            <w:pPr>
              <w:jc w:val="center"/>
              <w:rPr>
                <w:rFonts w:ascii="Tw Cen MT" w:hAnsi="Tw Cen MT"/>
                <w:sz w:val="18"/>
                <w:szCs w:val="18"/>
              </w:rPr>
            </w:pPr>
            <w:r>
              <w:rPr>
                <w:rFonts w:ascii="Tw Cen MT" w:hAnsi="Tw Cen MT"/>
                <w:sz w:val="18"/>
                <w:szCs w:val="18"/>
              </w:rPr>
              <w:t>27 de septiembre</w:t>
            </w:r>
          </w:p>
        </w:tc>
      </w:tr>
      <w:tr w:rsidR="00621014" w:rsidRPr="00455671" w:rsidTr="0048682A">
        <w:tc>
          <w:tcPr>
            <w:tcW w:w="3696" w:type="dxa"/>
            <w:shd w:val="clear" w:color="auto" w:fill="D9D9D9"/>
            <w:tcMar>
              <w:top w:w="100" w:type="dxa"/>
              <w:left w:w="115" w:type="dxa"/>
              <w:bottom w:w="100" w:type="dxa"/>
              <w:right w:w="115" w:type="dxa"/>
            </w:tcMar>
          </w:tcPr>
          <w:p w:rsidR="00621014" w:rsidRPr="00455671" w:rsidRDefault="00621014" w:rsidP="0048682A">
            <w:pPr>
              <w:jc w:val="center"/>
              <w:rPr>
                <w:rFonts w:ascii="Tw Cen MT" w:hAnsi="Tw Cen MT"/>
                <w:sz w:val="18"/>
                <w:szCs w:val="18"/>
              </w:rPr>
            </w:pPr>
            <w:r w:rsidRPr="00455671">
              <w:rPr>
                <w:rFonts w:ascii="Tw Cen MT" w:eastAsia="Calibri" w:hAnsi="Tw Cen MT" w:cs="Calibri"/>
                <w:b/>
                <w:sz w:val="18"/>
                <w:szCs w:val="18"/>
              </w:rPr>
              <w:t>Tutor</w:t>
            </w:r>
          </w:p>
        </w:tc>
        <w:tc>
          <w:tcPr>
            <w:tcW w:w="4111" w:type="dxa"/>
            <w:shd w:val="clear" w:color="auto" w:fill="D9D9D9"/>
            <w:tcMar>
              <w:top w:w="100" w:type="dxa"/>
              <w:left w:w="115" w:type="dxa"/>
              <w:bottom w:w="100" w:type="dxa"/>
              <w:right w:w="115" w:type="dxa"/>
            </w:tcMar>
          </w:tcPr>
          <w:p w:rsidR="00621014" w:rsidRPr="00455671" w:rsidRDefault="00621014" w:rsidP="0048682A">
            <w:pPr>
              <w:jc w:val="center"/>
              <w:rPr>
                <w:rFonts w:ascii="Tw Cen MT" w:hAnsi="Tw Cen MT"/>
                <w:sz w:val="18"/>
                <w:szCs w:val="18"/>
              </w:rPr>
            </w:pPr>
            <w:r w:rsidRPr="00455671">
              <w:rPr>
                <w:rFonts w:ascii="Tw Cen MT" w:eastAsia="Calibri" w:hAnsi="Tw Cen MT" w:cs="Calibri"/>
                <w:b/>
                <w:sz w:val="18"/>
                <w:szCs w:val="18"/>
              </w:rPr>
              <w:t>Tutoría</w:t>
            </w:r>
          </w:p>
        </w:tc>
        <w:tc>
          <w:tcPr>
            <w:tcW w:w="3402" w:type="dxa"/>
            <w:shd w:val="clear" w:color="auto" w:fill="D9D9D9"/>
            <w:tcMar>
              <w:top w:w="100" w:type="dxa"/>
              <w:left w:w="115" w:type="dxa"/>
              <w:bottom w:w="100" w:type="dxa"/>
              <w:right w:w="115" w:type="dxa"/>
            </w:tcMar>
          </w:tcPr>
          <w:p w:rsidR="00621014" w:rsidRPr="00455671" w:rsidRDefault="00621014" w:rsidP="0048682A">
            <w:pPr>
              <w:jc w:val="center"/>
              <w:rPr>
                <w:rFonts w:ascii="Tw Cen MT" w:hAnsi="Tw Cen MT"/>
                <w:sz w:val="18"/>
                <w:szCs w:val="18"/>
              </w:rPr>
            </w:pPr>
            <w:r w:rsidRPr="00455671">
              <w:rPr>
                <w:rFonts w:ascii="Tw Cen MT" w:eastAsia="Calibri" w:hAnsi="Tw Cen MT" w:cs="Calibri"/>
                <w:b/>
                <w:sz w:val="18"/>
                <w:szCs w:val="18"/>
              </w:rPr>
              <w:t>Fecha en que se dictará la tutoría</w:t>
            </w:r>
          </w:p>
        </w:tc>
      </w:tr>
    </w:tbl>
    <w:p w:rsidR="00621014" w:rsidRPr="00455671" w:rsidRDefault="00621014" w:rsidP="00621014">
      <w:pPr>
        <w:rPr>
          <w:sz w:val="18"/>
          <w:szCs w:val="18"/>
        </w:rPr>
      </w:pPr>
    </w:p>
    <w:p w:rsidR="00621014" w:rsidRPr="00455671" w:rsidRDefault="00621014" w:rsidP="00621014">
      <w:pPr>
        <w:jc w:val="center"/>
        <w:rPr>
          <w:rFonts w:asciiTheme="minorHAnsi" w:eastAsia="Calibri" w:hAnsiTheme="minorHAnsi" w:cs="Calibri"/>
          <w:b/>
          <w:sz w:val="18"/>
          <w:szCs w:val="18"/>
        </w:rPr>
      </w:pPr>
      <w:r w:rsidRPr="00455671">
        <w:rPr>
          <w:rFonts w:asciiTheme="minorHAnsi" w:eastAsia="Calibri" w:hAnsiTheme="minorHAnsi" w:cs="Calibri"/>
          <w:b/>
          <w:sz w:val="18"/>
          <w:szCs w:val="18"/>
        </w:rPr>
        <w:t>Planificación en 5 pasos</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995"/>
        <w:gridCol w:w="9238"/>
      </w:tblGrid>
      <w:tr w:rsidR="00621014" w:rsidRPr="00455671" w:rsidTr="0048682A">
        <w:tc>
          <w:tcPr>
            <w:tcW w:w="1995" w:type="dxa"/>
            <w:tcBorders>
              <w:bottom w:val="single" w:sz="4" w:space="0" w:color="000000"/>
            </w:tcBorders>
            <w:shd w:val="clear" w:color="auto" w:fill="CCFFCC"/>
            <w:tcMar>
              <w:top w:w="100" w:type="dxa"/>
              <w:left w:w="115" w:type="dxa"/>
              <w:bottom w:w="100" w:type="dxa"/>
              <w:right w:w="115" w:type="dxa"/>
            </w:tcMar>
          </w:tcPr>
          <w:p w:rsidR="00621014" w:rsidRPr="00455671" w:rsidRDefault="00621014" w:rsidP="0048682A">
            <w:pPr>
              <w:ind w:left="175" w:hanging="140"/>
              <w:jc w:val="both"/>
              <w:rPr>
                <w:rFonts w:asciiTheme="minorHAnsi" w:hAnsiTheme="minorHAnsi" w:cstheme="minorHAnsi"/>
                <w:sz w:val="18"/>
                <w:szCs w:val="18"/>
              </w:rPr>
            </w:pPr>
            <w:r w:rsidRPr="00455671">
              <w:rPr>
                <w:rFonts w:asciiTheme="minorHAnsi" w:hAnsiTheme="minorHAnsi" w:cstheme="minorHAnsi"/>
                <w:sz w:val="18"/>
                <w:szCs w:val="18"/>
              </w:rPr>
              <w:t>Indicadores de logro</w:t>
            </w:r>
          </w:p>
          <w:p w:rsidR="00621014" w:rsidRPr="00455671" w:rsidRDefault="00621014" w:rsidP="0048682A">
            <w:pPr>
              <w:ind w:left="175" w:hanging="140"/>
              <w:jc w:val="both"/>
              <w:rPr>
                <w:rFonts w:asciiTheme="minorHAnsi" w:hAnsiTheme="minorHAnsi" w:cstheme="minorHAnsi"/>
                <w:i/>
                <w:sz w:val="18"/>
                <w:szCs w:val="18"/>
              </w:rPr>
            </w:pPr>
          </w:p>
        </w:tc>
        <w:tc>
          <w:tcPr>
            <w:tcW w:w="9238" w:type="dxa"/>
            <w:tcMar>
              <w:top w:w="100" w:type="dxa"/>
              <w:left w:w="115" w:type="dxa"/>
              <w:bottom w:w="100" w:type="dxa"/>
              <w:right w:w="115" w:type="dxa"/>
            </w:tcMar>
          </w:tcPr>
          <w:p w:rsidR="002000D9" w:rsidRPr="00F66E06" w:rsidRDefault="00004794" w:rsidP="0048682A">
            <w:pPr>
              <w:pStyle w:val="NormalWeb"/>
              <w:rPr>
                <w:rFonts w:asciiTheme="minorHAnsi" w:hAnsiTheme="minorHAnsi" w:cstheme="minorHAnsi"/>
                <w:sz w:val="18"/>
                <w:szCs w:val="18"/>
              </w:rPr>
            </w:pPr>
            <w:r>
              <w:rPr>
                <w:rFonts w:asciiTheme="minorHAnsi" w:hAnsiTheme="minorHAnsi" w:cstheme="minorHAnsi"/>
                <w:sz w:val="18"/>
                <w:szCs w:val="18"/>
              </w:rPr>
              <w:t>Se evalúa la propia reflexión en torno a una afirmación, utilizando estrategias de análisis, sistematizando una discusión colectiva en torno a las estrategias efectivamente utilizadas y las que pudieron abordarse.</w:t>
            </w:r>
          </w:p>
        </w:tc>
      </w:tr>
      <w:tr w:rsidR="00621014" w:rsidRPr="00455671" w:rsidTr="0048682A">
        <w:tc>
          <w:tcPr>
            <w:tcW w:w="1995" w:type="dxa"/>
            <w:tcBorders>
              <w:bottom w:val="single" w:sz="4" w:space="0" w:color="000000"/>
            </w:tcBorders>
            <w:shd w:val="clear" w:color="auto" w:fill="CCFFCC"/>
            <w:tcMar>
              <w:top w:w="100" w:type="dxa"/>
              <w:left w:w="115" w:type="dxa"/>
              <w:bottom w:w="100" w:type="dxa"/>
              <w:right w:w="115" w:type="dxa"/>
            </w:tcMar>
          </w:tcPr>
          <w:p w:rsidR="00621014" w:rsidRPr="00455671" w:rsidRDefault="00621014" w:rsidP="0048682A">
            <w:pPr>
              <w:ind w:left="175" w:hanging="140"/>
              <w:jc w:val="both"/>
              <w:rPr>
                <w:rFonts w:asciiTheme="minorHAnsi" w:hAnsiTheme="minorHAnsi" w:cstheme="minorHAnsi"/>
                <w:sz w:val="18"/>
                <w:szCs w:val="18"/>
              </w:rPr>
            </w:pPr>
            <w:r w:rsidRPr="00455671">
              <w:rPr>
                <w:rFonts w:asciiTheme="minorHAnsi" w:hAnsiTheme="minorHAnsi" w:cstheme="minorHAnsi"/>
                <w:sz w:val="18"/>
                <w:szCs w:val="18"/>
              </w:rPr>
              <w:t>Habilidad</w:t>
            </w:r>
          </w:p>
        </w:tc>
        <w:tc>
          <w:tcPr>
            <w:tcW w:w="9238" w:type="dxa"/>
            <w:tcMar>
              <w:top w:w="100" w:type="dxa"/>
              <w:left w:w="115" w:type="dxa"/>
              <w:bottom w:w="100" w:type="dxa"/>
              <w:right w:w="115" w:type="dxa"/>
            </w:tcMar>
          </w:tcPr>
          <w:p w:rsidR="00621014" w:rsidRPr="00455671" w:rsidRDefault="00621014" w:rsidP="0048682A">
            <w:pPr>
              <w:jc w:val="both"/>
              <w:rPr>
                <w:rFonts w:asciiTheme="minorHAnsi" w:hAnsiTheme="minorHAnsi" w:cstheme="minorHAnsi"/>
                <w:sz w:val="18"/>
                <w:szCs w:val="18"/>
              </w:rPr>
            </w:pPr>
            <w:r>
              <w:rPr>
                <w:rFonts w:asciiTheme="minorHAnsi" w:hAnsiTheme="minorHAnsi" w:cstheme="minorHAnsi"/>
                <w:sz w:val="18"/>
                <w:szCs w:val="18"/>
              </w:rPr>
              <w:t>Desarrollo de la metacognición</w:t>
            </w:r>
          </w:p>
        </w:tc>
      </w:tr>
      <w:tr w:rsidR="00621014" w:rsidRPr="00455671" w:rsidTr="0048682A">
        <w:tc>
          <w:tcPr>
            <w:tcW w:w="1995" w:type="dxa"/>
            <w:tcBorders>
              <w:bottom w:val="single" w:sz="4" w:space="0" w:color="000000"/>
            </w:tcBorders>
            <w:shd w:val="clear" w:color="auto" w:fill="CCFFCC"/>
            <w:tcMar>
              <w:top w:w="100" w:type="dxa"/>
              <w:left w:w="115" w:type="dxa"/>
              <w:bottom w:w="100" w:type="dxa"/>
              <w:right w:w="115" w:type="dxa"/>
            </w:tcMar>
          </w:tcPr>
          <w:p w:rsidR="00621014" w:rsidRPr="00455671" w:rsidRDefault="00621014" w:rsidP="0048682A">
            <w:pPr>
              <w:ind w:left="175" w:hanging="140"/>
              <w:jc w:val="both"/>
              <w:rPr>
                <w:rFonts w:asciiTheme="minorHAnsi" w:hAnsiTheme="minorHAnsi" w:cstheme="minorHAnsi"/>
                <w:sz w:val="18"/>
                <w:szCs w:val="18"/>
              </w:rPr>
            </w:pPr>
            <w:r w:rsidRPr="00455671">
              <w:rPr>
                <w:rFonts w:asciiTheme="minorHAnsi" w:hAnsiTheme="minorHAnsi" w:cstheme="minorHAnsi"/>
                <w:sz w:val="18"/>
                <w:szCs w:val="18"/>
              </w:rPr>
              <w:t>Palabras claves</w:t>
            </w:r>
          </w:p>
        </w:tc>
        <w:tc>
          <w:tcPr>
            <w:tcW w:w="9238" w:type="dxa"/>
            <w:tcMar>
              <w:top w:w="100" w:type="dxa"/>
              <w:left w:w="115" w:type="dxa"/>
              <w:bottom w:w="100" w:type="dxa"/>
              <w:right w:w="115" w:type="dxa"/>
            </w:tcMar>
          </w:tcPr>
          <w:p w:rsidR="00621014" w:rsidRPr="00455671" w:rsidRDefault="00F03730" w:rsidP="0048682A">
            <w:pPr>
              <w:pStyle w:val="Prrafodelista"/>
              <w:ind w:left="0"/>
              <w:jc w:val="both"/>
              <w:rPr>
                <w:rFonts w:asciiTheme="minorHAnsi" w:hAnsiTheme="minorHAnsi" w:cstheme="minorHAnsi"/>
                <w:sz w:val="18"/>
                <w:szCs w:val="18"/>
              </w:rPr>
            </w:pPr>
            <w:r>
              <w:rPr>
                <w:rFonts w:asciiTheme="minorHAnsi" w:hAnsiTheme="minorHAnsi" w:cstheme="minorHAnsi"/>
                <w:sz w:val="18"/>
                <w:szCs w:val="18"/>
              </w:rPr>
              <w:t>Análisis</w:t>
            </w:r>
            <w:r w:rsidR="006E0758">
              <w:rPr>
                <w:rFonts w:asciiTheme="minorHAnsi" w:hAnsiTheme="minorHAnsi" w:cstheme="minorHAnsi"/>
                <w:sz w:val="18"/>
                <w:szCs w:val="18"/>
              </w:rPr>
              <w:t xml:space="preserve">, </w:t>
            </w:r>
            <w:r w:rsidR="00004794">
              <w:rPr>
                <w:rFonts w:asciiTheme="minorHAnsi" w:hAnsiTheme="minorHAnsi" w:cstheme="minorHAnsi"/>
                <w:sz w:val="18"/>
                <w:szCs w:val="18"/>
              </w:rPr>
              <w:t xml:space="preserve">evaluación, </w:t>
            </w:r>
            <w:r w:rsidR="006E0758">
              <w:rPr>
                <w:rFonts w:asciiTheme="minorHAnsi" w:hAnsiTheme="minorHAnsi" w:cstheme="minorHAnsi"/>
                <w:sz w:val="18"/>
                <w:szCs w:val="18"/>
              </w:rPr>
              <w:t>reflexión colectiva.</w:t>
            </w:r>
          </w:p>
        </w:tc>
      </w:tr>
      <w:tr w:rsidR="00621014" w:rsidRPr="00455671" w:rsidTr="0048682A">
        <w:trPr>
          <w:trHeight w:val="301"/>
        </w:trPr>
        <w:tc>
          <w:tcPr>
            <w:tcW w:w="1995" w:type="dxa"/>
            <w:shd w:val="clear" w:color="auto" w:fill="CCFFCC"/>
            <w:tcMar>
              <w:top w:w="100" w:type="dxa"/>
              <w:left w:w="115" w:type="dxa"/>
              <w:bottom w:w="100" w:type="dxa"/>
              <w:right w:w="115" w:type="dxa"/>
            </w:tcMar>
          </w:tcPr>
          <w:p w:rsidR="00621014" w:rsidRPr="00455671" w:rsidRDefault="00621014" w:rsidP="0048682A">
            <w:pPr>
              <w:ind w:left="-4" w:right="-14"/>
              <w:rPr>
                <w:rFonts w:asciiTheme="minorHAnsi" w:hAnsiTheme="minorHAnsi" w:cstheme="minorHAnsi"/>
                <w:sz w:val="18"/>
                <w:szCs w:val="18"/>
              </w:rPr>
            </w:pPr>
            <w:r w:rsidRPr="00455671">
              <w:rPr>
                <w:rFonts w:asciiTheme="minorHAnsi" w:eastAsia="Calibri" w:hAnsiTheme="minorHAnsi" w:cstheme="minorHAnsi"/>
                <w:sz w:val="18"/>
                <w:szCs w:val="18"/>
              </w:rPr>
              <w:t xml:space="preserve">Evaluación formativa </w:t>
            </w:r>
          </w:p>
        </w:tc>
        <w:tc>
          <w:tcPr>
            <w:tcW w:w="9238" w:type="dxa"/>
            <w:tcMar>
              <w:top w:w="100" w:type="dxa"/>
              <w:left w:w="115" w:type="dxa"/>
              <w:bottom w:w="100" w:type="dxa"/>
              <w:right w:w="115" w:type="dxa"/>
            </w:tcMar>
          </w:tcPr>
          <w:p w:rsidR="00621014" w:rsidRPr="00455671" w:rsidRDefault="00621014" w:rsidP="0048682A">
            <w:pPr>
              <w:spacing w:after="200" w:line="276" w:lineRule="auto"/>
              <w:jc w:val="both"/>
              <w:rPr>
                <w:rFonts w:asciiTheme="minorHAnsi" w:hAnsiTheme="minorHAnsi" w:cstheme="minorHAnsi"/>
                <w:sz w:val="18"/>
                <w:szCs w:val="18"/>
              </w:rPr>
            </w:pPr>
          </w:p>
        </w:tc>
      </w:tr>
      <w:tr w:rsidR="00621014" w:rsidRPr="00455671" w:rsidTr="0048682A">
        <w:tc>
          <w:tcPr>
            <w:tcW w:w="1995" w:type="dxa"/>
            <w:shd w:val="clear" w:color="auto" w:fill="CCFFCC"/>
            <w:tcMar>
              <w:top w:w="100" w:type="dxa"/>
              <w:left w:w="115" w:type="dxa"/>
              <w:bottom w:w="100" w:type="dxa"/>
              <w:right w:w="115" w:type="dxa"/>
            </w:tcMar>
          </w:tcPr>
          <w:p w:rsidR="00621014" w:rsidRPr="00455671" w:rsidRDefault="00621014" w:rsidP="0048682A">
            <w:pPr>
              <w:jc w:val="both"/>
              <w:rPr>
                <w:rFonts w:asciiTheme="minorHAnsi" w:hAnsiTheme="minorHAnsi" w:cstheme="minorHAnsi"/>
                <w:sz w:val="18"/>
                <w:szCs w:val="18"/>
              </w:rPr>
            </w:pPr>
            <w:r w:rsidRPr="00455671">
              <w:rPr>
                <w:rFonts w:asciiTheme="minorHAnsi" w:eastAsia="Calibri" w:hAnsiTheme="minorHAnsi" w:cstheme="minorHAnsi"/>
                <w:sz w:val="18"/>
                <w:szCs w:val="18"/>
              </w:rPr>
              <w:t>Estrategias de verificación de la comprensión que se utilizarán durante la sesión.</w:t>
            </w:r>
          </w:p>
        </w:tc>
        <w:tc>
          <w:tcPr>
            <w:tcW w:w="9238" w:type="dxa"/>
            <w:tcMar>
              <w:top w:w="100" w:type="dxa"/>
              <w:left w:w="115" w:type="dxa"/>
              <w:bottom w:w="100" w:type="dxa"/>
              <w:right w:w="115" w:type="dxa"/>
            </w:tcMar>
          </w:tcPr>
          <w:p w:rsidR="00004794" w:rsidRDefault="00004794" w:rsidP="00004794">
            <w:pPr>
              <w:pStyle w:val="NormalWeb"/>
              <w:rPr>
                <w:rFonts w:asciiTheme="minorHAnsi" w:hAnsiTheme="minorHAnsi" w:cstheme="minorHAnsi"/>
                <w:color w:val="000000"/>
                <w:sz w:val="18"/>
                <w:szCs w:val="18"/>
              </w:rPr>
            </w:pPr>
            <w:r>
              <w:rPr>
                <w:rFonts w:asciiTheme="minorHAnsi" w:hAnsiTheme="minorHAnsi" w:cstheme="minorHAnsi"/>
                <w:color w:val="000000"/>
                <w:sz w:val="18"/>
                <w:szCs w:val="18"/>
              </w:rPr>
              <w:t xml:space="preserve"> Las tutoradas reflexionan analíticamente sobre su </w:t>
            </w:r>
            <w:proofErr w:type="gramStart"/>
            <w:r>
              <w:rPr>
                <w:rFonts w:asciiTheme="minorHAnsi" w:hAnsiTheme="minorHAnsi" w:cstheme="minorHAnsi"/>
                <w:color w:val="000000"/>
                <w:sz w:val="18"/>
                <w:szCs w:val="18"/>
              </w:rPr>
              <w:t>propias conversación</w:t>
            </w:r>
            <w:proofErr w:type="gramEnd"/>
            <w:r>
              <w:rPr>
                <w:rFonts w:asciiTheme="minorHAnsi" w:hAnsiTheme="minorHAnsi" w:cstheme="minorHAnsi"/>
                <w:color w:val="000000"/>
                <w:sz w:val="18"/>
                <w:szCs w:val="18"/>
              </w:rPr>
              <w:t xml:space="preserve"> en torno a una afirmación a debatir, identificando aquellas que ya usan, y observando su discusión en torno a cómo se podría haber ordenado considerando, esquemáticamente, diversas estrategias de análisis (disección de conceptos, relación entre ellos, escenarios concretos de observación de los mismos, conceptos y teorías asociadas, evaluación de la afirmación en consideración de lo anterior). </w:t>
            </w:r>
          </w:p>
          <w:p w:rsidR="00004794" w:rsidRPr="00455671" w:rsidRDefault="00004794" w:rsidP="00004794">
            <w:pPr>
              <w:pStyle w:val="NormalWeb"/>
              <w:rPr>
                <w:rFonts w:asciiTheme="minorHAnsi" w:hAnsiTheme="minorHAnsi" w:cstheme="minorHAnsi"/>
                <w:color w:val="000000"/>
                <w:sz w:val="18"/>
                <w:szCs w:val="18"/>
              </w:rPr>
            </w:pPr>
            <w:r>
              <w:rPr>
                <w:rFonts w:asciiTheme="minorHAnsi" w:hAnsiTheme="minorHAnsi" w:cstheme="minorHAnsi"/>
                <w:color w:val="000000"/>
                <w:sz w:val="18"/>
                <w:szCs w:val="18"/>
              </w:rPr>
              <w:t>La sesión se evaluará colectivamente al finalizar, en torno a la claridad del ejercicio y su contenido, y la utilidad que le asignan para su vida académica.</w:t>
            </w:r>
          </w:p>
        </w:tc>
      </w:tr>
      <w:tr w:rsidR="00621014" w:rsidRPr="00455671" w:rsidTr="0048682A">
        <w:tc>
          <w:tcPr>
            <w:tcW w:w="1995" w:type="dxa"/>
            <w:shd w:val="clear" w:color="auto" w:fill="CCFFCC"/>
            <w:tcMar>
              <w:top w:w="100" w:type="dxa"/>
              <w:left w:w="115" w:type="dxa"/>
              <w:bottom w:w="100" w:type="dxa"/>
              <w:right w:w="115" w:type="dxa"/>
            </w:tcMar>
          </w:tcPr>
          <w:p w:rsidR="00621014" w:rsidRPr="00455671" w:rsidRDefault="00621014" w:rsidP="0048682A">
            <w:pPr>
              <w:jc w:val="both"/>
              <w:rPr>
                <w:rFonts w:asciiTheme="minorHAnsi" w:hAnsiTheme="minorHAnsi" w:cstheme="minorHAnsi"/>
                <w:sz w:val="18"/>
                <w:szCs w:val="18"/>
              </w:rPr>
            </w:pPr>
            <w:r w:rsidRPr="00455671">
              <w:rPr>
                <w:rFonts w:asciiTheme="minorHAnsi" w:eastAsia="Calibri" w:hAnsiTheme="minorHAnsi" w:cstheme="minorHAnsi"/>
                <w:sz w:val="18"/>
                <w:szCs w:val="18"/>
              </w:rPr>
              <w:t>Vocabulario (palabras que quiero que conozcan o utilicen).</w:t>
            </w:r>
          </w:p>
        </w:tc>
        <w:tc>
          <w:tcPr>
            <w:tcW w:w="9238" w:type="dxa"/>
            <w:tcMar>
              <w:top w:w="100" w:type="dxa"/>
              <w:left w:w="115" w:type="dxa"/>
              <w:bottom w:w="100" w:type="dxa"/>
              <w:right w:w="115" w:type="dxa"/>
            </w:tcMar>
          </w:tcPr>
          <w:p w:rsidR="00621014" w:rsidRPr="00455671" w:rsidRDefault="006E0758" w:rsidP="0048682A">
            <w:pPr>
              <w:tabs>
                <w:tab w:val="left" w:pos="1780"/>
              </w:tabs>
              <w:jc w:val="both"/>
              <w:rPr>
                <w:rFonts w:asciiTheme="minorHAnsi" w:hAnsiTheme="minorHAnsi" w:cstheme="minorHAnsi"/>
                <w:sz w:val="18"/>
                <w:szCs w:val="18"/>
              </w:rPr>
            </w:pPr>
            <w:r>
              <w:rPr>
                <w:rFonts w:asciiTheme="minorHAnsi" w:hAnsiTheme="minorHAnsi" w:cstheme="minorHAnsi"/>
                <w:sz w:val="18"/>
                <w:szCs w:val="18"/>
              </w:rPr>
              <w:t>Análisis, estrategias, evaluación.</w:t>
            </w:r>
          </w:p>
        </w:tc>
      </w:tr>
      <w:tr w:rsidR="00621014" w:rsidRPr="00455671" w:rsidTr="0048682A">
        <w:tc>
          <w:tcPr>
            <w:tcW w:w="11233" w:type="dxa"/>
            <w:gridSpan w:val="2"/>
            <w:shd w:val="clear" w:color="auto" w:fill="CCFFCC"/>
            <w:tcMar>
              <w:top w:w="100" w:type="dxa"/>
              <w:left w:w="115" w:type="dxa"/>
              <w:bottom w:w="100" w:type="dxa"/>
              <w:right w:w="115" w:type="dxa"/>
            </w:tcMar>
          </w:tcPr>
          <w:p w:rsidR="00621014" w:rsidRPr="00455671" w:rsidRDefault="00621014" w:rsidP="0048682A">
            <w:pPr>
              <w:tabs>
                <w:tab w:val="left" w:pos="1780"/>
              </w:tabs>
              <w:jc w:val="both"/>
              <w:rPr>
                <w:rFonts w:asciiTheme="minorHAnsi" w:hAnsiTheme="minorHAnsi" w:cstheme="minorHAnsi"/>
                <w:b/>
                <w:sz w:val="18"/>
                <w:szCs w:val="18"/>
              </w:rPr>
            </w:pPr>
            <w:r w:rsidRPr="00455671">
              <w:rPr>
                <w:rFonts w:asciiTheme="minorHAnsi" w:eastAsia="Calibri" w:hAnsiTheme="minorHAnsi" w:cstheme="minorHAnsi"/>
                <w:b/>
                <w:sz w:val="18"/>
                <w:szCs w:val="18"/>
              </w:rPr>
              <w:t>0. Vinculación de la sesión tutorial con el propósito a futuro</w:t>
            </w:r>
          </w:p>
        </w:tc>
      </w:tr>
      <w:tr w:rsidR="00621014" w:rsidRPr="00455671" w:rsidTr="0048682A">
        <w:tc>
          <w:tcPr>
            <w:tcW w:w="1995" w:type="dxa"/>
            <w:shd w:val="clear" w:color="auto" w:fill="CCFFCC"/>
            <w:tcMar>
              <w:top w:w="100" w:type="dxa"/>
              <w:left w:w="115" w:type="dxa"/>
              <w:bottom w:w="100" w:type="dxa"/>
              <w:right w:w="115" w:type="dxa"/>
            </w:tcMar>
          </w:tcPr>
          <w:p w:rsidR="00621014" w:rsidRPr="00455671" w:rsidRDefault="00621014" w:rsidP="0048682A">
            <w:pPr>
              <w:jc w:val="both"/>
              <w:rPr>
                <w:rFonts w:asciiTheme="minorHAnsi" w:eastAsia="Calibri" w:hAnsiTheme="minorHAnsi" w:cstheme="minorHAnsi"/>
                <w:b/>
                <w:sz w:val="18"/>
                <w:szCs w:val="18"/>
              </w:rPr>
            </w:pPr>
            <w:r w:rsidRPr="00455671">
              <w:rPr>
                <w:rFonts w:asciiTheme="minorHAnsi" w:eastAsia="Calibri" w:hAnsiTheme="minorHAnsi" w:cstheme="minorHAnsi"/>
                <w:b/>
                <w:sz w:val="18"/>
                <w:szCs w:val="18"/>
              </w:rPr>
              <w:t>Pensando como tutor</w:t>
            </w:r>
            <w:r>
              <w:rPr>
                <w:rFonts w:asciiTheme="minorHAnsi" w:eastAsia="Calibri" w:hAnsiTheme="minorHAnsi" w:cstheme="minorHAnsi"/>
                <w:b/>
                <w:sz w:val="18"/>
                <w:szCs w:val="18"/>
              </w:rPr>
              <w:t>a</w:t>
            </w:r>
            <w:r w:rsidRPr="00455671">
              <w:rPr>
                <w:rFonts w:asciiTheme="minorHAnsi" w:eastAsia="Calibri" w:hAnsiTheme="minorHAnsi" w:cstheme="minorHAnsi"/>
                <w:b/>
                <w:sz w:val="18"/>
                <w:szCs w:val="18"/>
              </w:rPr>
              <w:t xml:space="preserve">: </w:t>
            </w:r>
            <w:r w:rsidRPr="00455671">
              <w:rPr>
                <w:rFonts w:asciiTheme="minorHAnsi" w:eastAsia="Calibri" w:hAnsiTheme="minorHAnsi" w:cstheme="minorHAnsi"/>
                <w:sz w:val="18"/>
                <w:szCs w:val="18"/>
              </w:rPr>
              <w:t>¿De qué forma esta tutoría contribuirá al desarrollo académico e integral de los estudiantes?</w:t>
            </w:r>
          </w:p>
        </w:tc>
        <w:tc>
          <w:tcPr>
            <w:tcW w:w="9238" w:type="dxa"/>
            <w:tcMar>
              <w:top w:w="100" w:type="dxa"/>
              <w:left w:w="115" w:type="dxa"/>
              <w:bottom w:w="100" w:type="dxa"/>
              <w:right w:w="115" w:type="dxa"/>
            </w:tcMar>
          </w:tcPr>
          <w:p w:rsidR="00621014" w:rsidRPr="00455671" w:rsidRDefault="00004794" w:rsidP="0048682A">
            <w:pPr>
              <w:pStyle w:val="NormalWeb"/>
              <w:jc w:val="both"/>
              <w:rPr>
                <w:rFonts w:asciiTheme="minorHAnsi" w:hAnsiTheme="minorHAnsi" w:cstheme="minorHAnsi"/>
                <w:color w:val="000000"/>
                <w:sz w:val="18"/>
                <w:szCs w:val="18"/>
              </w:rPr>
            </w:pPr>
            <w:r>
              <w:rPr>
                <w:rFonts w:asciiTheme="minorHAnsi" w:hAnsiTheme="minorHAnsi" w:cstheme="minorHAnsi"/>
                <w:color w:val="000000"/>
                <w:sz w:val="18"/>
                <w:szCs w:val="18"/>
              </w:rPr>
              <w:t>Si bien todas las personas utilizan estrategias de análisis diversas para evaluar afirmaciones, el identificar algunas de manera estructurada puede ayudar a ordenar reflexiones complejas en el futuro. Este ejercicio de análisis pretende tener un valor heurístico y para las tutoradas, se espera que la aplicación de estas estrategias no se adscriba únicamente al análisis de una afirmación que tendrán que debatir efectivamente en un ramo, sino que pueda revisarse como posible medio de estructuración de reflexiones y discusiones en diversos ámbitos.</w:t>
            </w:r>
            <w:bookmarkStart w:id="0" w:name="_GoBack"/>
            <w:bookmarkEnd w:id="0"/>
          </w:p>
        </w:tc>
      </w:tr>
      <w:tr w:rsidR="00621014" w:rsidRPr="00455671" w:rsidTr="0048682A">
        <w:tc>
          <w:tcPr>
            <w:tcW w:w="1995" w:type="dxa"/>
            <w:shd w:val="clear" w:color="auto" w:fill="CCFFCC"/>
            <w:tcMar>
              <w:top w:w="100" w:type="dxa"/>
              <w:left w:w="115" w:type="dxa"/>
              <w:bottom w:w="100" w:type="dxa"/>
              <w:right w:w="115" w:type="dxa"/>
            </w:tcMar>
          </w:tcPr>
          <w:p w:rsidR="00621014" w:rsidRPr="00455671" w:rsidRDefault="00621014" w:rsidP="0048682A">
            <w:pPr>
              <w:jc w:val="both"/>
              <w:rPr>
                <w:rFonts w:asciiTheme="minorHAnsi" w:eastAsia="Calibri" w:hAnsiTheme="minorHAnsi" w:cstheme="minorHAnsi"/>
                <w:sz w:val="18"/>
                <w:szCs w:val="18"/>
              </w:rPr>
            </w:pPr>
            <w:r w:rsidRPr="00455671">
              <w:rPr>
                <w:rFonts w:asciiTheme="minorHAnsi" w:eastAsia="Calibri" w:hAnsiTheme="minorHAnsi" w:cstheme="minorHAnsi"/>
                <w:b/>
                <w:sz w:val="18"/>
                <w:szCs w:val="18"/>
              </w:rPr>
              <w:t>Pensando como tutorado:</w:t>
            </w:r>
            <w:r w:rsidRPr="00455671">
              <w:rPr>
                <w:rFonts w:asciiTheme="minorHAnsi" w:eastAsia="Calibri" w:hAnsiTheme="minorHAnsi" w:cstheme="minorHAnsi"/>
                <w:sz w:val="18"/>
                <w:szCs w:val="18"/>
              </w:rPr>
              <w:t xml:space="preserve"> ¿De qué forma esta sesión contribuye al logro de mis metas?</w:t>
            </w:r>
          </w:p>
        </w:tc>
        <w:tc>
          <w:tcPr>
            <w:tcW w:w="9238" w:type="dxa"/>
            <w:tcMar>
              <w:top w:w="100" w:type="dxa"/>
              <w:left w:w="115" w:type="dxa"/>
              <w:bottom w:w="100" w:type="dxa"/>
              <w:right w:w="115" w:type="dxa"/>
            </w:tcMar>
          </w:tcPr>
          <w:p w:rsidR="00621014" w:rsidRPr="00455671" w:rsidRDefault="00621014" w:rsidP="0048682A">
            <w:pPr>
              <w:tabs>
                <w:tab w:val="left" w:pos="1780"/>
              </w:tabs>
              <w:jc w:val="both"/>
              <w:rPr>
                <w:rFonts w:asciiTheme="minorHAnsi" w:hAnsiTheme="minorHAnsi" w:cstheme="minorHAnsi"/>
                <w:sz w:val="18"/>
                <w:szCs w:val="18"/>
              </w:rPr>
            </w:pPr>
          </w:p>
        </w:tc>
      </w:tr>
      <w:tr w:rsidR="00621014" w:rsidRPr="00455671" w:rsidTr="0048682A">
        <w:tc>
          <w:tcPr>
            <w:tcW w:w="1995" w:type="dxa"/>
            <w:shd w:val="clear" w:color="auto" w:fill="CCFFCC"/>
            <w:tcMar>
              <w:top w:w="100" w:type="dxa"/>
              <w:left w:w="115" w:type="dxa"/>
              <w:bottom w:w="100" w:type="dxa"/>
              <w:right w:w="115" w:type="dxa"/>
            </w:tcMar>
          </w:tcPr>
          <w:p w:rsidR="00621014" w:rsidRPr="00455671" w:rsidRDefault="00621014" w:rsidP="0048682A">
            <w:pPr>
              <w:ind w:right="-14"/>
              <w:rPr>
                <w:rFonts w:asciiTheme="minorHAnsi" w:eastAsia="Calibri" w:hAnsiTheme="minorHAnsi" w:cstheme="minorHAnsi"/>
                <w:b/>
                <w:sz w:val="18"/>
                <w:szCs w:val="18"/>
              </w:rPr>
            </w:pPr>
            <w:r w:rsidRPr="00455671">
              <w:rPr>
                <w:rFonts w:asciiTheme="minorHAnsi" w:eastAsia="Calibri" w:hAnsiTheme="minorHAnsi" w:cstheme="minorHAnsi"/>
                <w:b/>
                <w:sz w:val="18"/>
                <w:szCs w:val="18"/>
              </w:rPr>
              <w:t xml:space="preserve">1. Apertura </w:t>
            </w:r>
          </w:p>
          <w:p w:rsidR="00621014" w:rsidRPr="00455671" w:rsidRDefault="00621014" w:rsidP="0048682A">
            <w:pPr>
              <w:ind w:left="-4" w:right="-14"/>
              <w:rPr>
                <w:rFonts w:asciiTheme="minorHAnsi" w:hAnsiTheme="minorHAnsi" w:cstheme="minorHAnsi"/>
                <w:sz w:val="18"/>
                <w:szCs w:val="18"/>
              </w:rPr>
            </w:pPr>
            <w:r w:rsidRPr="00455671">
              <w:rPr>
                <w:rFonts w:asciiTheme="minorHAnsi" w:hAnsiTheme="minorHAnsi" w:cstheme="minorHAnsi"/>
                <w:sz w:val="18"/>
                <w:szCs w:val="18"/>
              </w:rPr>
              <w:t xml:space="preserve">Tiempo: </w:t>
            </w:r>
            <w:r>
              <w:rPr>
                <w:rFonts w:asciiTheme="minorHAnsi" w:hAnsiTheme="minorHAnsi" w:cstheme="minorHAnsi"/>
                <w:sz w:val="18"/>
                <w:szCs w:val="18"/>
              </w:rPr>
              <w:t>1</w:t>
            </w:r>
            <w:r w:rsidR="00E27DD4">
              <w:rPr>
                <w:rFonts w:asciiTheme="minorHAnsi" w:hAnsiTheme="minorHAnsi" w:cstheme="minorHAnsi"/>
                <w:sz w:val="18"/>
                <w:szCs w:val="18"/>
              </w:rPr>
              <w:t>0</w:t>
            </w:r>
            <w:r>
              <w:rPr>
                <w:rFonts w:asciiTheme="minorHAnsi" w:hAnsiTheme="minorHAnsi" w:cstheme="minorHAnsi"/>
                <w:sz w:val="18"/>
                <w:szCs w:val="18"/>
              </w:rPr>
              <w:t xml:space="preserve"> </w:t>
            </w:r>
            <w:proofErr w:type="spellStart"/>
            <w:r>
              <w:rPr>
                <w:rFonts w:asciiTheme="minorHAnsi" w:hAnsiTheme="minorHAnsi" w:cstheme="minorHAnsi"/>
                <w:sz w:val="18"/>
                <w:szCs w:val="18"/>
              </w:rPr>
              <w:t>mins</w:t>
            </w:r>
            <w:proofErr w:type="spellEnd"/>
            <w:r>
              <w:rPr>
                <w:rFonts w:asciiTheme="minorHAnsi" w:hAnsiTheme="minorHAnsi" w:cstheme="minorHAnsi"/>
                <w:sz w:val="18"/>
                <w:szCs w:val="18"/>
              </w:rPr>
              <w:t>.</w:t>
            </w:r>
          </w:p>
        </w:tc>
        <w:tc>
          <w:tcPr>
            <w:tcW w:w="9238" w:type="dxa"/>
            <w:shd w:val="clear" w:color="auto" w:fill="FFFFFF" w:themeFill="background1"/>
            <w:tcMar>
              <w:top w:w="100" w:type="dxa"/>
              <w:left w:w="115" w:type="dxa"/>
              <w:bottom w:w="100" w:type="dxa"/>
              <w:right w:w="115" w:type="dxa"/>
            </w:tcMar>
          </w:tcPr>
          <w:p w:rsidR="00621014" w:rsidRPr="00455671" w:rsidRDefault="00621014" w:rsidP="0048682A">
            <w:pPr>
              <w:pStyle w:val="NormalWeb"/>
              <w:jc w:val="both"/>
              <w:rPr>
                <w:rFonts w:asciiTheme="minorHAnsi" w:hAnsiTheme="minorHAnsi" w:cstheme="minorHAnsi"/>
                <w:sz w:val="18"/>
                <w:szCs w:val="18"/>
              </w:rPr>
            </w:pPr>
            <w:r w:rsidRPr="0045567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Presentaciones personales que consideren </w:t>
            </w:r>
            <w:r w:rsidR="00FF40DD">
              <w:rPr>
                <w:rFonts w:asciiTheme="minorHAnsi" w:hAnsiTheme="minorHAnsi" w:cstheme="minorHAnsi"/>
                <w:color w:val="000000"/>
                <w:sz w:val="18"/>
                <w:szCs w:val="18"/>
              </w:rPr>
              <w:t>el estado anímico y académico en el que se encuentran las presentes. Preparación de agua caliente y/o comida para compartir en la sesión.</w:t>
            </w:r>
            <w:r>
              <w:rPr>
                <w:rFonts w:asciiTheme="minorHAnsi" w:hAnsiTheme="minorHAnsi" w:cstheme="minorHAnsi"/>
                <w:color w:val="000000"/>
                <w:sz w:val="18"/>
                <w:szCs w:val="18"/>
              </w:rPr>
              <w:t xml:space="preserve"> </w:t>
            </w:r>
          </w:p>
        </w:tc>
      </w:tr>
      <w:tr w:rsidR="00621014" w:rsidRPr="00455671" w:rsidTr="0048682A">
        <w:tc>
          <w:tcPr>
            <w:tcW w:w="1995" w:type="dxa"/>
            <w:shd w:val="clear" w:color="auto" w:fill="CCFFCC"/>
            <w:tcMar>
              <w:top w:w="100" w:type="dxa"/>
              <w:left w:w="115" w:type="dxa"/>
              <w:bottom w:w="100" w:type="dxa"/>
              <w:right w:w="115" w:type="dxa"/>
            </w:tcMar>
          </w:tcPr>
          <w:p w:rsidR="00621014" w:rsidRPr="00455671" w:rsidRDefault="00621014" w:rsidP="0048682A">
            <w:pPr>
              <w:jc w:val="both"/>
              <w:rPr>
                <w:rFonts w:asciiTheme="minorHAnsi" w:hAnsiTheme="minorHAnsi" w:cstheme="minorHAnsi"/>
                <w:sz w:val="18"/>
                <w:szCs w:val="18"/>
              </w:rPr>
            </w:pPr>
            <w:r w:rsidRPr="00455671">
              <w:rPr>
                <w:rFonts w:asciiTheme="minorHAnsi" w:hAnsiTheme="minorHAnsi" w:cstheme="minorHAnsi"/>
                <w:sz w:val="18"/>
                <w:szCs w:val="18"/>
              </w:rPr>
              <w:t>Materiales</w:t>
            </w:r>
          </w:p>
        </w:tc>
        <w:tc>
          <w:tcPr>
            <w:tcW w:w="9238" w:type="dxa"/>
            <w:shd w:val="clear" w:color="auto" w:fill="FFFFFF" w:themeFill="background1"/>
            <w:tcMar>
              <w:top w:w="100" w:type="dxa"/>
              <w:left w:w="115" w:type="dxa"/>
              <w:bottom w:w="100" w:type="dxa"/>
              <w:right w:w="115" w:type="dxa"/>
            </w:tcMar>
          </w:tcPr>
          <w:p w:rsidR="00621014" w:rsidRPr="00455671" w:rsidRDefault="00621014" w:rsidP="0048682A">
            <w:pPr>
              <w:jc w:val="both"/>
              <w:rPr>
                <w:rFonts w:asciiTheme="minorHAnsi" w:hAnsiTheme="minorHAnsi" w:cstheme="minorHAnsi"/>
                <w:sz w:val="18"/>
                <w:szCs w:val="18"/>
              </w:rPr>
            </w:pPr>
          </w:p>
        </w:tc>
      </w:tr>
      <w:tr w:rsidR="00621014" w:rsidRPr="00455671" w:rsidTr="0048682A">
        <w:tc>
          <w:tcPr>
            <w:tcW w:w="1995" w:type="dxa"/>
            <w:shd w:val="clear" w:color="auto" w:fill="CCFFCC"/>
            <w:tcMar>
              <w:top w:w="100" w:type="dxa"/>
              <w:left w:w="115" w:type="dxa"/>
              <w:bottom w:w="100" w:type="dxa"/>
              <w:right w:w="115" w:type="dxa"/>
            </w:tcMar>
          </w:tcPr>
          <w:p w:rsidR="00621014" w:rsidRPr="00455671" w:rsidRDefault="00621014" w:rsidP="0048682A">
            <w:pPr>
              <w:spacing w:line="264" w:lineRule="auto"/>
              <w:ind w:right="-14"/>
              <w:rPr>
                <w:rFonts w:asciiTheme="minorHAnsi" w:hAnsiTheme="minorHAnsi" w:cstheme="minorHAnsi"/>
                <w:b/>
                <w:sz w:val="18"/>
                <w:szCs w:val="18"/>
              </w:rPr>
            </w:pPr>
            <w:r w:rsidRPr="00455671">
              <w:rPr>
                <w:rFonts w:asciiTheme="minorHAnsi" w:hAnsiTheme="minorHAnsi" w:cstheme="minorHAnsi"/>
                <w:b/>
                <w:sz w:val="18"/>
                <w:szCs w:val="18"/>
              </w:rPr>
              <w:t>5. ICN</w:t>
            </w:r>
          </w:p>
          <w:p w:rsidR="00621014" w:rsidRPr="00455671" w:rsidRDefault="00621014" w:rsidP="0048682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 xml:space="preserve">Tiempo: </w:t>
            </w:r>
            <w:r w:rsidR="00E27DD4">
              <w:rPr>
                <w:rFonts w:asciiTheme="minorHAnsi" w:hAnsiTheme="minorHAnsi" w:cstheme="minorHAnsi"/>
                <w:sz w:val="18"/>
                <w:szCs w:val="18"/>
              </w:rPr>
              <w:t>10</w:t>
            </w:r>
          </w:p>
        </w:tc>
        <w:tc>
          <w:tcPr>
            <w:tcW w:w="9238" w:type="dxa"/>
            <w:shd w:val="clear" w:color="auto" w:fill="FFFFFF" w:themeFill="background1"/>
            <w:tcMar>
              <w:top w:w="100" w:type="dxa"/>
              <w:left w:w="115" w:type="dxa"/>
              <w:bottom w:w="100" w:type="dxa"/>
              <w:right w:w="115" w:type="dxa"/>
            </w:tcMar>
          </w:tcPr>
          <w:p w:rsidR="00621014" w:rsidRPr="00455671" w:rsidRDefault="00621014" w:rsidP="0048682A">
            <w:pPr>
              <w:jc w:val="both"/>
              <w:rPr>
                <w:rFonts w:asciiTheme="minorHAnsi" w:hAnsiTheme="minorHAnsi" w:cstheme="minorHAnsi"/>
                <w:sz w:val="18"/>
                <w:szCs w:val="18"/>
              </w:rPr>
            </w:pPr>
          </w:p>
          <w:tbl>
            <w:tblPr>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723"/>
              <w:gridCol w:w="4536"/>
              <w:gridCol w:w="2812"/>
            </w:tblGrid>
            <w:tr w:rsidR="00621014" w:rsidRPr="00455671" w:rsidTr="0048682A">
              <w:trPr>
                <w:trHeight w:val="143"/>
              </w:trPr>
              <w:tc>
                <w:tcPr>
                  <w:tcW w:w="1723"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contenido?</w:t>
                  </w:r>
                </w:p>
              </w:tc>
              <w:tc>
                <w:tcPr>
                  <w:tcW w:w="4536"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harán los estudiantes?</w:t>
                  </w:r>
                </w:p>
              </w:tc>
              <w:tc>
                <w:tcPr>
                  <w:tcW w:w="2812"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 el tutor?</w:t>
                  </w:r>
                </w:p>
              </w:tc>
            </w:tr>
            <w:tr w:rsidR="00621014" w:rsidRPr="00455671" w:rsidTr="0048682A">
              <w:trPr>
                <w:trHeight w:val="143"/>
              </w:trPr>
              <w:tc>
                <w:tcPr>
                  <w:tcW w:w="1723"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E0758" w:rsidP="0048682A">
                  <w:pPr>
                    <w:jc w:val="both"/>
                    <w:rPr>
                      <w:rFonts w:asciiTheme="minorHAnsi" w:eastAsia="Calibri" w:hAnsiTheme="minorHAnsi" w:cstheme="minorHAnsi"/>
                      <w:sz w:val="18"/>
                      <w:szCs w:val="18"/>
                    </w:rPr>
                  </w:pPr>
                  <w:r>
                    <w:rPr>
                      <w:rFonts w:asciiTheme="minorHAnsi" w:eastAsia="Calibri" w:hAnsiTheme="minorHAnsi" w:cstheme="minorHAnsi"/>
                      <w:sz w:val="18"/>
                      <w:szCs w:val="18"/>
                    </w:rPr>
                    <w:t>Academia, Epistemología, Metacognición.</w:t>
                  </w:r>
                </w:p>
              </w:tc>
              <w:tc>
                <w:tcPr>
                  <w:tcW w:w="4536"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E0758" w:rsidP="0048682A">
                  <w:pPr>
                    <w:pStyle w:val="NormalWeb"/>
                    <w:jc w:val="both"/>
                    <w:rPr>
                      <w:rFonts w:asciiTheme="minorHAnsi" w:hAnsiTheme="minorHAnsi" w:cstheme="minorHAnsi"/>
                      <w:sz w:val="18"/>
                      <w:szCs w:val="18"/>
                    </w:rPr>
                  </w:pPr>
                  <w:r>
                    <w:rPr>
                      <w:rFonts w:asciiTheme="minorHAnsi" w:hAnsiTheme="minorHAnsi" w:cstheme="minorHAnsi"/>
                      <w:sz w:val="18"/>
                      <w:szCs w:val="18"/>
                    </w:rPr>
                    <w:t xml:space="preserve">Resumir colectivamente los contenidos vistos en las sesiones anteriores, desde lo que ellas entienden, indicando si han podido observar y/o los conceptos en su </w:t>
                  </w:r>
                  <w:r>
                    <w:rPr>
                      <w:rFonts w:asciiTheme="minorHAnsi" w:hAnsiTheme="minorHAnsi" w:cstheme="minorHAnsi"/>
                      <w:sz w:val="18"/>
                      <w:szCs w:val="18"/>
                    </w:rPr>
                    <w:lastRenderedPageBreak/>
                    <w:t>actividad académica y estudiantil, si les ha sido de utilidad, y si tienen dudas.</w:t>
                  </w:r>
                </w:p>
              </w:tc>
              <w:tc>
                <w:tcPr>
                  <w:tcW w:w="2812"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8777B2" w:rsidRDefault="006E0758" w:rsidP="0048682A">
                  <w:pPr>
                    <w:jc w:val="both"/>
                    <w:rPr>
                      <w:rFonts w:asciiTheme="minorHAnsi" w:eastAsia="Calibri" w:hAnsiTheme="minorHAnsi" w:cstheme="minorHAnsi"/>
                      <w:sz w:val="18"/>
                      <w:szCs w:val="18"/>
                    </w:rPr>
                  </w:pPr>
                  <w:r>
                    <w:rPr>
                      <w:rFonts w:asciiTheme="minorHAnsi" w:eastAsia="Calibri" w:hAnsiTheme="minorHAnsi" w:cstheme="minorHAnsi"/>
                      <w:sz w:val="18"/>
                      <w:szCs w:val="18"/>
                    </w:rPr>
                    <w:lastRenderedPageBreak/>
                    <w:t xml:space="preserve">Sistematizar la conversación en la pizarra, corregir en caso de ser necesario, evaluar (para tutorías futuras) el repaso y/o la </w:t>
                  </w:r>
                  <w:r>
                    <w:rPr>
                      <w:rFonts w:asciiTheme="minorHAnsi" w:eastAsia="Calibri" w:hAnsiTheme="minorHAnsi" w:cstheme="minorHAnsi"/>
                      <w:sz w:val="18"/>
                      <w:szCs w:val="18"/>
                    </w:rPr>
                    <w:lastRenderedPageBreak/>
                    <w:t xml:space="preserve">profundización de estos conceptos, o la presentación de conceptos nuevos, </w:t>
                  </w:r>
                  <w:proofErr w:type="gramStart"/>
                  <w:r>
                    <w:rPr>
                      <w:rFonts w:asciiTheme="minorHAnsi" w:eastAsia="Calibri" w:hAnsiTheme="minorHAnsi" w:cstheme="minorHAnsi"/>
                      <w:sz w:val="18"/>
                      <w:szCs w:val="18"/>
                    </w:rPr>
                    <w:t>en relación a</w:t>
                  </w:r>
                  <w:proofErr w:type="gramEnd"/>
                  <w:r>
                    <w:rPr>
                      <w:rFonts w:asciiTheme="minorHAnsi" w:eastAsia="Calibri" w:hAnsiTheme="minorHAnsi" w:cstheme="minorHAnsi"/>
                      <w:sz w:val="18"/>
                      <w:szCs w:val="18"/>
                    </w:rPr>
                    <w:t xml:space="preserve"> los intereses y necesidades de las tutoradas.</w:t>
                  </w:r>
                </w:p>
              </w:tc>
            </w:tr>
          </w:tbl>
          <w:p w:rsidR="00621014" w:rsidRPr="00455671" w:rsidRDefault="00621014" w:rsidP="0048682A">
            <w:pPr>
              <w:jc w:val="both"/>
              <w:rPr>
                <w:rFonts w:asciiTheme="minorHAnsi" w:hAnsiTheme="minorHAnsi" w:cstheme="minorHAnsi"/>
                <w:sz w:val="18"/>
                <w:szCs w:val="18"/>
              </w:rPr>
            </w:pPr>
          </w:p>
        </w:tc>
      </w:tr>
      <w:tr w:rsidR="00621014" w:rsidRPr="00455671" w:rsidTr="0048682A">
        <w:tc>
          <w:tcPr>
            <w:tcW w:w="1995" w:type="dxa"/>
            <w:shd w:val="clear" w:color="auto" w:fill="CCFFCC"/>
            <w:tcMar>
              <w:top w:w="100" w:type="dxa"/>
              <w:left w:w="115" w:type="dxa"/>
              <w:bottom w:w="100" w:type="dxa"/>
              <w:right w:w="115" w:type="dxa"/>
            </w:tcMar>
          </w:tcPr>
          <w:p w:rsidR="00621014" w:rsidRPr="00455671" w:rsidRDefault="00621014" w:rsidP="0048682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lastRenderedPageBreak/>
              <w:t>Materiales</w:t>
            </w:r>
          </w:p>
        </w:tc>
        <w:tc>
          <w:tcPr>
            <w:tcW w:w="9238" w:type="dxa"/>
            <w:shd w:val="clear" w:color="auto" w:fill="FFFFFF" w:themeFill="background1"/>
            <w:tcMar>
              <w:top w:w="100" w:type="dxa"/>
              <w:left w:w="115" w:type="dxa"/>
              <w:bottom w:w="100" w:type="dxa"/>
              <w:right w:w="115" w:type="dxa"/>
            </w:tcMar>
          </w:tcPr>
          <w:p w:rsidR="00621014" w:rsidRPr="00455671" w:rsidRDefault="00621014" w:rsidP="0048682A">
            <w:pPr>
              <w:jc w:val="both"/>
              <w:rPr>
                <w:rFonts w:asciiTheme="minorHAnsi" w:hAnsiTheme="minorHAnsi" w:cstheme="minorHAnsi"/>
                <w:sz w:val="18"/>
                <w:szCs w:val="18"/>
              </w:rPr>
            </w:pPr>
            <w:r>
              <w:rPr>
                <w:rFonts w:asciiTheme="minorHAnsi" w:hAnsiTheme="minorHAnsi" w:cstheme="minorHAnsi"/>
                <w:sz w:val="18"/>
                <w:szCs w:val="18"/>
              </w:rPr>
              <w:t>Pizarra</w:t>
            </w:r>
            <w:r w:rsidR="006E0758">
              <w:rPr>
                <w:rFonts w:asciiTheme="minorHAnsi" w:hAnsiTheme="minorHAnsi" w:cstheme="minorHAnsi"/>
                <w:sz w:val="18"/>
                <w:szCs w:val="18"/>
              </w:rPr>
              <w:t xml:space="preserve"> y plumones.</w:t>
            </w:r>
          </w:p>
        </w:tc>
      </w:tr>
      <w:tr w:rsidR="00621014" w:rsidRPr="00455671" w:rsidTr="0048682A">
        <w:trPr>
          <w:trHeight w:val="1354"/>
        </w:trPr>
        <w:tc>
          <w:tcPr>
            <w:tcW w:w="1995" w:type="dxa"/>
            <w:shd w:val="clear" w:color="auto" w:fill="CCFFCC"/>
            <w:tcMar>
              <w:top w:w="100" w:type="dxa"/>
              <w:left w:w="115" w:type="dxa"/>
              <w:bottom w:w="100" w:type="dxa"/>
              <w:right w:w="115" w:type="dxa"/>
            </w:tcMar>
          </w:tcPr>
          <w:p w:rsidR="00621014" w:rsidRPr="00455671" w:rsidRDefault="00621014" w:rsidP="0048682A">
            <w:pPr>
              <w:spacing w:line="264" w:lineRule="auto"/>
              <w:ind w:right="-14"/>
              <w:rPr>
                <w:rFonts w:asciiTheme="minorHAnsi" w:hAnsiTheme="minorHAnsi" w:cstheme="minorHAnsi"/>
                <w:b/>
                <w:sz w:val="18"/>
                <w:szCs w:val="18"/>
              </w:rPr>
            </w:pPr>
            <w:r w:rsidRPr="00455671">
              <w:rPr>
                <w:rFonts w:asciiTheme="minorHAnsi" w:hAnsiTheme="minorHAnsi" w:cstheme="minorHAnsi"/>
                <w:b/>
                <w:sz w:val="18"/>
                <w:szCs w:val="18"/>
              </w:rPr>
              <w:t xml:space="preserve">4. Práctica </w:t>
            </w:r>
            <w:r w:rsidR="006E0758">
              <w:rPr>
                <w:rFonts w:asciiTheme="minorHAnsi" w:hAnsiTheme="minorHAnsi" w:cstheme="minorHAnsi"/>
                <w:b/>
                <w:sz w:val="18"/>
                <w:szCs w:val="18"/>
              </w:rPr>
              <w:t>Independiente</w:t>
            </w:r>
          </w:p>
          <w:p w:rsidR="00621014" w:rsidRPr="00455671" w:rsidRDefault="00621014" w:rsidP="0048682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 xml:space="preserve">Tiempo: </w:t>
            </w:r>
            <w:r>
              <w:rPr>
                <w:rFonts w:asciiTheme="minorHAnsi" w:hAnsiTheme="minorHAnsi" w:cstheme="minorHAnsi"/>
                <w:sz w:val="18"/>
                <w:szCs w:val="18"/>
              </w:rPr>
              <w:t>25</w:t>
            </w:r>
          </w:p>
        </w:tc>
        <w:tc>
          <w:tcPr>
            <w:tcW w:w="9238" w:type="dxa"/>
            <w:shd w:val="clear" w:color="auto" w:fill="FFFFFF" w:themeFill="background1"/>
            <w:tcMar>
              <w:top w:w="100" w:type="dxa"/>
              <w:left w:w="115" w:type="dxa"/>
              <w:bottom w:w="100" w:type="dxa"/>
              <w:right w:w="115" w:type="dxa"/>
            </w:tcMar>
          </w:tcPr>
          <w:p w:rsidR="00621014" w:rsidRPr="00455671" w:rsidRDefault="00621014" w:rsidP="0048682A">
            <w:pPr>
              <w:rPr>
                <w:rFonts w:asciiTheme="minorHAnsi" w:eastAsia="Calibri" w:hAnsiTheme="minorHAnsi" w:cstheme="minorHAnsi"/>
                <w:b/>
                <w:sz w:val="18"/>
                <w:szCs w:val="18"/>
              </w:rPr>
            </w:pPr>
          </w:p>
          <w:tbl>
            <w:tblPr>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581"/>
              <w:gridCol w:w="3402"/>
              <w:gridCol w:w="3969"/>
            </w:tblGrid>
            <w:tr w:rsidR="00621014" w:rsidRPr="00455671" w:rsidTr="0048682A">
              <w:trPr>
                <w:trHeight w:val="143"/>
              </w:trPr>
              <w:tc>
                <w:tcPr>
                  <w:tcW w:w="1581"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contenido?</w:t>
                  </w:r>
                </w:p>
              </w:tc>
              <w:tc>
                <w:tcPr>
                  <w:tcW w:w="3402"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harán los estudiantes?</w:t>
                  </w:r>
                </w:p>
              </w:tc>
              <w:tc>
                <w:tcPr>
                  <w:tcW w:w="3969"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 l</w:t>
                  </w:r>
                  <w:r w:rsidR="006E0758">
                    <w:rPr>
                      <w:rFonts w:asciiTheme="minorHAnsi" w:eastAsia="Calibri" w:hAnsiTheme="minorHAnsi" w:cstheme="minorHAnsi"/>
                      <w:b/>
                      <w:sz w:val="18"/>
                      <w:szCs w:val="18"/>
                    </w:rPr>
                    <w:t>a</w:t>
                  </w:r>
                  <w:r w:rsidRPr="00455671">
                    <w:rPr>
                      <w:rFonts w:asciiTheme="minorHAnsi" w:eastAsia="Calibri" w:hAnsiTheme="minorHAnsi" w:cstheme="minorHAnsi"/>
                      <w:b/>
                      <w:sz w:val="18"/>
                      <w:szCs w:val="18"/>
                    </w:rPr>
                    <w:t xml:space="preserve"> tutor</w:t>
                  </w:r>
                  <w:r w:rsidR="006E0758">
                    <w:rPr>
                      <w:rFonts w:asciiTheme="minorHAnsi" w:eastAsia="Calibri" w:hAnsiTheme="minorHAnsi" w:cstheme="minorHAnsi"/>
                      <w:b/>
                      <w:sz w:val="18"/>
                      <w:szCs w:val="18"/>
                    </w:rPr>
                    <w:t>a</w:t>
                  </w:r>
                  <w:r w:rsidRPr="00455671">
                    <w:rPr>
                      <w:rFonts w:asciiTheme="minorHAnsi" w:eastAsia="Calibri" w:hAnsiTheme="minorHAnsi" w:cstheme="minorHAnsi"/>
                      <w:b/>
                      <w:sz w:val="18"/>
                      <w:szCs w:val="18"/>
                    </w:rPr>
                    <w:t>?</w:t>
                  </w:r>
                </w:p>
              </w:tc>
            </w:tr>
            <w:tr w:rsidR="00621014" w:rsidRPr="00455671" w:rsidTr="0048682A">
              <w:trPr>
                <w:trHeight w:val="143"/>
              </w:trPr>
              <w:tc>
                <w:tcPr>
                  <w:tcW w:w="1581"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A41042" w:rsidRPr="00455671" w:rsidRDefault="006E0758" w:rsidP="006E0758">
                  <w:pPr>
                    <w:pStyle w:val="NormalWeb"/>
                    <w:rPr>
                      <w:rFonts w:asciiTheme="minorHAnsi" w:hAnsiTheme="minorHAnsi" w:cstheme="minorHAnsi"/>
                      <w:sz w:val="18"/>
                      <w:szCs w:val="18"/>
                    </w:rPr>
                  </w:pPr>
                  <w:r>
                    <w:rPr>
                      <w:rFonts w:asciiTheme="minorHAnsi" w:hAnsiTheme="minorHAnsi" w:cstheme="minorHAnsi"/>
                      <w:sz w:val="18"/>
                      <w:szCs w:val="18"/>
                    </w:rPr>
                    <w:t>Argumentación y análisis de tesis.</w:t>
                  </w:r>
                </w:p>
              </w:tc>
              <w:tc>
                <w:tcPr>
                  <w:tcW w:w="3402"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A41042" w:rsidRDefault="006E0758" w:rsidP="0048682A">
                  <w:pPr>
                    <w:jc w:val="both"/>
                    <w:rPr>
                      <w:rFonts w:asciiTheme="minorHAnsi" w:eastAsia="Calibri" w:hAnsiTheme="minorHAnsi" w:cstheme="minorHAnsi"/>
                      <w:sz w:val="18"/>
                      <w:szCs w:val="18"/>
                    </w:rPr>
                  </w:pPr>
                  <w:r>
                    <w:rPr>
                      <w:rFonts w:asciiTheme="minorHAnsi" w:eastAsia="Calibri" w:hAnsiTheme="minorHAnsi" w:cstheme="minorHAnsi"/>
                      <w:sz w:val="18"/>
                      <w:szCs w:val="18"/>
                    </w:rPr>
                    <w:t>Reflexionar colectivamente en torno a una de las tesis que se ocupará en un debate del ramo próximamente:</w:t>
                  </w:r>
                </w:p>
                <w:p w:rsidR="006E0758" w:rsidRDefault="006E0758" w:rsidP="0048682A">
                  <w:pPr>
                    <w:jc w:val="both"/>
                    <w:rPr>
                      <w:rFonts w:asciiTheme="minorHAnsi" w:eastAsia="Calibri" w:hAnsiTheme="minorHAnsi" w:cstheme="minorHAnsi"/>
                      <w:sz w:val="18"/>
                      <w:szCs w:val="18"/>
                    </w:rPr>
                  </w:pPr>
                </w:p>
                <w:p w:rsidR="006E0758" w:rsidRDefault="006E0758" w:rsidP="0048682A">
                  <w:pPr>
                    <w:jc w:val="both"/>
                    <w:rPr>
                      <w:rFonts w:asciiTheme="minorHAnsi" w:eastAsia="Calibri" w:hAnsiTheme="minorHAnsi" w:cstheme="minorHAnsi"/>
                      <w:sz w:val="18"/>
                      <w:szCs w:val="18"/>
                    </w:rPr>
                  </w:pPr>
                  <w:r>
                    <w:rPr>
                      <w:rFonts w:asciiTheme="minorHAnsi" w:eastAsia="Calibri" w:hAnsiTheme="minorHAnsi" w:cstheme="minorHAnsi"/>
                      <w:sz w:val="18"/>
                      <w:szCs w:val="18"/>
                    </w:rPr>
                    <w:t>“la docencia es una actividad sociopolítica que debe tener el foco fuera del aula”</w:t>
                  </w:r>
                </w:p>
                <w:p w:rsidR="006E0758" w:rsidRDefault="006E0758" w:rsidP="0048682A">
                  <w:pPr>
                    <w:jc w:val="both"/>
                    <w:rPr>
                      <w:rFonts w:asciiTheme="minorHAnsi" w:eastAsia="Calibri" w:hAnsiTheme="minorHAnsi" w:cstheme="minorHAnsi"/>
                      <w:sz w:val="18"/>
                      <w:szCs w:val="18"/>
                    </w:rPr>
                  </w:pPr>
                </w:p>
                <w:p w:rsidR="006E0758" w:rsidRPr="006E0758" w:rsidRDefault="006E0758" w:rsidP="006E0758">
                  <w:pPr>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Comentando libremente qué les parece la afirmación, si la entienden o no, qué les parece complicado, sus impresiones respecto a las </w:t>
                  </w:r>
                  <w:proofErr w:type="spellStart"/>
                  <w:r>
                    <w:rPr>
                      <w:rFonts w:asciiTheme="minorHAnsi" w:eastAsia="Calibri" w:hAnsiTheme="minorHAnsi" w:cstheme="minorHAnsi"/>
                      <w:sz w:val="18"/>
                      <w:szCs w:val="18"/>
                    </w:rPr>
                    <w:t>contratesis</w:t>
                  </w:r>
                  <w:proofErr w:type="spellEnd"/>
                  <w:r>
                    <w:rPr>
                      <w:rFonts w:asciiTheme="minorHAnsi" w:eastAsia="Calibri" w:hAnsiTheme="minorHAnsi" w:cstheme="minorHAnsi"/>
                      <w:sz w:val="18"/>
                      <w:szCs w:val="18"/>
                    </w:rPr>
                    <w:t xml:space="preserve"> que podrían aparecer en el debate, etc.</w:t>
                  </w:r>
                </w:p>
              </w:tc>
              <w:tc>
                <w:tcPr>
                  <w:tcW w:w="3969"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Default="006E0758" w:rsidP="0048682A">
                  <w:pPr>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Observar la conversación buscando identificar qué herramientas o medios de análisis aparecen (si lo relacionan con su experiencia </w:t>
                  </w:r>
                  <w:r w:rsidR="00BF2382">
                    <w:rPr>
                      <w:rFonts w:asciiTheme="minorHAnsi" w:eastAsia="Calibri" w:hAnsiTheme="minorHAnsi" w:cstheme="minorHAnsi"/>
                      <w:sz w:val="18"/>
                      <w:szCs w:val="18"/>
                    </w:rPr>
                    <w:t xml:space="preserve">y posiciones </w:t>
                  </w:r>
                  <w:r>
                    <w:rPr>
                      <w:rFonts w:asciiTheme="minorHAnsi" w:eastAsia="Calibri" w:hAnsiTheme="minorHAnsi" w:cstheme="minorHAnsi"/>
                      <w:sz w:val="18"/>
                      <w:szCs w:val="18"/>
                    </w:rPr>
                    <w:t>personal</w:t>
                  </w:r>
                  <w:r w:rsidR="00BF2382">
                    <w:rPr>
                      <w:rFonts w:asciiTheme="minorHAnsi" w:eastAsia="Calibri" w:hAnsiTheme="minorHAnsi" w:cstheme="minorHAnsi"/>
                      <w:sz w:val="18"/>
                      <w:szCs w:val="18"/>
                    </w:rPr>
                    <w:t>es</w:t>
                  </w:r>
                  <w:r>
                    <w:rPr>
                      <w:rFonts w:asciiTheme="minorHAnsi" w:eastAsia="Calibri" w:hAnsiTheme="minorHAnsi" w:cstheme="minorHAnsi"/>
                      <w:sz w:val="18"/>
                      <w:szCs w:val="18"/>
                    </w:rPr>
                    <w:t xml:space="preserve">, si imaginan diversos ejemplos en los que podría aplicarse </w:t>
                  </w:r>
                  <w:r w:rsidR="00BF2382">
                    <w:rPr>
                      <w:rFonts w:asciiTheme="minorHAnsi" w:eastAsia="Calibri" w:hAnsiTheme="minorHAnsi" w:cstheme="minorHAnsi"/>
                      <w:sz w:val="18"/>
                      <w:szCs w:val="18"/>
                    </w:rPr>
                    <w:t xml:space="preserve">la afirmación o alguna </w:t>
                  </w:r>
                  <w:proofErr w:type="spellStart"/>
                  <w:r w:rsidR="00BF2382">
                    <w:rPr>
                      <w:rFonts w:asciiTheme="minorHAnsi" w:eastAsia="Calibri" w:hAnsiTheme="minorHAnsi" w:cstheme="minorHAnsi"/>
                      <w:sz w:val="18"/>
                      <w:szCs w:val="18"/>
                    </w:rPr>
                    <w:t>contratesis</w:t>
                  </w:r>
                  <w:proofErr w:type="spellEnd"/>
                  <w:r w:rsidR="00BF2382">
                    <w:rPr>
                      <w:rFonts w:asciiTheme="minorHAnsi" w:eastAsia="Calibri" w:hAnsiTheme="minorHAnsi" w:cstheme="minorHAnsi"/>
                      <w:sz w:val="18"/>
                      <w:szCs w:val="18"/>
                    </w:rPr>
                    <w:t>, -y si aparecen, o no, diversos escenarios de aplicación-, si los evalúan en términos pedagógicos -y con qué parámetros-, si los relacionan con diversos conceptos o dimensiones como: aprendizaje, política, escuela, etc., si los relacionan con conceptos disciplinares revisados en el curso o en otros cursos, y si los relacionan con teorías o corrientes educativas revisadas en distintos ramos.</w:t>
                  </w:r>
                </w:p>
                <w:p w:rsidR="00BF2382" w:rsidRDefault="00BF2382" w:rsidP="0048682A">
                  <w:pPr>
                    <w:jc w:val="both"/>
                    <w:rPr>
                      <w:rFonts w:asciiTheme="minorHAnsi" w:eastAsia="Calibri" w:hAnsiTheme="minorHAnsi" w:cstheme="minorHAnsi"/>
                      <w:sz w:val="18"/>
                      <w:szCs w:val="18"/>
                    </w:rPr>
                  </w:pPr>
                </w:p>
                <w:p w:rsidR="00BF2382" w:rsidRPr="00455671" w:rsidRDefault="00BF2382" w:rsidP="00BF2382">
                  <w:pPr>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Participar de la conversación intentando no direccionarla ni propender a que los elementos mencionados anteriormente aparezcan con pie forzado, aportando con preguntas generales o experiencias e impresiones personales que puedan ser respecto a otros ejemplos o situaciones, para no interferir en el desarrollo de la conversación propio de las tutoradas. Ya cerca del cierre de la conversación pueden plantearse preguntas en torno a los elementos mencionados, si no han aparecido. También se puede </w:t>
                  </w:r>
                  <w:proofErr w:type="spellStart"/>
                  <w:r>
                    <w:rPr>
                      <w:rFonts w:asciiTheme="minorHAnsi" w:eastAsia="Calibri" w:hAnsiTheme="minorHAnsi" w:cstheme="minorHAnsi"/>
                      <w:sz w:val="18"/>
                      <w:szCs w:val="18"/>
                    </w:rPr>
                    <w:t>elicitar</w:t>
                  </w:r>
                  <w:proofErr w:type="spellEnd"/>
                  <w:r>
                    <w:rPr>
                      <w:rFonts w:asciiTheme="minorHAnsi" w:eastAsia="Calibri" w:hAnsiTheme="minorHAnsi" w:cstheme="minorHAnsi"/>
                      <w:sz w:val="18"/>
                      <w:szCs w:val="18"/>
                    </w:rPr>
                    <w:t xml:space="preserve"> una tentativa de cierre o resumen de lo conversado.</w:t>
                  </w:r>
                </w:p>
              </w:tc>
            </w:tr>
          </w:tbl>
          <w:p w:rsidR="00621014" w:rsidRPr="00455671" w:rsidRDefault="00621014" w:rsidP="0048682A">
            <w:pPr>
              <w:rPr>
                <w:rFonts w:asciiTheme="minorHAnsi" w:eastAsia="Calibri" w:hAnsiTheme="minorHAnsi" w:cstheme="minorHAnsi"/>
                <w:b/>
                <w:sz w:val="18"/>
                <w:szCs w:val="18"/>
              </w:rPr>
            </w:pPr>
          </w:p>
        </w:tc>
      </w:tr>
      <w:tr w:rsidR="00621014" w:rsidRPr="00455671" w:rsidTr="0048682A">
        <w:tc>
          <w:tcPr>
            <w:tcW w:w="1995" w:type="dxa"/>
            <w:shd w:val="clear" w:color="auto" w:fill="CCFFCC"/>
            <w:tcMar>
              <w:top w:w="100" w:type="dxa"/>
              <w:left w:w="115" w:type="dxa"/>
              <w:bottom w:w="100" w:type="dxa"/>
              <w:right w:w="115" w:type="dxa"/>
            </w:tcMar>
          </w:tcPr>
          <w:p w:rsidR="00621014" w:rsidRPr="00455671" w:rsidRDefault="00621014" w:rsidP="0048682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Materiales</w:t>
            </w:r>
          </w:p>
        </w:tc>
        <w:tc>
          <w:tcPr>
            <w:tcW w:w="9238" w:type="dxa"/>
            <w:shd w:val="clear" w:color="auto" w:fill="FFFFFF" w:themeFill="background1"/>
            <w:tcMar>
              <w:top w:w="100" w:type="dxa"/>
              <w:left w:w="115" w:type="dxa"/>
              <w:bottom w:w="100" w:type="dxa"/>
              <w:right w:w="115" w:type="dxa"/>
            </w:tcMar>
          </w:tcPr>
          <w:p w:rsidR="00621014" w:rsidRPr="00455671" w:rsidRDefault="00621014" w:rsidP="0048682A">
            <w:pPr>
              <w:rPr>
                <w:rFonts w:asciiTheme="minorHAnsi" w:eastAsia="Calibri" w:hAnsiTheme="minorHAnsi" w:cstheme="minorHAnsi"/>
                <w:sz w:val="18"/>
                <w:szCs w:val="18"/>
              </w:rPr>
            </w:pPr>
          </w:p>
        </w:tc>
      </w:tr>
      <w:tr w:rsidR="00621014" w:rsidRPr="00455671" w:rsidTr="0048682A">
        <w:trPr>
          <w:trHeight w:val="1070"/>
        </w:trPr>
        <w:tc>
          <w:tcPr>
            <w:tcW w:w="1995" w:type="dxa"/>
            <w:shd w:val="clear" w:color="auto" w:fill="CCFFCC"/>
            <w:tcMar>
              <w:top w:w="100" w:type="dxa"/>
              <w:left w:w="115" w:type="dxa"/>
              <w:bottom w:w="100" w:type="dxa"/>
              <w:right w:w="115" w:type="dxa"/>
            </w:tcMar>
          </w:tcPr>
          <w:p w:rsidR="00621014" w:rsidRPr="00455671" w:rsidRDefault="00621014" w:rsidP="0048682A">
            <w:pPr>
              <w:spacing w:line="264" w:lineRule="auto"/>
              <w:ind w:right="-14"/>
              <w:rPr>
                <w:rFonts w:asciiTheme="minorHAnsi" w:hAnsiTheme="minorHAnsi" w:cstheme="minorHAnsi"/>
                <w:b/>
                <w:sz w:val="18"/>
                <w:szCs w:val="18"/>
              </w:rPr>
            </w:pPr>
            <w:r w:rsidRPr="00455671">
              <w:rPr>
                <w:rFonts w:asciiTheme="minorHAnsi" w:hAnsiTheme="minorHAnsi" w:cstheme="minorHAnsi"/>
                <w:b/>
                <w:sz w:val="18"/>
                <w:szCs w:val="18"/>
              </w:rPr>
              <w:t xml:space="preserve">3. Práctica </w:t>
            </w:r>
            <w:r w:rsidR="006E0758">
              <w:rPr>
                <w:rFonts w:asciiTheme="minorHAnsi" w:hAnsiTheme="minorHAnsi" w:cstheme="minorHAnsi"/>
                <w:b/>
                <w:sz w:val="18"/>
                <w:szCs w:val="18"/>
              </w:rPr>
              <w:t>Guiada</w:t>
            </w:r>
          </w:p>
          <w:p w:rsidR="00621014" w:rsidRPr="00455671" w:rsidRDefault="00621014" w:rsidP="0048682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 xml:space="preserve">Tiempo: </w:t>
            </w:r>
            <w:r>
              <w:rPr>
                <w:rFonts w:asciiTheme="minorHAnsi" w:hAnsiTheme="minorHAnsi" w:cstheme="minorHAnsi"/>
                <w:sz w:val="18"/>
                <w:szCs w:val="18"/>
              </w:rPr>
              <w:t>35</w:t>
            </w:r>
          </w:p>
        </w:tc>
        <w:tc>
          <w:tcPr>
            <w:tcW w:w="9238" w:type="dxa"/>
            <w:shd w:val="clear" w:color="auto" w:fill="FFFFFF" w:themeFill="background1"/>
            <w:tcMar>
              <w:top w:w="100" w:type="dxa"/>
              <w:left w:w="115" w:type="dxa"/>
              <w:bottom w:w="100" w:type="dxa"/>
              <w:right w:w="115" w:type="dxa"/>
            </w:tcMar>
          </w:tcPr>
          <w:p w:rsidR="00621014" w:rsidRPr="00455671" w:rsidRDefault="00621014" w:rsidP="0048682A">
            <w:pPr>
              <w:rPr>
                <w:rFonts w:asciiTheme="minorHAnsi" w:eastAsia="Calibri" w:hAnsiTheme="minorHAnsi" w:cstheme="minorHAnsi"/>
                <w:b/>
                <w:sz w:val="18"/>
                <w:szCs w:val="18"/>
              </w:rPr>
            </w:pPr>
          </w:p>
          <w:tbl>
            <w:tblPr>
              <w:tblW w:w="8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720"/>
              <w:gridCol w:w="2576"/>
              <w:gridCol w:w="3969"/>
            </w:tblGrid>
            <w:tr w:rsidR="00621014" w:rsidRPr="00455671" w:rsidTr="00D314EA">
              <w:trPr>
                <w:trHeight w:val="143"/>
              </w:trPr>
              <w:tc>
                <w:tcPr>
                  <w:tcW w:w="1720"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contenido?</w:t>
                  </w:r>
                </w:p>
              </w:tc>
              <w:tc>
                <w:tcPr>
                  <w:tcW w:w="2576"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harán los estudiantes?</w:t>
                  </w:r>
                </w:p>
              </w:tc>
              <w:tc>
                <w:tcPr>
                  <w:tcW w:w="3969"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 l</w:t>
                  </w:r>
                  <w:r w:rsidR="006E0758">
                    <w:rPr>
                      <w:rFonts w:asciiTheme="minorHAnsi" w:eastAsia="Calibri" w:hAnsiTheme="minorHAnsi" w:cstheme="minorHAnsi"/>
                      <w:b/>
                      <w:sz w:val="18"/>
                      <w:szCs w:val="18"/>
                    </w:rPr>
                    <w:t>a</w:t>
                  </w:r>
                  <w:r w:rsidRPr="00455671">
                    <w:rPr>
                      <w:rFonts w:asciiTheme="minorHAnsi" w:eastAsia="Calibri" w:hAnsiTheme="minorHAnsi" w:cstheme="minorHAnsi"/>
                      <w:b/>
                      <w:sz w:val="18"/>
                      <w:szCs w:val="18"/>
                    </w:rPr>
                    <w:t xml:space="preserve"> tutor</w:t>
                  </w:r>
                  <w:r w:rsidR="006E0758">
                    <w:rPr>
                      <w:rFonts w:asciiTheme="minorHAnsi" w:eastAsia="Calibri" w:hAnsiTheme="minorHAnsi" w:cstheme="minorHAnsi"/>
                      <w:b/>
                      <w:sz w:val="18"/>
                      <w:szCs w:val="18"/>
                    </w:rPr>
                    <w:t>a</w:t>
                  </w:r>
                  <w:r w:rsidRPr="00455671">
                    <w:rPr>
                      <w:rFonts w:asciiTheme="minorHAnsi" w:eastAsia="Calibri" w:hAnsiTheme="minorHAnsi" w:cstheme="minorHAnsi"/>
                      <w:b/>
                      <w:sz w:val="18"/>
                      <w:szCs w:val="18"/>
                    </w:rPr>
                    <w:t>?</w:t>
                  </w:r>
                </w:p>
              </w:tc>
            </w:tr>
            <w:tr w:rsidR="00621014" w:rsidRPr="00455671" w:rsidTr="00D314EA">
              <w:trPr>
                <w:trHeight w:val="280"/>
              </w:trPr>
              <w:tc>
                <w:tcPr>
                  <w:tcW w:w="1720" w:type="dxa"/>
                  <w:tcBorders>
                    <w:top w:val="single" w:sz="4" w:space="0" w:color="auto"/>
                    <w:bottom w:val="single" w:sz="4" w:space="0" w:color="auto"/>
                  </w:tcBorders>
                  <w:tcMar>
                    <w:top w:w="100" w:type="dxa"/>
                    <w:left w:w="108" w:type="dxa"/>
                    <w:bottom w:w="100" w:type="dxa"/>
                    <w:right w:w="108" w:type="dxa"/>
                  </w:tcMar>
                  <w:vAlign w:val="center"/>
                </w:tcPr>
                <w:p w:rsidR="00621014" w:rsidRPr="00455671" w:rsidRDefault="00BF2382" w:rsidP="0048682A">
                  <w:pPr>
                    <w:jc w:val="both"/>
                    <w:rPr>
                      <w:rFonts w:asciiTheme="minorHAnsi" w:hAnsiTheme="minorHAnsi" w:cstheme="minorHAnsi"/>
                      <w:sz w:val="18"/>
                      <w:szCs w:val="18"/>
                    </w:rPr>
                  </w:pPr>
                  <w:r>
                    <w:rPr>
                      <w:rFonts w:asciiTheme="minorHAnsi" w:hAnsiTheme="minorHAnsi" w:cstheme="minorHAnsi"/>
                      <w:sz w:val="18"/>
                      <w:szCs w:val="18"/>
                    </w:rPr>
                    <w:t>Análisis de estrategias de reflexión.</w:t>
                  </w:r>
                </w:p>
              </w:tc>
              <w:tc>
                <w:tcPr>
                  <w:tcW w:w="2576" w:type="dxa"/>
                  <w:tcBorders>
                    <w:top w:val="single" w:sz="4" w:space="0" w:color="auto"/>
                    <w:bottom w:val="single" w:sz="4" w:space="0" w:color="auto"/>
                  </w:tcBorders>
                  <w:tcMar>
                    <w:top w:w="100" w:type="dxa"/>
                    <w:left w:w="108" w:type="dxa"/>
                    <w:bottom w:w="100" w:type="dxa"/>
                    <w:right w:w="108" w:type="dxa"/>
                  </w:tcMar>
                  <w:vAlign w:val="center"/>
                </w:tcPr>
                <w:p w:rsidR="00621014" w:rsidRPr="00BF2382" w:rsidRDefault="00BF2382" w:rsidP="00BF23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Diseccionar colectivamente la conversación anterior, sistematizando (con cualquier material) qué estrategias utilizaron para revisar la afirmación, en qué orden aparecieron, cuáles más pudieron haber aparecido, qué contenido aparecía asociado a cada estrategia</w:t>
                  </w:r>
                  <w:r w:rsidR="00E27DD4">
                    <w:rPr>
                      <w:rFonts w:asciiTheme="minorHAnsi" w:hAnsiTheme="minorHAnsi" w:cstheme="minorHAnsi"/>
                      <w:sz w:val="18"/>
                      <w:szCs w:val="18"/>
                    </w:rPr>
                    <w:t xml:space="preserve"> (por ejemplo: </w:t>
                  </w:r>
                  <w:r w:rsidR="00E27DD4">
                    <w:rPr>
                      <w:rFonts w:asciiTheme="minorHAnsi" w:hAnsiTheme="minorHAnsi" w:cstheme="minorHAnsi"/>
                      <w:sz w:val="18"/>
                      <w:szCs w:val="18"/>
                    </w:rPr>
                    <w:lastRenderedPageBreak/>
                    <w:t>estrategia-&gt; búsqueda de ejemplos concretos. ¿se utilizó en la conversación anterior? De ser así, los ejemplos mencionados pueden ponerse asociados a esta estrategia</w:t>
                  </w:r>
                  <w:r>
                    <w:rPr>
                      <w:rFonts w:asciiTheme="minorHAnsi" w:hAnsiTheme="minorHAnsi" w:cstheme="minorHAnsi"/>
                      <w:sz w:val="18"/>
                      <w:szCs w:val="18"/>
                    </w:rPr>
                    <w:t>.</w:t>
                  </w:r>
                  <w:r w:rsidR="00E27DD4">
                    <w:rPr>
                      <w:rFonts w:asciiTheme="minorHAnsi" w:hAnsiTheme="minorHAnsi" w:cstheme="minorHAnsi"/>
                      <w:sz w:val="18"/>
                      <w:szCs w:val="18"/>
                    </w:rPr>
                    <w:t>)</w:t>
                  </w:r>
                </w:p>
              </w:tc>
              <w:tc>
                <w:tcPr>
                  <w:tcW w:w="3969" w:type="dxa"/>
                  <w:tcBorders>
                    <w:top w:val="single" w:sz="4" w:space="0" w:color="auto"/>
                    <w:bottom w:val="single" w:sz="4" w:space="0" w:color="auto"/>
                  </w:tcBorders>
                  <w:tcMar>
                    <w:top w:w="100" w:type="dxa"/>
                    <w:left w:w="108" w:type="dxa"/>
                    <w:bottom w:w="100" w:type="dxa"/>
                    <w:right w:w="108" w:type="dxa"/>
                  </w:tcMar>
                  <w:vAlign w:val="center"/>
                </w:tcPr>
                <w:p w:rsidR="00621014" w:rsidRDefault="00BF2382" w:rsidP="00486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lastRenderedPageBreak/>
                    <w:t>Ayudar con la sistematización, y ofrecer dimensiones de análisis si es que no aparecen desde la conversación colectiva. Considerando que se observen al menos:</w:t>
                  </w:r>
                </w:p>
                <w:p w:rsidR="00BF2382" w:rsidRDefault="00BF2382" w:rsidP="00486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p>
                <w:p w:rsidR="00BF2382" w:rsidRDefault="00BF2382" w:rsidP="00D314EA">
                  <w:pPr>
                    <w:pStyle w:val="Prrafodelista"/>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sidRPr="00D314EA">
                    <w:rPr>
                      <w:rFonts w:asciiTheme="minorHAnsi" w:hAnsiTheme="minorHAnsi" w:cstheme="minorHAnsi"/>
                      <w:sz w:val="18"/>
                      <w:szCs w:val="18"/>
                    </w:rPr>
                    <w:t xml:space="preserve">El análisis de </w:t>
                  </w:r>
                  <w:r w:rsidR="00D314EA" w:rsidRPr="00D314EA">
                    <w:rPr>
                      <w:rFonts w:asciiTheme="minorHAnsi" w:hAnsiTheme="minorHAnsi" w:cstheme="minorHAnsi"/>
                      <w:sz w:val="18"/>
                      <w:szCs w:val="18"/>
                    </w:rPr>
                    <w:t>las partes de la tesis y lo que comprendemos por cada cual, partiendo por “la docencia como actividad sociopolítica”</w:t>
                  </w:r>
                  <w:r w:rsidRPr="00D314EA">
                    <w:rPr>
                      <w:rFonts w:asciiTheme="minorHAnsi" w:hAnsiTheme="minorHAnsi" w:cstheme="minorHAnsi"/>
                      <w:sz w:val="18"/>
                      <w:szCs w:val="18"/>
                    </w:rPr>
                    <w:t xml:space="preserve"> ¿Qué significa que la docencia sea una actividad sociopolítica? </w:t>
                  </w:r>
                  <w:r w:rsidRPr="00D314EA">
                    <w:rPr>
                      <w:rFonts w:asciiTheme="minorHAnsi" w:hAnsiTheme="minorHAnsi" w:cstheme="minorHAnsi"/>
                      <w:sz w:val="18"/>
                      <w:szCs w:val="18"/>
                    </w:rPr>
                    <w:lastRenderedPageBreak/>
                    <w:t xml:space="preserve">¿En </w:t>
                  </w:r>
                  <w:proofErr w:type="spellStart"/>
                  <w:r w:rsidRPr="00D314EA">
                    <w:rPr>
                      <w:rFonts w:asciiTheme="minorHAnsi" w:hAnsiTheme="minorHAnsi" w:cstheme="minorHAnsi"/>
                      <w:sz w:val="18"/>
                      <w:szCs w:val="18"/>
                    </w:rPr>
                    <w:t>que</w:t>
                  </w:r>
                  <w:proofErr w:type="spellEnd"/>
                  <w:r w:rsidRPr="00D314EA">
                    <w:rPr>
                      <w:rFonts w:asciiTheme="minorHAnsi" w:hAnsiTheme="minorHAnsi" w:cstheme="minorHAnsi"/>
                      <w:sz w:val="18"/>
                      <w:szCs w:val="18"/>
                    </w:rPr>
                    <w:t xml:space="preserve"> se puede observar? Considerando su expresión negativa: ¿Qué cambiaría si no lo fuera? ¿Cómo podría</w:t>
                  </w:r>
                  <w:r w:rsidR="00817600">
                    <w:rPr>
                      <w:rFonts w:asciiTheme="minorHAnsi" w:hAnsiTheme="minorHAnsi" w:cstheme="minorHAnsi"/>
                      <w:sz w:val="18"/>
                      <w:szCs w:val="18"/>
                    </w:rPr>
                    <w:t xml:space="preserve"> </w:t>
                  </w:r>
                  <w:proofErr w:type="gramStart"/>
                  <w:r w:rsidRPr="00D314EA">
                    <w:rPr>
                      <w:rFonts w:asciiTheme="minorHAnsi" w:hAnsiTheme="minorHAnsi" w:cstheme="minorHAnsi"/>
                      <w:sz w:val="18"/>
                      <w:szCs w:val="18"/>
                    </w:rPr>
                    <w:t>observarse?.</w:t>
                  </w:r>
                  <w:proofErr w:type="gramEnd"/>
                  <w:r w:rsidRPr="00D314EA">
                    <w:rPr>
                      <w:rFonts w:asciiTheme="minorHAnsi" w:hAnsiTheme="minorHAnsi" w:cstheme="minorHAnsi"/>
                      <w:sz w:val="18"/>
                      <w:szCs w:val="18"/>
                    </w:rPr>
                    <w:t xml:space="preserve"> Poniendo el concepto en diversos escenarios ¿Qué profesiones u oficios son sociopolíticos? </w:t>
                  </w:r>
                  <w:r w:rsidR="00D314EA" w:rsidRPr="00D314EA">
                    <w:rPr>
                      <w:rFonts w:asciiTheme="minorHAnsi" w:hAnsiTheme="minorHAnsi" w:cstheme="minorHAnsi"/>
                      <w:sz w:val="18"/>
                      <w:szCs w:val="18"/>
                    </w:rPr>
                    <w:t>¿Pueden considerarse todas las profesiones como sociopolíticas? Si así fuera ¿Seguiría siendo un concepto útil para el análisis? Etc.</w:t>
                  </w:r>
                </w:p>
                <w:p w:rsidR="00E27DD4" w:rsidRDefault="00E27DD4" w:rsidP="00E27DD4">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p>
                <w:p w:rsidR="00D314EA" w:rsidRDefault="00D314EA" w:rsidP="00D314E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Abordando en seguida qué entendemos por “foco fuera del aula”; ¿Cómo es una educación con el foco fuera del aula? ¿Cómo sería una educación con el foco dentro del aula?</w:t>
                  </w:r>
                  <w:r w:rsidR="00E27DD4">
                    <w:rPr>
                      <w:rFonts w:asciiTheme="minorHAnsi" w:hAnsiTheme="minorHAnsi" w:cstheme="minorHAnsi"/>
                      <w:sz w:val="18"/>
                      <w:szCs w:val="18"/>
                    </w:rPr>
                    <w:t xml:space="preserve"> ¿Cuál es la relación del “aula” con el espacio “exterior” o el “afuera”?</w:t>
                  </w:r>
                </w:p>
                <w:p w:rsidR="00D314EA" w:rsidRDefault="00D314EA" w:rsidP="00D314E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p>
                <w:p w:rsidR="00E27DD4" w:rsidRDefault="00E27DD4" w:rsidP="00E27DD4">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La exploración de la relación de las partes ¿Qué tiene que ver que la docencia sea una actividad sociopolítica con dónde debiese estar su foco?</w:t>
                  </w:r>
                </w:p>
                <w:p w:rsidR="00E27DD4" w:rsidRDefault="00E27DD4" w:rsidP="00E27DD4">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p>
                <w:p w:rsidR="00D314EA" w:rsidRPr="00D314EA" w:rsidRDefault="00D314EA" w:rsidP="00D314EA">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 xml:space="preserve">La revisión de la propia experiencia en torno a la afirmación, ¿Consideramos que hemos tenido una educación con el foco fuera o dentro del aula? ¿Cuándo y </w:t>
                  </w:r>
                  <w:proofErr w:type="spellStart"/>
                  <w:r>
                    <w:rPr>
                      <w:rFonts w:asciiTheme="minorHAnsi" w:hAnsiTheme="minorHAnsi" w:cstheme="minorHAnsi"/>
                      <w:sz w:val="18"/>
                      <w:szCs w:val="18"/>
                    </w:rPr>
                    <w:t>porqué</w:t>
                  </w:r>
                  <w:proofErr w:type="spellEnd"/>
                  <w:r>
                    <w:rPr>
                      <w:rFonts w:asciiTheme="minorHAnsi" w:hAnsiTheme="minorHAnsi" w:cstheme="minorHAnsi"/>
                      <w:sz w:val="18"/>
                      <w:szCs w:val="18"/>
                    </w:rPr>
                    <w:t xml:space="preserve">? </w:t>
                  </w:r>
                </w:p>
                <w:p w:rsidR="00D314EA" w:rsidRDefault="00D314EA" w:rsidP="00D314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p>
                <w:p w:rsidR="00D314EA" w:rsidRDefault="00D314EA" w:rsidP="00D314EA">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 xml:space="preserve">La exploración de ejemplos concretos y diversos; </w:t>
                  </w:r>
                  <w:r w:rsidR="00E27DD4">
                    <w:rPr>
                      <w:rFonts w:asciiTheme="minorHAnsi" w:hAnsiTheme="minorHAnsi" w:cstheme="minorHAnsi"/>
                      <w:sz w:val="18"/>
                      <w:szCs w:val="18"/>
                    </w:rPr>
                    <w:t xml:space="preserve">¿dónde </w:t>
                  </w:r>
                  <w:r>
                    <w:rPr>
                      <w:rFonts w:asciiTheme="minorHAnsi" w:hAnsiTheme="minorHAnsi" w:cstheme="minorHAnsi"/>
                      <w:sz w:val="18"/>
                      <w:szCs w:val="18"/>
                    </w:rPr>
                    <w:t xml:space="preserve">podemos ver o imaginar una docencia fuera/dentro del aula? Buscando diversidad de ejemplos (educación rural, de </w:t>
                  </w:r>
                  <w:proofErr w:type="spellStart"/>
                  <w:r>
                    <w:rPr>
                      <w:rFonts w:asciiTheme="minorHAnsi" w:hAnsiTheme="minorHAnsi" w:cstheme="minorHAnsi"/>
                      <w:sz w:val="18"/>
                      <w:szCs w:val="18"/>
                    </w:rPr>
                    <w:t>adultes</w:t>
                  </w:r>
                  <w:proofErr w:type="spellEnd"/>
                  <w:r>
                    <w:rPr>
                      <w:rFonts w:asciiTheme="minorHAnsi" w:hAnsiTheme="minorHAnsi" w:cstheme="minorHAnsi"/>
                      <w:sz w:val="18"/>
                      <w:szCs w:val="18"/>
                    </w:rPr>
                    <w:t>, de infantes, alternativa, tradicional, etc.)</w:t>
                  </w:r>
                  <w:r w:rsidR="00E27DD4">
                    <w:rPr>
                      <w:rFonts w:asciiTheme="minorHAnsi" w:hAnsiTheme="minorHAnsi" w:cstheme="minorHAnsi"/>
                      <w:sz w:val="18"/>
                      <w:szCs w:val="18"/>
                    </w:rPr>
                    <w:t xml:space="preserve">. Pudiendo imaginar escenarios ideales y distópicos que expresen los extremos de la afirmación ¿Cómo sería una educación con el foco completamente fuera/ del aula? </w:t>
                  </w:r>
                </w:p>
                <w:p w:rsidR="00D314EA" w:rsidRDefault="00D314EA" w:rsidP="00D314E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p>
                <w:p w:rsidR="00D314EA" w:rsidRDefault="00D314EA" w:rsidP="00D314EA">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 xml:space="preserve">Conceptos disciplinares a los que podemos asociar la discusión; ¿Qué significa la afirmación para la experiencia educativa de les estudiantes? ¿Qué implicancias tiene en términos de aprendizaje? ¿De </w:t>
                  </w:r>
                  <w:proofErr w:type="gramStart"/>
                  <w:r>
                    <w:rPr>
                      <w:rFonts w:asciiTheme="minorHAnsi" w:hAnsiTheme="minorHAnsi" w:cstheme="minorHAnsi"/>
                      <w:sz w:val="18"/>
                      <w:szCs w:val="18"/>
                    </w:rPr>
                    <w:t>didáctica?¿</w:t>
                  </w:r>
                  <w:proofErr w:type="gramEnd"/>
                  <w:r>
                    <w:rPr>
                      <w:rFonts w:asciiTheme="minorHAnsi" w:hAnsiTheme="minorHAnsi" w:cstheme="minorHAnsi"/>
                      <w:sz w:val="18"/>
                      <w:szCs w:val="18"/>
                    </w:rPr>
                    <w:t xml:space="preserve">de formación </w:t>
                  </w:r>
                  <w:proofErr w:type="spellStart"/>
                  <w:r>
                    <w:rPr>
                      <w:rFonts w:asciiTheme="minorHAnsi" w:hAnsiTheme="minorHAnsi" w:cstheme="minorHAnsi"/>
                      <w:sz w:val="18"/>
                      <w:szCs w:val="18"/>
                    </w:rPr>
                    <w:t>incial</w:t>
                  </w:r>
                  <w:proofErr w:type="spellEnd"/>
                  <w:r>
                    <w:rPr>
                      <w:rFonts w:asciiTheme="minorHAnsi" w:hAnsiTheme="minorHAnsi" w:cstheme="minorHAnsi"/>
                      <w:sz w:val="18"/>
                      <w:szCs w:val="18"/>
                    </w:rPr>
                    <w:t xml:space="preserve"> docente?, etc.</w:t>
                  </w:r>
                </w:p>
                <w:p w:rsidR="00D314EA" w:rsidRPr="00D314EA" w:rsidRDefault="00D314EA" w:rsidP="00D314EA">
                  <w:pPr>
                    <w:pStyle w:val="Prrafodelista"/>
                    <w:rPr>
                      <w:rFonts w:asciiTheme="minorHAnsi" w:hAnsiTheme="minorHAnsi" w:cstheme="minorHAnsi"/>
                      <w:sz w:val="18"/>
                      <w:szCs w:val="18"/>
                    </w:rPr>
                  </w:pPr>
                </w:p>
                <w:p w:rsidR="00D314EA" w:rsidRDefault="00D314EA" w:rsidP="00D314EA">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 xml:space="preserve">Teorías pedagógicas a las que pueda asociarse la afirmación, por ejemplo, las corrientes naturalistas </w:t>
                  </w:r>
                  <w:proofErr w:type="spellStart"/>
                  <w:r>
                    <w:rPr>
                      <w:rFonts w:asciiTheme="minorHAnsi" w:hAnsiTheme="minorHAnsi" w:cstheme="minorHAnsi"/>
                      <w:sz w:val="18"/>
                      <w:szCs w:val="18"/>
                    </w:rPr>
                    <w:t>rosseaunianas</w:t>
                  </w:r>
                  <w:proofErr w:type="spellEnd"/>
                  <w:r>
                    <w:rPr>
                      <w:rFonts w:asciiTheme="minorHAnsi" w:hAnsiTheme="minorHAnsi" w:cstheme="minorHAnsi"/>
                      <w:sz w:val="18"/>
                      <w:szCs w:val="18"/>
                    </w:rPr>
                    <w:t xml:space="preserve"> o </w:t>
                  </w:r>
                  <w:proofErr w:type="spellStart"/>
                  <w:r>
                    <w:rPr>
                      <w:rFonts w:asciiTheme="minorHAnsi" w:hAnsiTheme="minorHAnsi" w:cstheme="minorHAnsi"/>
                      <w:sz w:val="18"/>
                      <w:szCs w:val="18"/>
                    </w:rPr>
                    <w:t>mistralianas</w:t>
                  </w:r>
                  <w:proofErr w:type="spellEnd"/>
                  <w:r>
                    <w:rPr>
                      <w:rFonts w:asciiTheme="minorHAnsi" w:hAnsiTheme="minorHAnsi" w:cstheme="minorHAnsi"/>
                      <w:sz w:val="18"/>
                      <w:szCs w:val="18"/>
                    </w:rPr>
                    <w:t xml:space="preserve">, en las que se afirma que la </w:t>
                  </w:r>
                  <w:r>
                    <w:rPr>
                      <w:rFonts w:asciiTheme="minorHAnsi" w:hAnsiTheme="minorHAnsi" w:cstheme="minorHAnsi"/>
                      <w:sz w:val="18"/>
                      <w:szCs w:val="18"/>
                    </w:rPr>
                    <w:lastRenderedPageBreak/>
                    <w:t>educación debiera ser excepcionalmente en el aula.</w:t>
                  </w:r>
                </w:p>
                <w:p w:rsidR="00D314EA" w:rsidRPr="00D314EA" w:rsidRDefault="00D314EA" w:rsidP="00D314EA">
                  <w:pPr>
                    <w:pStyle w:val="Prrafodelista"/>
                    <w:rPr>
                      <w:rFonts w:asciiTheme="minorHAnsi" w:hAnsiTheme="minorHAnsi" w:cstheme="minorHAnsi"/>
                      <w:sz w:val="18"/>
                      <w:szCs w:val="18"/>
                    </w:rPr>
                  </w:pPr>
                </w:p>
                <w:p w:rsidR="00D314EA" w:rsidRPr="00D314EA" w:rsidRDefault="00D314EA" w:rsidP="00D314EA">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 xml:space="preserve">La evaluación de la afirmación en torno a las dimensiones anteriores, procediendo a aceptarla o no dentro de un marco específico de lo que comprendemos por docencia y su foco, </w:t>
                  </w:r>
                  <w:proofErr w:type="gramStart"/>
                  <w:r>
                    <w:rPr>
                      <w:rFonts w:asciiTheme="minorHAnsi" w:hAnsiTheme="minorHAnsi" w:cstheme="minorHAnsi"/>
                      <w:sz w:val="18"/>
                      <w:szCs w:val="18"/>
                    </w:rPr>
                    <w:t>en relación al</w:t>
                  </w:r>
                  <w:proofErr w:type="gramEnd"/>
                  <w:r>
                    <w:rPr>
                      <w:rFonts w:asciiTheme="minorHAnsi" w:hAnsiTheme="minorHAnsi" w:cstheme="minorHAnsi"/>
                      <w:sz w:val="18"/>
                      <w:szCs w:val="18"/>
                    </w:rPr>
                    <w:t xml:space="preserve"> aula. </w:t>
                  </w:r>
                </w:p>
              </w:tc>
            </w:tr>
          </w:tbl>
          <w:p w:rsidR="00621014" w:rsidRPr="00455671" w:rsidRDefault="00621014" w:rsidP="0048682A">
            <w:pPr>
              <w:rPr>
                <w:rFonts w:asciiTheme="minorHAnsi" w:eastAsia="Calibri" w:hAnsiTheme="minorHAnsi" w:cstheme="minorHAnsi"/>
                <w:b/>
                <w:sz w:val="18"/>
                <w:szCs w:val="18"/>
              </w:rPr>
            </w:pPr>
          </w:p>
          <w:p w:rsidR="00621014" w:rsidRPr="00455671" w:rsidRDefault="00621014" w:rsidP="0048682A">
            <w:pPr>
              <w:rPr>
                <w:rFonts w:asciiTheme="minorHAnsi" w:eastAsia="Calibri" w:hAnsiTheme="minorHAnsi" w:cstheme="minorHAnsi"/>
                <w:b/>
                <w:sz w:val="18"/>
                <w:szCs w:val="18"/>
              </w:rPr>
            </w:pPr>
          </w:p>
        </w:tc>
      </w:tr>
      <w:tr w:rsidR="00621014" w:rsidRPr="00455671" w:rsidTr="0048682A">
        <w:tc>
          <w:tcPr>
            <w:tcW w:w="1995" w:type="dxa"/>
            <w:shd w:val="clear" w:color="auto" w:fill="CCFFCC"/>
            <w:tcMar>
              <w:top w:w="100" w:type="dxa"/>
              <w:left w:w="115" w:type="dxa"/>
              <w:bottom w:w="100" w:type="dxa"/>
              <w:right w:w="115" w:type="dxa"/>
            </w:tcMar>
          </w:tcPr>
          <w:p w:rsidR="00621014" w:rsidRPr="00455671" w:rsidRDefault="00621014" w:rsidP="0048682A">
            <w:pPr>
              <w:rPr>
                <w:rFonts w:asciiTheme="minorHAnsi" w:hAnsiTheme="minorHAnsi" w:cstheme="minorHAnsi"/>
                <w:sz w:val="18"/>
                <w:szCs w:val="18"/>
              </w:rPr>
            </w:pPr>
            <w:r w:rsidRPr="00455671">
              <w:rPr>
                <w:rFonts w:asciiTheme="minorHAnsi" w:hAnsiTheme="minorHAnsi" w:cstheme="minorHAnsi"/>
                <w:sz w:val="18"/>
                <w:szCs w:val="18"/>
              </w:rPr>
              <w:lastRenderedPageBreak/>
              <w:t>Materiales</w:t>
            </w:r>
          </w:p>
        </w:tc>
        <w:tc>
          <w:tcPr>
            <w:tcW w:w="9238" w:type="dxa"/>
            <w:shd w:val="clear" w:color="auto" w:fill="FFFFFF" w:themeFill="background1"/>
            <w:tcMar>
              <w:top w:w="100" w:type="dxa"/>
              <w:left w:w="115" w:type="dxa"/>
              <w:bottom w:w="100" w:type="dxa"/>
              <w:right w:w="115" w:type="dxa"/>
            </w:tcMar>
          </w:tcPr>
          <w:p w:rsidR="00621014" w:rsidRPr="00455671" w:rsidRDefault="00E27DD4" w:rsidP="0048682A">
            <w:pPr>
              <w:jc w:val="both"/>
              <w:rPr>
                <w:rFonts w:asciiTheme="minorHAnsi" w:hAnsiTheme="minorHAnsi" w:cstheme="minorHAnsi"/>
                <w:sz w:val="18"/>
                <w:szCs w:val="18"/>
              </w:rPr>
            </w:pPr>
            <w:r>
              <w:rPr>
                <w:rFonts w:asciiTheme="minorHAnsi" w:hAnsiTheme="minorHAnsi" w:cstheme="minorHAnsi"/>
                <w:sz w:val="18"/>
                <w:szCs w:val="18"/>
              </w:rPr>
              <w:t>Lápiz y papel (o cartulina, o pizarra). Material impreso que sistematice algunas estrategias de reflexión y análisis de tesis, afirmaciones y conceptos (Disección y revisión de las partes. Observación de la relación entre las partes. Revisión en torno a la experiencia propia, búsqueda de diversos escenarios/ejemplos concretos, búsqueda de conceptos y teorías con los que pueda relacionarse la afirmación. Evaluación de la afirmación</w:t>
            </w:r>
            <w:r w:rsidR="00817600">
              <w:rPr>
                <w:rFonts w:asciiTheme="minorHAnsi" w:hAnsiTheme="minorHAnsi" w:cstheme="minorHAnsi"/>
                <w:sz w:val="18"/>
                <w:szCs w:val="18"/>
              </w:rPr>
              <w:t xml:space="preserve"> en torno a lo observado anteriormente)</w:t>
            </w:r>
          </w:p>
        </w:tc>
      </w:tr>
      <w:tr w:rsidR="00621014" w:rsidRPr="00455671" w:rsidTr="0048682A">
        <w:trPr>
          <w:trHeight w:val="2100"/>
        </w:trPr>
        <w:tc>
          <w:tcPr>
            <w:tcW w:w="1995" w:type="dxa"/>
            <w:shd w:val="clear" w:color="auto" w:fill="CCFFCC"/>
            <w:tcMar>
              <w:top w:w="100" w:type="dxa"/>
              <w:left w:w="115" w:type="dxa"/>
              <w:bottom w:w="100" w:type="dxa"/>
              <w:right w:w="115" w:type="dxa"/>
            </w:tcMar>
          </w:tcPr>
          <w:p w:rsidR="00621014" w:rsidRPr="00455671" w:rsidRDefault="00621014" w:rsidP="0048682A">
            <w:pPr>
              <w:spacing w:line="264" w:lineRule="auto"/>
              <w:ind w:right="-14"/>
              <w:rPr>
                <w:rFonts w:asciiTheme="minorHAnsi" w:eastAsia="Calibri" w:hAnsiTheme="minorHAnsi" w:cstheme="minorHAnsi"/>
                <w:b/>
                <w:sz w:val="18"/>
                <w:szCs w:val="18"/>
              </w:rPr>
            </w:pPr>
            <w:r w:rsidRPr="00455671">
              <w:rPr>
                <w:rFonts w:asciiTheme="minorHAnsi" w:eastAsia="Calibri" w:hAnsiTheme="minorHAnsi" w:cstheme="minorHAnsi"/>
                <w:b/>
                <w:sz w:val="18"/>
                <w:szCs w:val="18"/>
              </w:rPr>
              <w:t xml:space="preserve">2. Cierre </w:t>
            </w:r>
          </w:p>
          <w:p w:rsidR="00621014" w:rsidRPr="00455671" w:rsidRDefault="00621014" w:rsidP="0048682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 xml:space="preserve">Tiempo: </w:t>
            </w:r>
            <w:r>
              <w:rPr>
                <w:rFonts w:asciiTheme="minorHAnsi" w:hAnsiTheme="minorHAnsi" w:cstheme="minorHAnsi"/>
                <w:sz w:val="18"/>
                <w:szCs w:val="18"/>
              </w:rPr>
              <w:t>10</w:t>
            </w:r>
          </w:p>
        </w:tc>
        <w:tc>
          <w:tcPr>
            <w:tcW w:w="9238" w:type="dxa"/>
            <w:shd w:val="clear" w:color="auto" w:fill="FFFFFF" w:themeFill="background1"/>
            <w:tcMar>
              <w:top w:w="100" w:type="dxa"/>
              <w:left w:w="115" w:type="dxa"/>
              <w:bottom w:w="100" w:type="dxa"/>
              <w:right w:w="115" w:type="dxa"/>
            </w:tcMar>
          </w:tcPr>
          <w:p w:rsidR="00621014" w:rsidRPr="00455671" w:rsidRDefault="00621014" w:rsidP="0048682A">
            <w:pPr>
              <w:jc w:val="both"/>
              <w:rPr>
                <w:rFonts w:asciiTheme="minorHAnsi" w:hAnsiTheme="minorHAnsi" w:cstheme="minorHAnsi"/>
                <w:sz w:val="18"/>
                <w:szCs w:val="18"/>
              </w:rPr>
            </w:pPr>
          </w:p>
          <w:tbl>
            <w:tblPr>
              <w:tblW w:w="7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018"/>
              <w:gridCol w:w="3333"/>
            </w:tblGrid>
            <w:tr w:rsidR="00621014" w:rsidRPr="00455671" w:rsidTr="0048682A">
              <w:trPr>
                <w:trHeight w:val="143"/>
                <w:jc w:val="center"/>
              </w:trPr>
              <w:tc>
                <w:tcPr>
                  <w:tcW w:w="4018"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harán los estudiantes?</w:t>
                  </w:r>
                </w:p>
              </w:tc>
              <w:tc>
                <w:tcPr>
                  <w:tcW w:w="3333"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 el tutor?</w:t>
                  </w:r>
                </w:p>
              </w:tc>
            </w:tr>
            <w:tr w:rsidR="00E27DD4" w:rsidRPr="00455671" w:rsidTr="0048682A">
              <w:trPr>
                <w:trHeight w:val="143"/>
                <w:jc w:val="center"/>
              </w:trPr>
              <w:tc>
                <w:tcPr>
                  <w:tcW w:w="4018"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E27DD4" w:rsidRPr="00E27DD4" w:rsidRDefault="00E27DD4" w:rsidP="0048682A">
                  <w:pPr>
                    <w:jc w:val="center"/>
                    <w:rPr>
                      <w:rFonts w:asciiTheme="minorHAnsi" w:eastAsia="Calibri" w:hAnsiTheme="minorHAnsi" w:cstheme="minorHAnsi"/>
                      <w:sz w:val="18"/>
                      <w:szCs w:val="18"/>
                    </w:rPr>
                  </w:pPr>
                  <w:r>
                    <w:rPr>
                      <w:rFonts w:asciiTheme="minorHAnsi" w:eastAsia="Calibri" w:hAnsiTheme="minorHAnsi" w:cstheme="minorHAnsi"/>
                      <w:sz w:val="18"/>
                      <w:szCs w:val="18"/>
                    </w:rPr>
                    <w:t xml:space="preserve">Evaluar la sesión actual. ¿Qué entendimos por el contenido revisado? ¿Fue claro? ¿Fue útil? ¿Se puede utilizar en otros escenarios? </w:t>
                  </w:r>
                </w:p>
              </w:tc>
              <w:tc>
                <w:tcPr>
                  <w:tcW w:w="3333"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E27DD4" w:rsidRPr="00E27DD4" w:rsidRDefault="00E27DD4" w:rsidP="0048682A">
                  <w:pPr>
                    <w:jc w:val="center"/>
                    <w:rPr>
                      <w:rFonts w:asciiTheme="minorHAnsi" w:eastAsia="Calibri" w:hAnsiTheme="minorHAnsi" w:cstheme="minorHAnsi"/>
                      <w:sz w:val="18"/>
                      <w:szCs w:val="18"/>
                    </w:rPr>
                  </w:pPr>
                  <w:r>
                    <w:rPr>
                      <w:rFonts w:asciiTheme="minorHAnsi" w:eastAsia="Calibri" w:hAnsiTheme="minorHAnsi" w:cstheme="minorHAnsi"/>
                      <w:sz w:val="18"/>
                      <w:szCs w:val="18"/>
                    </w:rPr>
                    <w:t xml:space="preserve">Recoger lo manifestado por las compañeras y considerarlo para el diseño de las próximas tutorías. </w:t>
                  </w:r>
                </w:p>
              </w:tc>
            </w:tr>
            <w:tr w:rsidR="00621014" w:rsidRPr="00455671" w:rsidTr="0048682A">
              <w:trPr>
                <w:trHeight w:val="143"/>
                <w:jc w:val="center"/>
              </w:trPr>
              <w:tc>
                <w:tcPr>
                  <w:tcW w:w="4018"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9E524B" w:rsidRDefault="00621014" w:rsidP="0048682A">
                  <w:pPr>
                    <w:jc w:val="both"/>
                    <w:rPr>
                      <w:rFonts w:asciiTheme="minorHAnsi" w:eastAsia="Calibri" w:hAnsiTheme="minorHAnsi" w:cstheme="minorHAnsi"/>
                      <w:sz w:val="18"/>
                      <w:szCs w:val="18"/>
                    </w:rPr>
                  </w:pPr>
                  <w:r>
                    <w:rPr>
                      <w:rFonts w:asciiTheme="minorHAnsi" w:eastAsia="Calibri" w:hAnsiTheme="minorHAnsi" w:cstheme="minorHAnsi"/>
                      <w:sz w:val="18"/>
                      <w:szCs w:val="18"/>
                    </w:rPr>
                    <w:t>Proponer contenidos a trabajar durante las próximas tutorías</w:t>
                  </w:r>
                </w:p>
              </w:tc>
              <w:tc>
                <w:tcPr>
                  <w:tcW w:w="3333"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9E524B" w:rsidRDefault="00621014" w:rsidP="0048682A">
                  <w:pPr>
                    <w:jc w:val="both"/>
                    <w:rPr>
                      <w:rFonts w:asciiTheme="minorHAnsi" w:eastAsia="Calibri" w:hAnsiTheme="minorHAnsi" w:cstheme="minorHAnsi"/>
                      <w:sz w:val="18"/>
                      <w:szCs w:val="18"/>
                    </w:rPr>
                  </w:pPr>
                  <w:r>
                    <w:rPr>
                      <w:rFonts w:asciiTheme="minorHAnsi" w:eastAsia="Calibri" w:hAnsiTheme="minorHAnsi" w:cstheme="minorHAnsi"/>
                      <w:sz w:val="18"/>
                      <w:szCs w:val="18"/>
                    </w:rPr>
                    <w:t>Proponer contenidos a trabajar durante las próximas tutorías</w:t>
                  </w:r>
                </w:p>
              </w:tc>
            </w:tr>
            <w:tr w:rsidR="00621014" w:rsidRPr="00455671" w:rsidTr="0048682A">
              <w:trPr>
                <w:trHeight w:val="143"/>
                <w:jc w:val="center"/>
              </w:trPr>
              <w:tc>
                <w:tcPr>
                  <w:tcW w:w="4018"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rPr>
                      <w:rFonts w:asciiTheme="minorHAnsi" w:eastAsia="Calibri" w:hAnsiTheme="minorHAnsi" w:cstheme="minorHAnsi"/>
                      <w:sz w:val="18"/>
                      <w:szCs w:val="18"/>
                    </w:rPr>
                  </w:pPr>
                  <w:r>
                    <w:rPr>
                      <w:rFonts w:asciiTheme="minorHAnsi" w:eastAsia="Calibri" w:hAnsiTheme="minorHAnsi" w:cstheme="minorHAnsi"/>
                      <w:sz w:val="18"/>
                      <w:szCs w:val="18"/>
                    </w:rPr>
                    <w:t>Acordar contenidos a trabajar durante la próxima sesión</w:t>
                  </w:r>
                </w:p>
              </w:tc>
              <w:tc>
                <w:tcPr>
                  <w:tcW w:w="3333"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621014" w:rsidRPr="00455671" w:rsidRDefault="00621014" w:rsidP="0048682A">
                  <w:pPr>
                    <w:rPr>
                      <w:rFonts w:asciiTheme="minorHAnsi" w:hAnsiTheme="minorHAnsi" w:cstheme="minorHAnsi"/>
                      <w:sz w:val="18"/>
                      <w:szCs w:val="18"/>
                    </w:rPr>
                  </w:pPr>
                  <w:r>
                    <w:rPr>
                      <w:rFonts w:asciiTheme="minorHAnsi" w:eastAsia="Calibri" w:hAnsiTheme="minorHAnsi" w:cstheme="minorHAnsi"/>
                      <w:sz w:val="18"/>
                      <w:szCs w:val="18"/>
                    </w:rPr>
                    <w:t>Acordar contenidos a trabajar durante la próxima sesión</w:t>
                  </w:r>
                </w:p>
                <w:p w:rsidR="00621014" w:rsidRPr="00455671" w:rsidRDefault="00621014" w:rsidP="0048682A">
                  <w:pPr>
                    <w:rPr>
                      <w:rFonts w:asciiTheme="minorHAnsi" w:eastAsia="Calibri" w:hAnsiTheme="minorHAnsi" w:cstheme="minorHAnsi"/>
                      <w:sz w:val="18"/>
                      <w:szCs w:val="18"/>
                    </w:rPr>
                  </w:pPr>
                </w:p>
              </w:tc>
            </w:tr>
          </w:tbl>
          <w:p w:rsidR="00621014" w:rsidRPr="00455671" w:rsidRDefault="00621014" w:rsidP="0048682A">
            <w:pPr>
              <w:jc w:val="both"/>
              <w:rPr>
                <w:rFonts w:asciiTheme="minorHAnsi" w:hAnsiTheme="minorHAnsi" w:cstheme="minorHAnsi"/>
                <w:sz w:val="18"/>
                <w:szCs w:val="18"/>
              </w:rPr>
            </w:pPr>
          </w:p>
        </w:tc>
      </w:tr>
      <w:tr w:rsidR="00621014" w:rsidRPr="00455671" w:rsidTr="0048682A">
        <w:tc>
          <w:tcPr>
            <w:tcW w:w="1995" w:type="dxa"/>
            <w:shd w:val="clear" w:color="auto" w:fill="CCFFCC"/>
            <w:tcMar>
              <w:top w:w="100" w:type="dxa"/>
              <w:left w:w="115" w:type="dxa"/>
              <w:bottom w:w="100" w:type="dxa"/>
              <w:right w:w="115" w:type="dxa"/>
            </w:tcMar>
          </w:tcPr>
          <w:p w:rsidR="00621014" w:rsidRPr="00455671" w:rsidRDefault="00621014" w:rsidP="0048682A">
            <w:pPr>
              <w:spacing w:line="264" w:lineRule="auto"/>
              <w:ind w:left="-4" w:right="-14"/>
              <w:rPr>
                <w:rFonts w:asciiTheme="minorHAnsi" w:eastAsia="Calibri" w:hAnsiTheme="minorHAnsi" w:cstheme="minorHAnsi"/>
                <w:b/>
                <w:sz w:val="18"/>
                <w:szCs w:val="18"/>
              </w:rPr>
            </w:pPr>
            <w:r w:rsidRPr="00455671">
              <w:rPr>
                <w:rFonts w:asciiTheme="minorHAnsi" w:hAnsiTheme="minorHAnsi" w:cstheme="minorHAnsi"/>
                <w:sz w:val="18"/>
                <w:szCs w:val="18"/>
              </w:rPr>
              <w:t>Materiales</w:t>
            </w:r>
          </w:p>
        </w:tc>
        <w:tc>
          <w:tcPr>
            <w:tcW w:w="9238" w:type="dxa"/>
            <w:shd w:val="clear" w:color="auto" w:fill="FFFFFF" w:themeFill="background1"/>
            <w:tcMar>
              <w:top w:w="100" w:type="dxa"/>
              <w:left w:w="115" w:type="dxa"/>
              <w:bottom w:w="100" w:type="dxa"/>
              <w:right w:w="115" w:type="dxa"/>
            </w:tcMar>
          </w:tcPr>
          <w:p w:rsidR="00621014" w:rsidRPr="00455671" w:rsidRDefault="00621014" w:rsidP="0048682A">
            <w:pPr>
              <w:jc w:val="both"/>
              <w:rPr>
                <w:rFonts w:asciiTheme="minorHAnsi" w:hAnsiTheme="minorHAnsi" w:cstheme="minorHAnsi"/>
                <w:sz w:val="18"/>
                <w:szCs w:val="18"/>
              </w:rPr>
            </w:pPr>
            <w:proofErr w:type="gramStart"/>
            <w:r>
              <w:rPr>
                <w:rFonts w:asciiTheme="minorHAnsi" w:hAnsiTheme="minorHAnsi" w:cstheme="minorHAnsi"/>
                <w:sz w:val="18"/>
                <w:szCs w:val="18"/>
              </w:rPr>
              <w:t>.</w:t>
            </w:r>
            <w:r w:rsidR="00817600">
              <w:rPr>
                <w:rFonts w:asciiTheme="minorHAnsi" w:hAnsiTheme="minorHAnsi" w:cstheme="minorHAnsi"/>
                <w:sz w:val="18"/>
                <w:szCs w:val="18"/>
              </w:rPr>
              <w:t>Lápiz</w:t>
            </w:r>
            <w:proofErr w:type="gramEnd"/>
            <w:r w:rsidR="00817600">
              <w:rPr>
                <w:rFonts w:asciiTheme="minorHAnsi" w:hAnsiTheme="minorHAnsi" w:cstheme="minorHAnsi"/>
                <w:sz w:val="18"/>
                <w:szCs w:val="18"/>
              </w:rPr>
              <w:t xml:space="preserve"> y papel.</w:t>
            </w:r>
          </w:p>
        </w:tc>
      </w:tr>
    </w:tbl>
    <w:p w:rsidR="00621014" w:rsidRDefault="00621014" w:rsidP="00621014">
      <w:pPr>
        <w:jc w:val="center"/>
        <w:rPr>
          <w:rFonts w:ascii="Tw Cen MT" w:hAnsi="Tw Cen MT"/>
          <w:b/>
          <w:i/>
          <w:sz w:val="28"/>
        </w:rPr>
      </w:pPr>
    </w:p>
    <w:p w:rsidR="00621014" w:rsidRPr="00D028AB" w:rsidRDefault="00621014" w:rsidP="00621014">
      <w:pPr>
        <w:jc w:val="center"/>
        <w:rPr>
          <w:rFonts w:ascii="Tw Cen MT" w:hAnsi="Tw Cen MT"/>
          <w:b/>
          <w:i/>
          <w:sz w:val="28"/>
        </w:rPr>
      </w:pPr>
    </w:p>
    <w:p w:rsidR="00621014" w:rsidRPr="00457383" w:rsidRDefault="00621014" w:rsidP="00621014">
      <w:pPr>
        <w:jc w:val="center"/>
        <w:rPr>
          <w:rFonts w:ascii="Tw Cen MT" w:hAnsi="Tw Cen MT"/>
          <w:i/>
          <w:sz w:val="28"/>
        </w:rPr>
      </w:pPr>
    </w:p>
    <w:p w:rsidR="00621014" w:rsidRDefault="00621014" w:rsidP="00621014"/>
    <w:p w:rsidR="00621014" w:rsidRDefault="00621014"/>
    <w:sectPr w:rsidR="00621014" w:rsidSect="00861590">
      <w:headerReference w:type="default" r:id="rId7"/>
      <w:footerReference w:type="default" r:id="rId8"/>
      <w:pgSz w:w="12242" w:h="15842"/>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10B" w:rsidRDefault="0045310B">
      <w:r>
        <w:separator/>
      </w:r>
    </w:p>
  </w:endnote>
  <w:endnote w:type="continuationSeparator" w:id="0">
    <w:p w:rsidR="0045310B" w:rsidRDefault="0045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8B2" w:rsidRDefault="0045310B">
    <w:pP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10B" w:rsidRDefault="0045310B">
      <w:r>
        <w:separator/>
      </w:r>
    </w:p>
  </w:footnote>
  <w:footnote w:type="continuationSeparator" w:id="0">
    <w:p w:rsidR="0045310B" w:rsidRDefault="00453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8B2" w:rsidRDefault="00292E07" w:rsidP="004D3FCD">
    <w:pPr>
      <w:tabs>
        <w:tab w:val="left" w:pos="3090"/>
        <w:tab w:val="left" w:pos="7635"/>
      </w:tabs>
      <w:rPr>
        <w:i/>
      </w:rPr>
    </w:pPr>
    <w:r>
      <w:t xml:space="preserve">        </w:t>
    </w:r>
    <w:r>
      <w:rPr>
        <w:i/>
        <w:noProof/>
      </w:rPr>
      <w:drawing>
        <wp:inline distT="0" distB="0" distL="0" distR="0" wp14:anchorId="7BB1F869" wp14:editId="7593CD00">
          <wp:extent cx="1238250" cy="787580"/>
          <wp:effectExtent l="0" t="0" r="0" b="0"/>
          <wp:docPr id="2" name="Imagen 2" descr="Imagen que contiene texto, kit de primeros auxilios, botella, exterior&#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_fondo_transparente.png"/>
                  <pic:cNvPicPr/>
                </pic:nvPicPr>
                <pic:blipFill>
                  <a:blip r:embed="rId1"/>
                  <a:stretch>
                    <a:fillRect/>
                  </a:stretch>
                </pic:blipFill>
                <pic:spPr>
                  <a:xfrm>
                    <a:off x="0" y="0"/>
                    <a:ext cx="1261186" cy="802168"/>
                  </a:xfrm>
                  <a:prstGeom prst="rect">
                    <a:avLst/>
                  </a:prstGeom>
                </pic:spPr>
              </pic:pic>
            </a:graphicData>
          </a:graphic>
        </wp:inline>
      </w:drawing>
    </w:r>
    <w:r>
      <w:tab/>
    </w:r>
    <w:r>
      <w:rPr>
        <w:noProof/>
      </w:rPr>
      <w:drawing>
        <wp:inline distT="0" distB="0" distL="0" distR="0" wp14:anchorId="422C78C1" wp14:editId="3F21526A">
          <wp:extent cx="2028825" cy="759019"/>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p1_fondo_transparente.png"/>
                  <pic:cNvPicPr/>
                </pic:nvPicPr>
                <pic:blipFill>
                  <a:blip r:embed="rId2"/>
                  <a:stretch>
                    <a:fillRect/>
                  </a:stretch>
                </pic:blipFill>
                <pic:spPr>
                  <a:xfrm>
                    <a:off x="0" y="0"/>
                    <a:ext cx="2100011" cy="785651"/>
                  </a:xfrm>
                  <a:prstGeom prst="rect">
                    <a:avLst/>
                  </a:prstGeom>
                </pic:spPr>
              </pic:pic>
            </a:graphicData>
          </a:graphic>
        </wp:inline>
      </w:drawing>
    </w:r>
    <w:r>
      <w:tab/>
    </w:r>
  </w:p>
  <w:p w:rsidR="002D48B2" w:rsidRPr="00E25BE8" w:rsidRDefault="00292E07" w:rsidP="00E25BE8">
    <w:pPr>
      <w:rPr>
        <w:i/>
      </w:rPr>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80962"/>
    <w:multiLevelType w:val="hybridMultilevel"/>
    <w:tmpl w:val="64B25F5E"/>
    <w:lvl w:ilvl="0" w:tplc="F41A3BAA">
      <w:start w:val="3"/>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8CB4806"/>
    <w:multiLevelType w:val="hybridMultilevel"/>
    <w:tmpl w:val="3FB43A82"/>
    <w:lvl w:ilvl="0" w:tplc="19E6CBE2">
      <w:start w:val="4"/>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AEC3A67"/>
    <w:multiLevelType w:val="hybridMultilevel"/>
    <w:tmpl w:val="A2702184"/>
    <w:lvl w:ilvl="0" w:tplc="43FC9CB6">
      <w:start w:val="3"/>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96E4A92"/>
    <w:multiLevelType w:val="hybridMultilevel"/>
    <w:tmpl w:val="9DD8F8FC"/>
    <w:lvl w:ilvl="0" w:tplc="FFD09884">
      <w:start w:val="3"/>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FEA78D8"/>
    <w:multiLevelType w:val="hybridMultilevel"/>
    <w:tmpl w:val="2EE0C998"/>
    <w:lvl w:ilvl="0" w:tplc="07E8CE9E">
      <w:start w:val="3"/>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14"/>
    <w:rsid w:val="00004794"/>
    <w:rsid w:val="002000D9"/>
    <w:rsid w:val="00292E07"/>
    <w:rsid w:val="004169BF"/>
    <w:rsid w:val="0045310B"/>
    <w:rsid w:val="00621014"/>
    <w:rsid w:val="00673DBF"/>
    <w:rsid w:val="006E0758"/>
    <w:rsid w:val="00817600"/>
    <w:rsid w:val="00A41042"/>
    <w:rsid w:val="00BF2382"/>
    <w:rsid w:val="00D314EA"/>
    <w:rsid w:val="00E27DD4"/>
    <w:rsid w:val="00F03730"/>
    <w:rsid w:val="00FF40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44F7"/>
  <w15:chartTrackingRefBased/>
  <w15:docId w15:val="{3938F034-1F45-42DD-BDB3-81927335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1014"/>
    <w:pPr>
      <w:spacing w:after="0" w:line="240" w:lineRule="auto"/>
    </w:pPr>
    <w:rPr>
      <w:rFonts w:ascii="Times New Roman" w:eastAsia="Times New Roman" w:hAnsi="Times New Roman" w:cs="Times New Roman"/>
      <w:color w:val="000000"/>
      <w:sz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1014"/>
    <w:pPr>
      <w:ind w:left="720"/>
      <w:contextualSpacing/>
    </w:pPr>
  </w:style>
  <w:style w:type="paragraph" w:styleId="NormalWeb">
    <w:name w:val="Normal (Web)"/>
    <w:basedOn w:val="Normal"/>
    <w:uiPriority w:val="99"/>
    <w:unhideWhenUsed/>
    <w:rsid w:val="00621014"/>
    <w:pPr>
      <w:spacing w:before="100" w:beforeAutospacing="1" w:after="100" w:afterAutospacing="1"/>
    </w:pPr>
    <w:rPr>
      <w:color w:val="auto"/>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1331</Words>
  <Characters>7325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 Natalia Soto Roa (belen.soto)</dc:creator>
  <cp:keywords/>
  <dc:description/>
  <cp:lastModifiedBy>Belen Natalia Soto Roa (belen.soto)</cp:lastModifiedBy>
  <cp:revision>3</cp:revision>
  <dcterms:created xsi:type="dcterms:W3CDTF">2018-11-25T04:58:00Z</dcterms:created>
  <dcterms:modified xsi:type="dcterms:W3CDTF">2018-11-26T06:53:00Z</dcterms:modified>
</cp:coreProperties>
</file>